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733A" w14:textId="15A6AD9B" w:rsidR="00DB60D9" w:rsidRPr="0086055B" w:rsidRDefault="0086055B" w:rsidP="00DB60D9">
      <w:pPr>
        <w:pStyle w:val="SpecNote"/>
        <w:pBdr>
          <w:top w:val="double" w:sz="12" w:space="1" w:color="0000FF"/>
          <w:left w:val="double" w:sz="12" w:space="4" w:color="0000FF"/>
          <w:bottom w:val="double" w:sz="12" w:space="1" w:color="0000FF"/>
          <w:right w:val="double" w:sz="12" w:space="4" w:color="0000FF"/>
        </w:pBdr>
        <w:rPr>
          <w:b w:val="0"/>
          <w:bCs/>
          <w:i/>
          <w:iCs/>
          <w:color w:val="0000FF"/>
          <w:lang w:val="fr-CA"/>
        </w:rPr>
      </w:pPr>
      <w:r>
        <w:rPr>
          <w:rFonts w:eastAsia="Arial"/>
          <w:b w:val="0"/>
          <w:bCs/>
          <w:i/>
          <w:iCs/>
          <w:caps w:val="0"/>
          <w:color w:val="0000FF"/>
          <w:szCs w:val="20"/>
          <w:lang w:val="fr-CA"/>
        </w:rPr>
        <w:t>REMARQUE SUR LES SPÉCIFICATIONS :</w:t>
      </w:r>
      <w:r w:rsidR="003C000D">
        <w:rPr>
          <w:rFonts w:eastAsia="Arial"/>
          <w:b w:val="0"/>
          <w:bCs/>
          <w:i/>
          <w:iCs/>
          <w:caps w:val="0"/>
          <w:color w:val="0000FF"/>
          <w:szCs w:val="20"/>
          <w:lang w:val="fr-CA"/>
        </w:rPr>
        <w:t xml:space="preserve"> </w:t>
      </w:r>
      <w:r>
        <w:rPr>
          <w:rFonts w:eastAsia="Arial"/>
          <w:b w:val="0"/>
          <w:bCs/>
          <w:i/>
          <w:iCs/>
          <w:caps w:val="0"/>
          <w:color w:val="0000FF"/>
          <w:szCs w:val="20"/>
          <w:lang w:val="fr-CA"/>
        </w:rPr>
        <w:t>Cette section de la spécification principale comprend les NOTES SPÉCIFIÉES DE NORBEC à des fins d’information et pour aider l’éditeur à prendre les décisions appropriées. REMARQUES DE NORBEC SUR LES SPÉCIFICATIONS précèdent toujours immédiatement le texte auquel ils font référence. La section sert uniquement de ligne directrice et doit être modifiée avec des suppressions et des ajouts pour répondre aux exigences spécifiques du projet.</w:t>
      </w:r>
    </w:p>
    <w:p w14:paraId="159B2FAC" w14:textId="6E3070DA" w:rsidR="00DB60D9" w:rsidRPr="00DB4EDF" w:rsidRDefault="0086055B" w:rsidP="00DB60D9">
      <w:pPr>
        <w:pStyle w:val="SpecNote"/>
        <w:pBdr>
          <w:top w:val="double" w:sz="12" w:space="1" w:color="0000FF"/>
          <w:left w:val="double" w:sz="12" w:space="4" w:color="0000FF"/>
          <w:bottom w:val="double" w:sz="12" w:space="1" w:color="0000FF"/>
          <w:right w:val="double" w:sz="12" w:space="4" w:color="0000FF"/>
        </w:pBdr>
        <w:spacing w:before="240"/>
        <w:rPr>
          <w:b w:val="0"/>
          <w:bCs/>
          <w:i/>
          <w:iCs/>
          <w:color w:val="0000FF"/>
          <w:lang w:val="fr-CA"/>
        </w:rPr>
      </w:pPr>
      <w:r>
        <w:rPr>
          <w:rFonts w:eastAsia="Arial"/>
          <w:b w:val="0"/>
          <w:bCs/>
          <w:i/>
          <w:iCs/>
          <w:caps w:val="0"/>
          <w:color w:val="0000FF"/>
          <w:szCs w:val="20"/>
          <w:lang w:val="fr-CA"/>
        </w:rPr>
        <w:t>REMARQUE SUR LES SPÉCIFICATIONS :</w:t>
      </w:r>
      <w:r w:rsidR="003C000D">
        <w:rPr>
          <w:rFonts w:eastAsia="Arial"/>
          <w:b w:val="0"/>
          <w:bCs/>
          <w:i/>
          <w:iCs/>
          <w:caps w:val="0"/>
          <w:color w:val="0000FF"/>
          <w:szCs w:val="20"/>
          <w:lang w:val="fr-CA"/>
        </w:rPr>
        <w:t xml:space="preserve"> </w:t>
      </w:r>
      <w:r>
        <w:rPr>
          <w:rFonts w:eastAsia="Arial"/>
          <w:b w:val="0"/>
          <w:bCs/>
          <w:i/>
          <w:iCs/>
          <w:caps w:val="0"/>
          <w:color w:val="0000FF"/>
          <w:szCs w:val="20"/>
          <w:lang w:val="fr-CA"/>
        </w:rPr>
        <w:t xml:space="preserve">Cette section des spécifications suit les recommandations du Manuel de pratique sur les spécifications de construction du Canada, y compris </w:t>
      </w:r>
      <w:proofErr w:type="spellStart"/>
      <w:r>
        <w:rPr>
          <w:rFonts w:eastAsia="Arial"/>
          <w:b w:val="0"/>
          <w:bCs/>
          <w:i/>
          <w:iCs/>
          <w:caps w:val="0"/>
          <w:color w:val="0000FF"/>
          <w:szCs w:val="20"/>
          <w:lang w:val="fr-CA"/>
        </w:rPr>
        <w:t>MasterFormat</w:t>
      </w:r>
      <w:proofErr w:type="spellEnd"/>
      <w:r>
        <w:rPr>
          <w:rFonts w:eastAsia="Arial"/>
          <w:b w:val="0"/>
          <w:bCs/>
          <w:i/>
          <w:iCs/>
          <w:caps w:val="0"/>
          <w:color w:val="0000FF"/>
          <w:szCs w:val="20"/>
          <w:lang w:val="fr-CA"/>
        </w:rPr>
        <w:t xml:space="preserve">, </w:t>
      </w:r>
      <w:proofErr w:type="spellStart"/>
      <w:r>
        <w:rPr>
          <w:rFonts w:eastAsia="Arial"/>
          <w:b w:val="0"/>
          <w:bCs/>
          <w:i/>
          <w:iCs/>
          <w:caps w:val="0"/>
          <w:color w:val="0000FF"/>
          <w:szCs w:val="20"/>
          <w:lang w:val="fr-CA"/>
        </w:rPr>
        <w:t>SectionFormat</w:t>
      </w:r>
      <w:proofErr w:type="spellEnd"/>
      <w:r>
        <w:rPr>
          <w:rFonts w:eastAsia="Arial"/>
          <w:b w:val="0"/>
          <w:bCs/>
          <w:i/>
          <w:iCs/>
          <w:caps w:val="0"/>
          <w:color w:val="0000FF"/>
          <w:szCs w:val="20"/>
          <w:lang w:val="fr-CA"/>
        </w:rPr>
        <w:t xml:space="preserve"> et </w:t>
      </w:r>
      <w:proofErr w:type="spellStart"/>
      <w:r>
        <w:rPr>
          <w:rFonts w:eastAsia="Arial"/>
          <w:b w:val="0"/>
          <w:bCs/>
          <w:i/>
          <w:iCs/>
          <w:caps w:val="0"/>
          <w:color w:val="0000FF"/>
          <w:szCs w:val="20"/>
          <w:lang w:val="fr-CA"/>
        </w:rPr>
        <w:t>PageFormat</w:t>
      </w:r>
      <w:proofErr w:type="spellEnd"/>
      <w:r>
        <w:rPr>
          <w:rFonts w:eastAsia="Arial"/>
          <w:b w:val="0"/>
          <w:bCs/>
          <w:i/>
          <w:iCs/>
          <w:caps w:val="0"/>
          <w:color w:val="0000FF"/>
          <w:szCs w:val="20"/>
          <w:lang w:val="fr-CA"/>
        </w:rPr>
        <w:t xml:space="preserve">. Le texte facultatif est indiqué par des crochets </w:t>
      </w:r>
      <w:proofErr w:type="gramStart"/>
      <w:r>
        <w:rPr>
          <w:rFonts w:eastAsia="Arial"/>
          <w:b w:val="0"/>
          <w:bCs/>
          <w:i/>
          <w:iCs/>
          <w:caps w:val="0"/>
          <w:color w:val="0000FF"/>
          <w:szCs w:val="20"/>
          <w:lang w:val="fr-CA"/>
        </w:rPr>
        <w:t>[ ]</w:t>
      </w:r>
      <w:proofErr w:type="gramEnd"/>
      <w:r>
        <w:rPr>
          <w:rFonts w:eastAsia="Arial"/>
          <w:b w:val="0"/>
          <w:bCs/>
          <w:i/>
          <w:iCs/>
          <w:caps w:val="0"/>
          <w:color w:val="0000FF"/>
          <w:szCs w:val="20"/>
          <w:lang w:val="fr-CA"/>
        </w:rPr>
        <w:t>; supprimer le texte facultatif, y compris les crochets dans la copie finale de la spécification. Supprimer toutes les NOTES SUR LES SPÉCIFICATIONS DE NORBEC dans la copie finale de la spécification.</w:t>
      </w:r>
    </w:p>
    <w:p w14:paraId="542DA9E9" w14:textId="35719014" w:rsidR="00611617" w:rsidRPr="0086055B" w:rsidRDefault="0086055B" w:rsidP="00EA4C39">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lang w:val="fr-CA"/>
        </w:rPr>
      </w:pPr>
      <w:r>
        <w:rPr>
          <w:rFonts w:eastAsia="Arial"/>
          <w:b w:val="0"/>
          <w:bCs/>
          <w:i/>
          <w:iCs/>
          <w:caps w:val="0"/>
          <w:color w:val="0000FF"/>
          <w:szCs w:val="20"/>
          <w:lang w:val="fr-CA"/>
        </w:rPr>
        <w:t>REMARQUE SUR LES SPÉCIFICATIONS :</w:t>
      </w:r>
      <w:r w:rsidR="003C000D">
        <w:rPr>
          <w:rFonts w:eastAsia="Arial"/>
          <w:b w:val="0"/>
          <w:bCs/>
          <w:i/>
          <w:iCs/>
          <w:caps w:val="0"/>
          <w:color w:val="0000FF"/>
          <w:szCs w:val="20"/>
          <w:lang w:val="fr-CA"/>
        </w:rPr>
        <w:t xml:space="preserve"> </w:t>
      </w:r>
      <w:r>
        <w:rPr>
          <w:rFonts w:eastAsia="Arial"/>
          <w:b w:val="0"/>
          <w:bCs/>
          <w:i/>
          <w:iCs/>
          <w:caps w:val="0"/>
          <w:color w:val="0000FF"/>
          <w:szCs w:val="20"/>
          <w:lang w:val="fr-CA"/>
        </w:rPr>
        <w:t>Cette spécification comprend les matériaux et les procédures d’installation pour les panneaux métalliques isolés « NOREX-H » et « NOREX-L »; panneaux muraux architecturaux préformés, recouverts d’acier et isolés avec un noyau en mousse de polyisocyanurate.</w:t>
      </w:r>
      <w:r w:rsidR="003C000D">
        <w:rPr>
          <w:rFonts w:eastAsia="Arial"/>
          <w:b w:val="0"/>
          <w:bCs/>
          <w:i/>
          <w:iCs/>
          <w:caps w:val="0"/>
          <w:color w:val="0000FF"/>
          <w:szCs w:val="20"/>
          <w:lang w:val="fr-CA"/>
        </w:rPr>
        <w:t xml:space="preserve"> </w:t>
      </w:r>
      <w:r>
        <w:rPr>
          <w:rFonts w:eastAsia="Arial"/>
          <w:b w:val="0"/>
          <w:bCs/>
          <w:i/>
          <w:iCs/>
          <w:caps w:val="0"/>
          <w:color w:val="0000FF"/>
          <w:szCs w:val="20"/>
          <w:lang w:val="fr-CA"/>
        </w:rPr>
        <w:t>Les panneaux NOREX sont offerts en différentes textures et couleurs, permettant des contrastes de conception créatifs dans la même élévation du bâtiment.</w:t>
      </w:r>
    </w:p>
    <w:p w14:paraId="7D808FEB" w14:textId="041BD522" w:rsidR="00DB60D9" w:rsidRPr="0086055B" w:rsidRDefault="0086055B" w:rsidP="00EA4C39">
      <w:pPr>
        <w:pStyle w:val="SpecNote"/>
        <w:pBdr>
          <w:top w:val="double" w:sz="12" w:space="1" w:color="0000FF"/>
          <w:left w:val="double" w:sz="12" w:space="4" w:color="0000FF"/>
          <w:bottom w:val="double" w:sz="12" w:space="1" w:color="0000FF"/>
          <w:right w:val="double" w:sz="12" w:space="4" w:color="0000FF"/>
        </w:pBdr>
        <w:spacing w:before="240"/>
        <w:rPr>
          <w:b w:val="0"/>
          <w:bCs/>
          <w:i/>
          <w:iCs/>
          <w:color w:val="0000FF"/>
          <w:lang w:val="fr-CA"/>
        </w:rPr>
      </w:pPr>
      <w:r>
        <w:rPr>
          <w:rFonts w:eastAsia="Arial"/>
          <w:b w:val="0"/>
          <w:bCs/>
          <w:i/>
          <w:iCs/>
          <w:caps w:val="0"/>
          <w:color w:val="0000FF"/>
          <w:szCs w:val="20"/>
          <w:lang w:val="fr-CA"/>
        </w:rPr>
        <w:t>REMARQUE SUR LES SPÉCIFICATIONS : Les panneaux NOREX sont destinés à une utilisation extérieure ou intérieure, dans les configurations horizontales et verticales (NOREX-H) et verticales seulement (NOREX-L), et peuvent être profilés pour se plier aux coins, offrant un aspect continu au panneau.</w:t>
      </w:r>
      <w:r w:rsidR="003C000D">
        <w:rPr>
          <w:rFonts w:eastAsia="Arial"/>
          <w:b w:val="0"/>
          <w:bCs/>
          <w:i/>
          <w:iCs/>
          <w:caps w:val="0"/>
          <w:color w:val="0000FF"/>
          <w:szCs w:val="20"/>
          <w:lang w:val="fr-CA"/>
        </w:rPr>
        <w:t xml:space="preserve"> </w:t>
      </w:r>
      <w:r>
        <w:rPr>
          <w:rFonts w:eastAsia="Arial"/>
          <w:b w:val="0"/>
          <w:bCs/>
          <w:i/>
          <w:iCs/>
          <w:caps w:val="0"/>
          <w:color w:val="0000FF"/>
          <w:szCs w:val="20"/>
          <w:lang w:val="fr-CA"/>
        </w:rPr>
        <w:t>Cette spécification doit être adaptée aux exigences des projets individuels.</w:t>
      </w:r>
    </w:p>
    <w:p w14:paraId="481E15EE" w14:textId="77777777" w:rsidR="00DB60D9" w:rsidRPr="0086055B" w:rsidRDefault="00DB60D9" w:rsidP="00EA4C39">
      <w:pPr>
        <w:rPr>
          <w:bCs/>
          <w:lang w:val="fr-CA"/>
        </w:rPr>
      </w:pPr>
    </w:p>
    <w:p w14:paraId="453C2EBE" w14:textId="47C37CF6" w:rsidR="00DB60D9" w:rsidRPr="0086055B" w:rsidRDefault="0086055B" w:rsidP="00DB60D9">
      <w:pPr>
        <w:keepNext/>
        <w:keepLines/>
        <w:pBdr>
          <w:top w:val="double" w:sz="12" w:space="0" w:color="008000"/>
          <w:left w:val="double" w:sz="12" w:space="0" w:color="008000"/>
          <w:bottom w:val="double" w:sz="12" w:space="0" w:color="008000"/>
          <w:right w:val="double" w:sz="12" w:space="0" w:color="008000"/>
        </w:pBdr>
        <w:rPr>
          <w:rFonts w:ascii="Arial" w:hAnsi="Arial" w:cs="Arial"/>
          <w:bCs/>
          <w:i/>
          <w:color w:val="008000"/>
          <w:sz w:val="20"/>
          <w:szCs w:val="20"/>
          <w:lang w:val="fr-CA"/>
        </w:rPr>
      </w:pPr>
      <w:r>
        <w:rPr>
          <w:rFonts w:ascii="Arial" w:eastAsia="Arial" w:hAnsi="Arial" w:cs="Arial"/>
          <w:bCs/>
          <w:i/>
          <w:iCs/>
          <w:color w:val="008000"/>
          <w:sz w:val="20"/>
          <w:szCs w:val="20"/>
          <w:lang w:val="fr-CA"/>
        </w:rPr>
        <w:t>REMARQUE SUR LES SPÉCIFICATIONS :</w:t>
      </w:r>
      <w:r w:rsidR="003C000D">
        <w:rPr>
          <w:rFonts w:ascii="Arial" w:eastAsia="Arial" w:hAnsi="Arial" w:cs="Arial"/>
          <w:bCs/>
          <w:i/>
          <w:iCs/>
          <w:color w:val="008000"/>
          <w:sz w:val="20"/>
          <w:szCs w:val="20"/>
          <w:lang w:val="fr-CA"/>
        </w:rPr>
        <w:t xml:space="preserve"> </w:t>
      </w:r>
      <w:r>
        <w:rPr>
          <w:rFonts w:ascii="Arial" w:eastAsia="Arial" w:hAnsi="Arial" w:cs="Arial"/>
          <w:bCs/>
          <w:i/>
          <w:iCs/>
          <w:color w:val="008000"/>
          <w:sz w:val="20"/>
          <w:szCs w:val="20"/>
          <w:lang w:val="fr-CA"/>
        </w:rPr>
        <w:t>Cette section précise les choix de matériaux respectueux de l’environnement. L’inclusion de contenu recyclé permet une utilisation efficace des ressources naturelles et détourne les matériaux du système de déchets.</w:t>
      </w:r>
    </w:p>
    <w:p w14:paraId="30D9FC5A" w14:textId="0C005DCF" w:rsidR="00A41084" w:rsidRPr="0086055B" w:rsidRDefault="0086055B" w:rsidP="00DB60D9">
      <w:pPr>
        <w:keepNext/>
        <w:keepLines/>
        <w:pBdr>
          <w:top w:val="double" w:sz="12" w:space="0" w:color="008000"/>
          <w:left w:val="double" w:sz="12" w:space="0" w:color="008000"/>
          <w:bottom w:val="double" w:sz="12" w:space="0" w:color="008000"/>
          <w:right w:val="double" w:sz="12" w:space="0" w:color="008000"/>
        </w:pBdr>
        <w:spacing w:before="240"/>
        <w:rPr>
          <w:rFonts w:ascii="Arial" w:hAnsi="Arial" w:cs="Arial"/>
          <w:bCs/>
          <w:i/>
          <w:color w:val="008000"/>
          <w:sz w:val="20"/>
          <w:szCs w:val="20"/>
          <w:lang w:val="fr-CA"/>
        </w:rPr>
      </w:pPr>
      <w:r>
        <w:rPr>
          <w:rFonts w:ascii="Arial" w:eastAsia="Arial" w:hAnsi="Arial" w:cs="Arial"/>
          <w:bCs/>
          <w:i/>
          <w:iCs/>
          <w:color w:val="008000"/>
          <w:sz w:val="20"/>
          <w:szCs w:val="20"/>
          <w:lang w:val="fr-CA"/>
        </w:rPr>
        <w:t>REMARQUE SUR LES SPÉCIFICATIONS :</w:t>
      </w:r>
      <w:r w:rsidR="003C000D">
        <w:rPr>
          <w:rFonts w:ascii="Arial" w:eastAsia="Arial" w:hAnsi="Arial" w:cs="Arial"/>
          <w:bCs/>
          <w:i/>
          <w:iCs/>
          <w:color w:val="008000"/>
          <w:sz w:val="20"/>
          <w:szCs w:val="20"/>
          <w:lang w:val="fr-CA"/>
        </w:rPr>
        <w:t xml:space="preserve"> </w:t>
      </w:r>
      <w:r>
        <w:rPr>
          <w:rFonts w:ascii="Arial" w:eastAsia="Arial" w:hAnsi="Arial" w:cs="Arial"/>
          <w:bCs/>
          <w:i/>
          <w:iCs/>
          <w:color w:val="008000"/>
          <w:sz w:val="20"/>
          <w:szCs w:val="20"/>
          <w:lang w:val="fr-CA"/>
        </w:rPr>
        <w:t>Les matériaux du panneau NOREX sont fabriqués à partir d’au moins 20 % de déchets « pré-consommation » et 32 % des déchets post-industriels de la fabrication du panneau sont recyclés dans le processus de fabrication.</w:t>
      </w:r>
    </w:p>
    <w:p w14:paraId="3588352C" w14:textId="0C810D8E" w:rsidR="007110F7" w:rsidRPr="0086055B" w:rsidRDefault="0086055B" w:rsidP="00DB60D9">
      <w:pPr>
        <w:pBdr>
          <w:top w:val="double" w:sz="12" w:space="0" w:color="008000"/>
          <w:left w:val="double" w:sz="12" w:space="0" w:color="008000"/>
          <w:bottom w:val="double" w:sz="12" w:space="0" w:color="008000"/>
          <w:right w:val="double" w:sz="12" w:space="0" w:color="008000"/>
        </w:pBdr>
        <w:spacing w:before="240"/>
        <w:rPr>
          <w:rFonts w:ascii="Arial" w:hAnsi="Arial" w:cs="Arial"/>
          <w:bCs/>
          <w:i/>
          <w:color w:val="008000"/>
          <w:sz w:val="20"/>
          <w:szCs w:val="20"/>
          <w:lang w:val="fr-CA"/>
        </w:rPr>
      </w:pPr>
      <w:r>
        <w:rPr>
          <w:rFonts w:ascii="Arial" w:eastAsia="Arial" w:hAnsi="Arial" w:cs="Arial"/>
          <w:bCs/>
          <w:i/>
          <w:iCs/>
          <w:color w:val="008000"/>
          <w:sz w:val="20"/>
          <w:szCs w:val="20"/>
          <w:lang w:val="fr-CA"/>
        </w:rPr>
        <w:t>REMARQUE SUR LES SPÉCIFICATIONS :</w:t>
      </w:r>
      <w:r w:rsidR="003C000D">
        <w:rPr>
          <w:rFonts w:ascii="Arial" w:eastAsia="Arial" w:hAnsi="Arial" w:cs="Arial"/>
          <w:bCs/>
          <w:i/>
          <w:iCs/>
          <w:color w:val="008000"/>
          <w:sz w:val="20"/>
          <w:szCs w:val="20"/>
          <w:lang w:val="fr-CA"/>
        </w:rPr>
        <w:t xml:space="preserve"> </w:t>
      </w:r>
      <w:r>
        <w:rPr>
          <w:rFonts w:ascii="Arial" w:eastAsia="Arial" w:hAnsi="Arial" w:cs="Arial"/>
          <w:bCs/>
          <w:i/>
          <w:iCs/>
          <w:color w:val="008000"/>
          <w:sz w:val="20"/>
          <w:szCs w:val="20"/>
          <w:lang w:val="fr-CA"/>
        </w:rPr>
        <w:t>Les panneaux NOREX contiennent un maximum de 49 g/L de COV et peuvent fournir un EPD spécifique au produit (type III), qui est évalué comme 1 produit entier sur les 20 requis pour obtenir le crédit de déclaration de produit environnemental, offert dans LEED v4 (BD+C) et (ID+C).</w:t>
      </w:r>
    </w:p>
    <w:p w14:paraId="24BABE0E" w14:textId="77777777" w:rsidR="00A17957" w:rsidRPr="0086055B" w:rsidRDefault="00A17957">
      <w:pPr>
        <w:pStyle w:val="ARCATNormal"/>
        <w:rPr>
          <w:lang w:val="fr-CA"/>
        </w:rPr>
      </w:pPr>
    </w:p>
    <w:p w14:paraId="2B19F781" w14:textId="77777777" w:rsidR="ABFFABFF" w:rsidRPr="001A71B1" w:rsidRDefault="0086055B" w:rsidP="00BE2AB2">
      <w:pPr>
        <w:pStyle w:val="Level1"/>
      </w:pPr>
      <w:r>
        <w:rPr>
          <w:rFonts w:eastAsia="Arial"/>
          <w:lang w:val="fr-CA"/>
        </w:rPr>
        <w:t>GÉNÉRALITÉS</w:t>
      </w:r>
    </w:p>
    <w:p w14:paraId="1E38D03B" w14:textId="77777777" w:rsidR="009E2AF3" w:rsidRPr="001A71B1" w:rsidRDefault="0086055B" w:rsidP="00BE2AB2">
      <w:pPr>
        <w:pStyle w:val="Level2"/>
      </w:pPr>
      <w:r>
        <w:rPr>
          <w:rFonts w:eastAsia="Arial"/>
          <w:lang w:val="fr-CA"/>
        </w:rPr>
        <w:t>exigences générales</w:t>
      </w:r>
    </w:p>
    <w:p w14:paraId="04991C0A" w14:textId="6D14EEDF" w:rsidR="009E2AF3" w:rsidRPr="00BB3747" w:rsidRDefault="0086055B" w:rsidP="00BE2AB2">
      <w:pPr>
        <w:pStyle w:val="Level3"/>
        <w:rPr>
          <w:lang w:val="fr-CA"/>
        </w:rPr>
      </w:pPr>
      <w:r>
        <w:rPr>
          <w:rFonts w:eastAsia="Arial"/>
          <w:lang w:val="fr-CA"/>
        </w:rPr>
        <w:t xml:space="preserve">Les Conditions générales, les Conditions supplémentaires, les Instructions aux soumissionnaires et les Exigences générales de la Division 1 doivent être lues conjointement avec le présent </w:t>
      </w:r>
      <w:r w:rsidR="003C000D">
        <w:rPr>
          <w:rFonts w:eastAsia="Arial"/>
          <w:lang w:val="fr-CA"/>
        </w:rPr>
        <w:t>section</w:t>
      </w:r>
      <w:r>
        <w:rPr>
          <w:rFonts w:eastAsia="Arial"/>
          <w:lang w:val="fr-CA"/>
        </w:rPr>
        <w:t xml:space="preserve"> et régies par celui-ci.</w:t>
      </w:r>
    </w:p>
    <w:p w14:paraId="00D54C61" w14:textId="66C8480F" w:rsidR="009E2AF3" w:rsidRPr="003C000D" w:rsidRDefault="0086055B" w:rsidP="00BE2AB2">
      <w:pPr>
        <w:pStyle w:val="Level3"/>
        <w:rPr>
          <w:lang w:val="fr-CA"/>
        </w:rPr>
      </w:pPr>
      <w:r>
        <w:rPr>
          <w:rFonts w:eastAsia="Arial"/>
          <w:lang w:val="fr-CA"/>
        </w:rPr>
        <w:t>La Spécification doit être lue dans son ensemble par toutes les parties concernées.</w:t>
      </w:r>
      <w:r w:rsidR="003C000D">
        <w:rPr>
          <w:rFonts w:eastAsia="Arial"/>
          <w:lang w:val="fr-CA"/>
        </w:rPr>
        <w:t xml:space="preserve"> </w:t>
      </w:r>
      <w:r>
        <w:rPr>
          <w:rFonts w:eastAsia="Arial"/>
          <w:lang w:val="fr-CA"/>
        </w:rPr>
        <w:t>Chaque section peut contenir plus ou moins que le travail complet de tout métier.</w:t>
      </w:r>
      <w:r w:rsidR="003C000D">
        <w:rPr>
          <w:rFonts w:eastAsia="Arial"/>
          <w:lang w:val="fr-CA"/>
        </w:rPr>
        <w:t xml:space="preserve"> </w:t>
      </w:r>
      <w:r>
        <w:rPr>
          <w:rFonts w:eastAsia="Arial"/>
          <w:lang w:val="fr-CA"/>
        </w:rPr>
        <w:t>L’Entrepreneur est seul responsable de préciser aux Sous-traitants l’étendue de leurs travaux.</w:t>
      </w:r>
    </w:p>
    <w:p w14:paraId="11DFE72E" w14:textId="77777777" w:rsidR="004123B5" w:rsidRPr="001A71B1" w:rsidRDefault="0086055B" w:rsidP="00BE2AB2">
      <w:pPr>
        <w:pStyle w:val="Level2"/>
      </w:pPr>
      <w:r>
        <w:rPr>
          <w:rFonts w:eastAsia="Arial"/>
          <w:lang w:val="fr-CA"/>
        </w:rPr>
        <w:t>résumé</w:t>
      </w:r>
    </w:p>
    <w:p w14:paraId="55B47D31" w14:textId="77777777" w:rsidR="004123B5" w:rsidRPr="00BB3747" w:rsidRDefault="0086055B" w:rsidP="00BE2AB2">
      <w:pPr>
        <w:pStyle w:val="Level3"/>
        <w:rPr>
          <w:lang w:val="fr-CA"/>
        </w:rPr>
      </w:pPr>
      <w:r>
        <w:rPr>
          <w:rFonts w:eastAsia="Arial"/>
          <w:lang w:val="fr-CA"/>
        </w:rPr>
        <w:t>Fournir et installer ce qui suit :</w:t>
      </w:r>
    </w:p>
    <w:p w14:paraId="5FB2FCA4" w14:textId="02CA7EDE" w:rsidR="00985EAA" w:rsidRPr="00BB3747" w:rsidRDefault="0086055B" w:rsidP="00BE2AB2">
      <w:pPr>
        <w:pStyle w:val="Level4"/>
        <w:rPr>
          <w:lang w:val="fr-CA"/>
        </w:rPr>
      </w:pPr>
      <w:r>
        <w:rPr>
          <w:rFonts w:eastAsia="Arial"/>
          <w:lang w:val="fr-CA"/>
        </w:rPr>
        <w:t>Panneaux muraux architecturaux préformés, isolés, recouverts d’acier, avec noyau en mousse de polyisocyanurate.</w:t>
      </w:r>
    </w:p>
    <w:p w14:paraId="70284817" w14:textId="3DE41191" w:rsidR="00602264" w:rsidRPr="00BB3747" w:rsidRDefault="0086055B" w:rsidP="00BE2AB2">
      <w:pPr>
        <w:pStyle w:val="Level4"/>
        <w:rPr>
          <w:lang w:val="fr-CA"/>
        </w:rPr>
      </w:pPr>
      <w:r>
        <w:rPr>
          <w:rFonts w:eastAsia="Arial"/>
          <w:lang w:val="fr-CA"/>
        </w:rPr>
        <w:t xml:space="preserve">Accessoires, y compris les fixations, les garnitures périmétriques et les traitements de pénétration. </w:t>
      </w:r>
    </w:p>
    <w:p w14:paraId="0C7F8989" w14:textId="7858E708" w:rsidR="009E2AF3" w:rsidRPr="00BB3747" w:rsidRDefault="0086055B" w:rsidP="00BE2AB2">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lastRenderedPageBreak/>
        <w:t>REMARQUE SUR LES SPÉCIFICATIONS :</w:t>
      </w:r>
      <w:r w:rsidR="003C000D">
        <w:rPr>
          <w:rFonts w:eastAsia="Arial"/>
          <w:bCs/>
          <w:i/>
          <w:iCs/>
          <w:color w:val="0000FF"/>
          <w:lang w:val="fr-CA"/>
        </w:rPr>
        <w:t xml:space="preserve"> </w:t>
      </w:r>
      <w:r>
        <w:rPr>
          <w:rFonts w:eastAsia="Arial"/>
          <w:bCs/>
          <w:i/>
          <w:iCs/>
          <w:color w:val="0000FF"/>
          <w:lang w:val="fr-CA"/>
        </w:rPr>
        <w:t>Modifier le paragraphe suivant pour refléter les exigences connexes pour cette section.</w:t>
      </w:r>
    </w:p>
    <w:p w14:paraId="13CC08DD" w14:textId="77777777" w:rsidR="ABFFABFF" w:rsidRPr="001A71B1" w:rsidRDefault="0086055B" w:rsidP="00BE2AB2">
      <w:pPr>
        <w:pStyle w:val="Level2"/>
        <w:keepNext/>
      </w:pPr>
      <w:r>
        <w:rPr>
          <w:rFonts w:eastAsia="Arial"/>
          <w:lang w:val="fr-CA"/>
        </w:rPr>
        <w:t>Exigences CONNEXES</w:t>
      </w:r>
    </w:p>
    <w:p w14:paraId="061EF734" w14:textId="17F803AA" w:rsidR="00985EAA" w:rsidRPr="00DB4EDF" w:rsidRDefault="0086055B" w:rsidP="00BE2AB2">
      <w:pPr>
        <w:pStyle w:val="Level3"/>
        <w:rPr>
          <w:lang w:val="fr-CA"/>
        </w:rPr>
      </w:pPr>
      <w:r>
        <w:rPr>
          <w:rFonts w:eastAsia="Arial"/>
          <w:lang w:val="fr-CA"/>
        </w:rPr>
        <w:t>Section 05 40 00 :</w:t>
      </w:r>
      <w:r>
        <w:rPr>
          <w:rFonts w:eastAsia="Arial"/>
          <w:lang w:val="fr-CA"/>
        </w:rPr>
        <w:tab/>
        <w:t>Charpente en métal formée à froid</w:t>
      </w:r>
    </w:p>
    <w:p w14:paraId="70D1D2C3" w14:textId="20B14DE7" w:rsidR="009E2AF3" w:rsidRPr="001A71B1" w:rsidRDefault="0086055B" w:rsidP="00BE2AB2">
      <w:pPr>
        <w:pStyle w:val="Level3"/>
      </w:pPr>
      <w:r>
        <w:rPr>
          <w:rFonts w:eastAsia="Arial"/>
          <w:lang w:val="fr-CA"/>
        </w:rPr>
        <w:t>Section 05 50 00 :</w:t>
      </w:r>
      <w:r>
        <w:rPr>
          <w:rFonts w:eastAsia="Arial"/>
          <w:lang w:val="fr-CA"/>
        </w:rPr>
        <w:tab/>
        <w:t>Fabrications de métaux</w:t>
      </w:r>
    </w:p>
    <w:p w14:paraId="3C8F7C26" w14:textId="26665D8D" w:rsidR="004123B5" w:rsidRPr="001A71B1" w:rsidRDefault="0086055B" w:rsidP="00BE2AB2">
      <w:pPr>
        <w:pStyle w:val="Level3"/>
      </w:pPr>
      <w:r>
        <w:rPr>
          <w:rFonts w:eastAsia="Arial"/>
          <w:lang w:val="fr-CA"/>
        </w:rPr>
        <w:t>Section 06 10 00 :</w:t>
      </w:r>
      <w:r>
        <w:rPr>
          <w:rFonts w:eastAsia="Arial"/>
          <w:lang w:val="fr-CA"/>
        </w:rPr>
        <w:tab/>
        <w:t>Charpenterie brute</w:t>
      </w:r>
    </w:p>
    <w:p w14:paraId="401FB12E" w14:textId="4D0652C9" w:rsidR="00985EAA" w:rsidRPr="00BB3747" w:rsidRDefault="0086055B" w:rsidP="00BE2AB2">
      <w:pPr>
        <w:pStyle w:val="Level3"/>
        <w:rPr>
          <w:lang w:val="fr-CA"/>
        </w:rPr>
      </w:pPr>
      <w:r>
        <w:rPr>
          <w:rFonts w:eastAsia="Arial"/>
          <w:lang w:val="fr-CA"/>
        </w:rPr>
        <w:t>Section 07 62 00 :</w:t>
      </w:r>
      <w:r>
        <w:rPr>
          <w:rFonts w:eastAsia="Arial"/>
          <w:lang w:val="fr-CA"/>
        </w:rPr>
        <w:tab/>
        <w:t>Solin et garniture en tôle</w:t>
      </w:r>
    </w:p>
    <w:p w14:paraId="7451742C" w14:textId="06A2C7E2" w:rsidR="00E1045D" w:rsidRPr="001A71B1" w:rsidRDefault="0086055B" w:rsidP="00BE2AB2">
      <w:pPr>
        <w:pStyle w:val="Level3"/>
      </w:pPr>
      <w:r>
        <w:rPr>
          <w:rFonts w:eastAsia="Arial"/>
          <w:lang w:val="fr-CA"/>
        </w:rPr>
        <w:t>Section 07 92 00 :</w:t>
      </w:r>
      <w:r>
        <w:rPr>
          <w:rFonts w:eastAsia="Arial"/>
          <w:lang w:val="fr-CA"/>
        </w:rPr>
        <w:tab/>
      </w:r>
      <w:proofErr w:type="spellStart"/>
      <w:r>
        <w:rPr>
          <w:rFonts w:eastAsia="Arial"/>
          <w:lang w:val="fr-CA"/>
        </w:rPr>
        <w:t>Scellants</w:t>
      </w:r>
      <w:proofErr w:type="spellEnd"/>
      <w:r>
        <w:rPr>
          <w:rFonts w:eastAsia="Arial"/>
          <w:lang w:val="fr-CA"/>
        </w:rPr>
        <w:t xml:space="preserve"> pour joints</w:t>
      </w:r>
    </w:p>
    <w:p w14:paraId="73C6A06C" w14:textId="2DDADAEE" w:rsidR="00C75CF1" w:rsidRPr="001A71B1" w:rsidRDefault="0086055B" w:rsidP="00BE2AB2">
      <w:pPr>
        <w:pStyle w:val="Level3"/>
      </w:pPr>
      <w:r>
        <w:rPr>
          <w:rFonts w:eastAsia="Arial"/>
          <w:lang w:val="fr-CA"/>
        </w:rPr>
        <w:t>Section 08 34 13 :</w:t>
      </w:r>
      <w:r>
        <w:rPr>
          <w:rFonts w:eastAsia="Arial"/>
          <w:lang w:val="fr-CA"/>
        </w:rPr>
        <w:tab/>
        <w:t>Portes de rangement frigorifique</w:t>
      </w:r>
    </w:p>
    <w:p w14:paraId="6DCEAB35" w14:textId="4A6038A1" w:rsidR="00C75CF1" w:rsidRPr="00BB3747" w:rsidRDefault="0086055B" w:rsidP="00BE2AB2">
      <w:pPr>
        <w:pStyle w:val="Level3"/>
        <w:rPr>
          <w:lang w:val="fr-CA"/>
        </w:rPr>
      </w:pPr>
      <w:r>
        <w:rPr>
          <w:rFonts w:eastAsia="Arial"/>
          <w:lang w:val="fr-CA"/>
        </w:rPr>
        <w:t>Section 08 34 13.16 :</w:t>
      </w:r>
      <w:r>
        <w:rPr>
          <w:rFonts w:eastAsia="Arial"/>
          <w:lang w:val="fr-CA"/>
        </w:rPr>
        <w:tab/>
        <w:t>Portes de rangement frigorifique coulissantes</w:t>
      </w:r>
    </w:p>
    <w:p w14:paraId="312B6171" w14:textId="400DAE48" w:rsidR="004123B5" w:rsidRPr="001A71B1" w:rsidRDefault="0086055B" w:rsidP="00BE2AB2">
      <w:pPr>
        <w:pStyle w:val="Level3"/>
      </w:pPr>
      <w:r>
        <w:rPr>
          <w:rFonts w:eastAsia="Arial"/>
          <w:lang w:val="fr-CA"/>
        </w:rPr>
        <w:t>Section 09 29 00 :</w:t>
      </w:r>
      <w:r>
        <w:rPr>
          <w:rFonts w:eastAsia="Arial"/>
          <w:lang w:val="fr-CA"/>
        </w:rPr>
        <w:tab/>
        <w:t>Panneau de gypse</w:t>
      </w:r>
    </w:p>
    <w:p w14:paraId="557A9B5E" w14:textId="67E3E77B" w:rsidR="00C75CF1" w:rsidRPr="00BB3747" w:rsidRDefault="0086055B" w:rsidP="00BE2AB2">
      <w:pPr>
        <w:pStyle w:val="Level3"/>
        <w:rPr>
          <w:lang w:val="fr-CA"/>
        </w:rPr>
      </w:pPr>
      <w:r>
        <w:rPr>
          <w:rFonts w:eastAsia="Arial"/>
          <w:lang w:val="fr-CA"/>
        </w:rPr>
        <w:t>Section 42 20 00 :</w:t>
      </w:r>
      <w:r>
        <w:rPr>
          <w:rFonts w:eastAsia="Arial"/>
          <w:lang w:val="fr-CA"/>
        </w:rPr>
        <w:tab/>
        <w:t>Équipement de refroidissement de procédé</w:t>
      </w:r>
    </w:p>
    <w:p w14:paraId="5F96A1EF" w14:textId="77777777" w:rsidR="ABFFABFF" w:rsidRPr="001A71B1" w:rsidRDefault="0086055B" w:rsidP="00BE2AB2">
      <w:pPr>
        <w:pStyle w:val="Level2"/>
      </w:pPr>
      <w:r>
        <w:rPr>
          <w:rFonts w:eastAsia="Arial"/>
          <w:lang w:val="fr-CA"/>
        </w:rPr>
        <w:t>Normes de RÉFÉRENCE</w:t>
      </w:r>
    </w:p>
    <w:p w14:paraId="704CF1BA" w14:textId="77777777" w:rsidR="00985EAA" w:rsidRPr="001A71B1" w:rsidRDefault="0086055B" w:rsidP="00BE2AB2">
      <w:pPr>
        <w:pStyle w:val="Level3"/>
      </w:pPr>
      <w:r w:rsidRPr="00BB3747">
        <w:rPr>
          <w:rFonts w:eastAsia="Arial"/>
          <w:lang w:val="en-US"/>
        </w:rPr>
        <w:t>American Architectural Manufacturers Association (AAMA)</w:t>
      </w:r>
    </w:p>
    <w:p w14:paraId="49C9B5CD" w14:textId="5A504D9E" w:rsidR="006969CE" w:rsidRPr="00BB3747" w:rsidRDefault="0086055B" w:rsidP="00BE2AB2">
      <w:pPr>
        <w:pStyle w:val="Level4"/>
        <w:rPr>
          <w:lang w:val="fr-CA"/>
        </w:rPr>
      </w:pPr>
      <w:r>
        <w:rPr>
          <w:rFonts w:eastAsia="Arial"/>
          <w:lang w:val="fr-CA"/>
        </w:rPr>
        <w:t>AAMA 501.1 : Pénétration d’eau du mur extérieur par pression d’air dynamique.</w:t>
      </w:r>
    </w:p>
    <w:p w14:paraId="52E2565E" w14:textId="59DF3861" w:rsidR="00985EAA" w:rsidRPr="00DB4EDF" w:rsidRDefault="0086055B" w:rsidP="00BE2AB2">
      <w:pPr>
        <w:pStyle w:val="Level4"/>
        <w:rPr>
          <w:lang w:val="fr-CA"/>
        </w:rPr>
      </w:pPr>
      <w:r>
        <w:rPr>
          <w:rFonts w:eastAsia="Arial"/>
          <w:lang w:val="fr-CA"/>
        </w:rPr>
        <w:t>AAMA 501.2 : Vérification sur le terrain de l’assurance de la qualité et du diagnostic des fuites d’eau des vitrines installées, des murs-rideaux et des systèmes de vitrage inclinés.</w:t>
      </w:r>
    </w:p>
    <w:p w14:paraId="50184045" w14:textId="77777777" w:rsidR="00985EAA" w:rsidRPr="001A71B1" w:rsidRDefault="0086055B" w:rsidP="00BE2AB2">
      <w:pPr>
        <w:pStyle w:val="Level3"/>
      </w:pPr>
      <w:r w:rsidRPr="00BB3747">
        <w:rPr>
          <w:rFonts w:eastAsia="Arial"/>
          <w:lang w:val="en-US"/>
        </w:rPr>
        <w:t>American Society of Civil Engineers (ASCE)</w:t>
      </w:r>
    </w:p>
    <w:p w14:paraId="4D667507" w14:textId="77777777" w:rsidR="00985EAA" w:rsidRPr="00BB3747" w:rsidRDefault="0086055B" w:rsidP="00BE2AB2">
      <w:pPr>
        <w:pStyle w:val="Level4"/>
        <w:rPr>
          <w:lang w:val="fr-CA"/>
        </w:rPr>
      </w:pPr>
      <w:r>
        <w:rPr>
          <w:rFonts w:eastAsia="Arial"/>
          <w:lang w:val="fr-CA"/>
        </w:rPr>
        <w:t>ASCE 7 : Charges de conception minimales pour les bâtiments et autres structures.</w:t>
      </w:r>
    </w:p>
    <w:p w14:paraId="6EA45ED6" w14:textId="77777777" w:rsidR="00985EAA" w:rsidRPr="001A71B1" w:rsidRDefault="0086055B" w:rsidP="00BE2AB2">
      <w:pPr>
        <w:pStyle w:val="Level3"/>
      </w:pPr>
      <w:r>
        <w:rPr>
          <w:rFonts w:eastAsia="Arial"/>
          <w:lang w:val="fr-CA"/>
        </w:rPr>
        <w:t>ASTM International</w:t>
      </w:r>
    </w:p>
    <w:p w14:paraId="32D73B05" w14:textId="34F83E24" w:rsidR="00985EAA" w:rsidRPr="00DB4EDF" w:rsidRDefault="0086055B" w:rsidP="00BE2AB2">
      <w:pPr>
        <w:pStyle w:val="Level4"/>
        <w:rPr>
          <w:lang w:val="fr-CA"/>
        </w:rPr>
      </w:pPr>
      <w:r>
        <w:rPr>
          <w:rFonts w:eastAsia="Arial"/>
          <w:lang w:val="fr-CA"/>
        </w:rPr>
        <w:t xml:space="preserve">ASTM A755 : Spécification standard pour la feuille d’acier, </w:t>
      </w:r>
      <w:r w:rsidR="00DB4EDF">
        <w:rPr>
          <w:rFonts w:eastAsia="Arial"/>
          <w:lang w:val="fr-CA"/>
        </w:rPr>
        <w:t xml:space="preserve">avec </w:t>
      </w:r>
      <w:r>
        <w:rPr>
          <w:rFonts w:eastAsia="Arial"/>
          <w:lang w:val="fr-CA"/>
        </w:rPr>
        <w:t>enduit</w:t>
      </w:r>
      <w:r w:rsidR="00DB4EDF">
        <w:rPr>
          <w:rFonts w:eastAsia="Arial"/>
          <w:lang w:val="fr-CA"/>
        </w:rPr>
        <w:t>s</w:t>
      </w:r>
      <w:r>
        <w:rPr>
          <w:rFonts w:eastAsia="Arial"/>
          <w:lang w:val="fr-CA"/>
        </w:rPr>
        <w:t xml:space="preserve"> métallique par le processus de trempage à chaud et prépeinte par le processus de revêtement en bobine pour les produits de construction exposés extérieurs</w:t>
      </w:r>
    </w:p>
    <w:p w14:paraId="05FFEB4A" w14:textId="77777777" w:rsidR="00985EAA" w:rsidRPr="00BB3747" w:rsidRDefault="0086055B" w:rsidP="00BE2AB2">
      <w:pPr>
        <w:pStyle w:val="Level4"/>
        <w:rPr>
          <w:lang w:val="fr-CA"/>
        </w:rPr>
      </w:pPr>
      <w:r>
        <w:rPr>
          <w:rFonts w:eastAsia="Arial"/>
          <w:lang w:val="fr-CA"/>
        </w:rPr>
        <w:t>ASTM A792 : Spécification standard pour la feuille d’acier, 55 % d’aluminium-zinc enduit d’alliage par le processus de trempage à chaud</w:t>
      </w:r>
    </w:p>
    <w:p w14:paraId="45F21966" w14:textId="77777777" w:rsidR="00985EAA" w:rsidRPr="00DB4EDF" w:rsidRDefault="0086055B" w:rsidP="00BE2AB2">
      <w:pPr>
        <w:pStyle w:val="Level4"/>
        <w:rPr>
          <w:lang w:val="fr-CA"/>
        </w:rPr>
      </w:pPr>
      <w:r>
        <w:rPr>
          <w:rFonts w:eastAsia="Arial"/>
          <w:lang w:val="fr-CA"/>
        </w:rPr>
        <w:t>ASTM A924 : Spécification standard pour les exigences générales pour les feuilles d’acier, enduites de métal par le processus de trempage à chaud</w:t>
      </w:r>
    </w:p>
    <w:p w14:paraId="73C53BA3" w14:textId="1F929936" w:rsidR="00985EAA" w:rsidRPr="00BB3747" w:rsidRDefault="0086055B" w:rsidP="00BE2AB2">
      <w:pPr>
        <w:pStyle w:val="Level4"/>
        <w:rPr>
          <w:lang w:val="fr-CA"/>
        </w:rPr>
      </w:pPr>
      <w:r>
        <w:rPr>
          <w:rFonts w:eastAsia="Arial"/>
          <w:lang w:val="fr-CA"/>
        </w:rPr>
        <w:t xml:space="preserve">ASTM B117 : Pratique standard pour l’utilisation d’un appareil à </w:t>
      </w:r>
      <w:r w:rsidR="00DB4EDF">
        <w:rPr>
          <w:rFonts w:eastAsia="Arial"/>
          <w:lang w:val="fr-CA"/>
        </w:rPr>
        <w:t>brouillard salin</w:t>
      </w:r>
      <w:r>
        <w:rPr>
          <w:rFonts w:eastAsia="Arial"/>
          <w:lang w:val="fr-CA"/>
        </w:rPr>
        <w:t xml:space="preserve"> (buée)</w:t>
      </w:r>
    </w:p>
    <w:p w14:paraId="708DD765" w14:textId="235D5232" w:rsidR="00985EAA" w:rsidRPr="00DB4EDF" w:rsidRDefault="0086055B" w:rsidP="00BE2AB2">
      <w:pPr>
        <w:pStyle w:val="Level4"/>
        <w:rPr>
          <w:lang w:val="fr-CA"/>
        </w:rPr>
      </w:pPr>
      <w:r>
        <w:rPr>
          <w:rFonts w:eastAsia="Arial"/>
          <w:lang w:val="fr-CA"/>
        </w:rPr>
        <w:t xml:space="preserve">ASTM C273 : Méthode d’essai standard pour les propriétés de cisaillement des matériaux </w:t>
      </w:r>
      <w:r w:rsidR="00DB4EDF">
        <w:rPr>
          <w:rFonts w:eastAsia="Arial"/>
          <w:lang w:val="fr-CA"/>
        </w:rPr>
        <w:t>avec</w:t>
      </w:r>
      <w:r>
        <w:rPr>
          <w:rFonts w:eastAsia="Arial"/>
          <w:lang w:val="fr-CA"/>
        </w:rPr>
        <w:t xml:space="preserve"> noyau en sandwich.</w:t>
      </w:r>
    </w:p>
    <w:p w14:paraId="0C8D2F36" w14:textId="77777777" w:rsidR="00985EAA" w:rsidRPr="00DB4EDF" w:rsidRDefault="0086055B" w:rsidP="00BE2AB2">
      <w:pPr>
        <w:pStyle w:val="Level4"/>
        <w:rPr>
          <w:lang w:val="fr-CA"/>
        </w:rPr>
      </w:pPr>
      <w:r>
        <w:rPr>
          <w:rFonts w:eastAsia="Arial"/>
          <w:lang w:val="fr-CA"/>
        </w:rPr>
        <w:t xml:space="preserve">ASTM C518 : Méthode d’essai standard pour les propriétés de transmission thermique à l’état stable au moyen de l’appareil de mesure du débit thermique </w:t>
      </w:r>
    </w:p>
    <w:p w14:paraId="793C2792" w14:textId="74A630B8" w:rsidR="006969CE" w:rsidRPr="00DB4EDF" w:rsidRDefault="0086055B" w:rsidP="006969CE">
      <w:pPr>
        <w:pStyle w:val="Level4"/>
        <w:rPr>
          <w:lang w:val="fr-CA"/>
        </w:rPr>
      </w:pPr>
      <w:r>
        <w:rPr>
          <w:rFonts w:eastAsia="Arial"/>
          <w:lang w:val="fr-CA"/>
        </w:rPr>
        <w:t>ASTM C1363 : Méthode d’essai standard pour la performance thermique des matériaux de construction et des assemblages d’enveloppes par un appareil de boîte chaude</w:t>
      </w:r>
    </w:p>
    <w:p w14:paraId="1F58E54A" w14:textId="6515A7A9" w:rsidR="00985EAA" w:rsidRPr="00BB3747" w:rsidRDefault="0086055B" w:rsidP="00BE2AB2">
      <w:pPr>
        <w:pStyle w:val="Level4"/>
        <w:rPr>
          <w:lang w:val="fr-CA"/>
        </w:rPr>
      </w:pPr>
      <w:r>
        <w:rPr>
          <w:rFonts w:eastAsia="Arial"/>
          <w:lang w:val="fr-CA"/>
        </w:rPr>
        <w:t xml:space="preserve">ASTM D522 : Méthodes d’essai standard pour l’essai de courbure </w:t>
      </w:r>
      <w:r w:rsidR="00DB4EDF">
        <w:rPr>
          <w:rFonts w:eastAsia="Arial"/>
          <w:lang w:val="fr-CA"/>
        </w:rPr>
        <w:t>par</w:t>
      </w:r>
      <w:r>
        <w:rPr>
          <w:rFonts w:eastAsia="Arial"/>
          <w:lang w:val="fr-CA"/>
        </w:rPr>
        <w:t xml:space="preserve"> mandrin des revêtements organiques fixés</w:t>
      </w:r>
    </w:p>
    <w:p w14:paraId="306103FA" w14:textId="77777777" w:rsidR="00985EAA" w:rsidRPr="00BB3747" w:rsidRDefault="0086055B" w:rsidP="00BE2AB2">
      <w:pPr>
        <w:pStyle w:val="Level4"/>
        <w:rPr>
          <w:lang w:val="fr-CA"/>
        </w:rPr>
      </w:pPr>
      <w:r>
        <w:rPr>
          <w:rFonts w:eastAsia="Arial"/>
          <w:lang w:val="fr-CA"/>
        </w:rPr>
        <w:t>ASTM D523 : Méthode d’essai standard pour le lustre spéculaire</w:t>
      </w:r>
    </w:p>
    <w:p w14:paraId="14E25B39" w14:textId="77777777" w:rsidR="00985EAA" w:rsidRPr="00BB3747" w:rsidRDefault="0086055B" w:rsidP="00BE2AB2">
      <w:pPr>
        <w:pStyle w:val="Level4"/>
        <w:rPr>
          <w:lang w:val="fr-CA"/>
        </w:rPr>
      </w:pPr>
      <w:r>
        <w:rPr>
          <w:rFonts w:eastAsia="Arial"/>
          <w:lang w:val="fr-CA"/>
        </w:rPr>
        <w:t>ASTM D714 : Méthode d’essai standard pour évaluer le degré de cloquage des peintures</w:t>
      </w:r>
    </w:p>
    <w:p w14:paraId="4AD26589" w14:textId="77777777" w:rsidR="00985EAA" w:rsidRPr="00BB3747" w:rsidRDefault="0086055B" w:rsidP="00BE2AB2">
      <w:pPr>
        <w:pStyle w:val="Level4"/>
        <w:rPr>
          <w:lang w:val="fr-CA"/>
        </w:rPr>
      </w:pPr>
      <w:r>
        <w:rPr>
          <w:rFonts w:eastAsia="Arial"/>
          <w:lang w:val="fr-CA"/>
        </w:rPr>
        <w:lastRenderedPageBreak/>
        <w:t>ASTM D968 : Méthodes d’essai standard pour la résistance à l’abrasion des revêtements organiques par chute d’abrasif</w:t>
      </w:r>
    </w:p>
    <w:p w14:paraId="048E0BB8" w14:textId="77777777" w:rsidR="00985EAA" w:rsidRPr="00BB3747" w:rsidRDefault="0086055B" w:rsidP="00BE2AB2">
      <w:pPr>
        <w:pStyle w:val="Level4"/>
        <w:rPr>
          <w:lang w:val="fr-CA"/>
        </w:rPr>
      </w:pPr>
      <w:r>
        <w:rPr>
          <w:rFonts w:eastAsia="Arial"/>
          <w:lang w:val="fr-CA"/>
        </w:rPr>
        <w:t>ASTM D1308 : Méthode d’essai standard pour l’effet des produits chimiques domestiques sur les finis organiques clairs et pigmentés</w:t>
      </w:r>
    </w:p>
    <w:p w14:paraId="5864483E" w14:textId="77777777" w:rsidR="00985EAA" w:rsidRPr="00BB3747" w:rsidRDefault="0086055B" w:rsidP="00BE2AB2">
      <w:pPr>
        <w:pStyle w:val="Level4"/>
        <w:rPr>
          <w:lang w:val="fr-CA"/>
        </w:rPr>
      </w:pPr>
      <w:r>
        <w:rPr>
          <w:rFonts w:eastAsia="Arial"/>
          <w:lang w:val="fr-CA"/>
        </w:rPr>
        <w:t>ASTM D1621 : Méthode d’essai standard pour les propriétés compressives des plastiques cellulaires rigides</w:t>
      </w:r>
    </w:p>
    <w:p w14:paraId="1A34476B" w14:textId="77777777" w:rsidR="00985EAA" w:rsidRPr="00BB3747" w:rsidRDefault="0086055B" w:rsidP="00BE2AB2">
      <w:pPr>
        <w:pStyle w:val="Level4"/>
        <w:rPr>
          <w:lang w:val="fr-CA"/>
        </w:rPr>
      </w:pPr>
      <w:r>
        <w:rPr>
          <w:rFonts w:eastAsia="Arial"/>
          <w:lang w:val="fr-CA"/>
        </w:rPr>
        <w:t>ASTM D1622 : Méthode d’essai standard pour la densité apparente des plastiques cellulaires rigides</w:t>
      </w:r>
    </w:p>
    <w:p w14:paraId="62A4A5FE" w14:textId="10FD9BC4" w:rsidR="00985EAA" w:rsidRPr="00BB3747" w:rsidRDefault="0086055B" w:rsidP="00BE2AB2">
      <w:pPr>
        <w:pStyle w:val="Level4"/>
        <w:rPr>
          <w:lang w:val="fr-CA"/>
        </w:rPr>
      </w:pPr>
      <w:r>
        <w:rPr>
          <w:rFonts w:eastAsia="Arial"/>
          <w:lang w:val="fr-CA"/>
        </w:rPr>
        <w:t xml:space="preserve">ASTM D1623 : Méthode d’essai standard pour les propriétés </w:t>
      </w:r>
      <w:r w:rsidR="00DB4EDF">
        <w:rPr>
          <w:rFonts w:eastAsia="Arial"/>
          <w:lang w:val="fr-CA"/>
        </w:rPr>
        <w:t xml:space="preserve">de traction par </w:t>
      </w:r>
      <w:r>
        <w:rPr>
          <w:rFonts w:eastAsia="Arial"/>
          <w:lang w:val="fr-CA"/>
        </w:rPr>
        <w:t>adhérence et à la traction des plastiques cellulaires rigides</w:t>
      </w:r>
    </w:p>
    <w:p w14:paraId="6180DE1C" w14:textId="020D41FA" w:rsidR="00985EAA" w:rsidRPr="00BB3747" w:rsidRDefault="0086055B" w:rsidP="00BE2AB2">
      <w:pPr>
        <w:pStyle w:val="Level4"/>
        <w:rPr>
          <w:lang w:val="fr-CA"/>
        </w:rPr>
      </w:pPr>
      <w:r>
        <w:rPr>
          <w:rFonts w:eastAsia="Arial"/>
          <w:lang w:val="fr-CA"/>
        </w:rPr>
        <w:t>ASTM D1654 :</w:t>
      </w:r>
      <w:r w:rsidR="003C000D">
        <w:rPr>
          <w:rFonts w:eastAsia="Arial"/>
          <w:lang w:val="fr-CA"/>
        </w:rPr>
        <w:t xml:space="preserve"> </w:t>
      </w:r>
      <w:r>
        <w:rPr>
          <w:rFonts w:eastAsia="Arial"/>
          <w:lang w:val="fr-CA"/>
        </w:rPr>
        <w:t>Méthode d’essai standard pour l’évaluation des échantillons peints ou enduits soumis à des environnements corrosifs.</w:t>
      </w:r>
    </w:p>
    <w:p w14:paraId="27D5B409" w14:textId="45C914EB" w:rsidR="00985EAA" w:rsidRPr="00BB3747" w:rsidRDefault="0086055B" w:rsidP="00BE2AB2">
      <w:pPr>
        <w:pStyle w:val="Level4"/>
        <w:rPr>
          <w:lang w:val="fr-CA"/>
        </w:rPr>
      </w:pPr>
      <w:r>
        <w:rPr>
          <w:rFonts w:eastAsia="Arial"/>
          <w:lang w:val="fr-CA"/>
        </w:rPr>
        <w:t xml:space="preserve">ASTM D1929 : Méthode d’essai standard pour déterminer la température </w:t>
      </w:r>
      <w:r w:rsidR="00DB4EDF">
        <w:rPr>
          <w:rFonts w:eastAsia="Arial"/>
          <w:lang w:val="fr-CA"/>
        </w:rPr>
        <w:t>d’ignition</w:t>
      </w:r>
      <w:r>
        <w:rPr>
          <w:rFonts w:eastAsia="Arial"/>
          <w:lang w:val="fr-CA"/>
        </w:rPr>
        <w:t xml:space="preserve"> des plastiques</w:t>
      </w:r>
    </w:p>
    <w:p w14:paraId="4C688B45" w14:textId="77777777" w:rsidR="00985EAA" w:rsidRPr="00BB3747" w:rsidRDefault="0086055B" w:rsidP="00BE2AB2">
      <w:pPr>
        <w:pStyle w:val="Level4"/>
        <w:rPr>
          <w:lang w:val="fr-CA"/>
        </w:rPr>
      </w:pPr>
      <w:r>
        <w:rPr>
          <w:rFonts w:eastAsia="Arial"/>
          <w:lang w:val="fr-CA"/>
        </w:rPr>
        <w:t>ASTM D2126 : Méthode d’essai standard pour la réponse des plastiques cellulaires rigides au vieillissement thermique et humide.</w:t>
      </w:r>
    </w:p>
    <w:p w14:paraId="61B3B347" w14:textId="53CFD653" w:rsidR="00985EAA" w:rsidRPr="00DB4EDF" w:rsidRDefault="0086055B" w:rsidP="00BE2AB2">
      <w:pPr>
        <w:pStyle w:val="Level4"/>
        <w:rPr>
          <w:lang w:val="fr-CA"/>
        </w:rPr>
      </w:pPr>
      <w:r>
        <w:rPr>
          <w:rFonts w:eastAsia="Arial"/>
          <w:lang w:val="fr-CA"/>
        </w:rPr>
        <w:t>ASTM D2244 : Pratique standard pour le calcul des tolérances de couleur et des différences de couleur à partir des coordonnées de couleur mesurées de façon instrumentale</w:t>
      </w:r>
      <w:r w:rsidR="003C000D">
        <w:rPr>
          <w:rFonts w:eastAsia="Arial"/>
          <w:lang w:val="fr-CA"/>
        </w:rPr>
        <w:t xml:space="preserve"> </w:t>
      </w:r>
    </w:p>
    <w:p w14:paraId="45F18322" w14:textId="77777777" w:rsidR="00985EAA" w:rsidRPr="00BB3747" w:rsidRDefault="0086055B" w:rsidP="00BE2AB2">
      <w:pPr>
        <w:pStyle w:val="Level4"/>
        <w:rPr>
          <w:lang w:val="fr-CA"/>
        </w:rPr>
      </w:pPr>
      <w:r>
        <w:rPr>
          <w:rFonts w:eastAsia="Arial"/>
          <w:lang w:val="fr-CA"/>
        </w:rPr>
        <w:t>ASTM D2247 : Pratique standard pour tester la résistance à l’eau des revêtements en humidité relative à 100 %</w:t>
      </w:r>
    </w:p>
    <w:p w14:paraId="5D408F1C" w14:textId="77777777" w:rsidR="00985EAA" w:rsidRPr="00BB3747" w:rsidRDefault="0086055B" w:rsidP="00BE2AB2">
      <w:pPr>
        <w:pStyle w:val="Level4"/>
        <w:rPr>
          <w:lang w:val="fr-CA"/>
        </w:rPr>
      </w:pPr>
      <w:r>
        <w:rPr>
          <w:rFonts w:eastAsia="Arial"/>
          <w:lang w:val="fr-CA"/>
        </w:rPr>
        <w:t>ASTM D2794 : Méthode d’essai standard pour la résistance des revêtements organiques aux effets de la déformation rapide (impact)</w:t>
      </w:r>
    </w:p>
    <w:p w14:paraId="10BF0442" w14:textId="77777777" w:rsidR="00985EAA" w:rsidRPr="00BB3747" w:rsidRDefault="0086055B" w:rsidP="00BE2AB2">
      <w:pPr>
        <w:pStyle w:val="Level4"/>
        <w:rPr>
          <w:lang w:val="fr-CA"/>
        </w:rPr>
      </w:pPr>
      <w:r>
        <w:rPr>
          <w:rFonts w:eastAsia="Arial"/>
          <w:lang w:val="fr-CA"/>
        </w:rPr>
        <w:t>ASTM D3359 : Méthodes d’essai standard pour mesurer l’adhérence par essai de ruban</w:t>
      </w:r>
    </w:p>
    <w:p w14:paraId="0B131EB6" w14:textId="77777777" w:rsidR="00985EAA" w:rsidRPr="00BB3747" w:rsidRDefault="0086055B" w:rsidP="00BE2AB2">
      <w:pPr>
        <w:pStyle w:val="Level4"/>
        <w:rPr>
          <w:lang w:val="fr-CA"/>
        </w:rPr>
      </w:pPr>
      <w:r>
        <w:rPr>
          <w:rFonts w:eastAsia="Arial"/>
          <w:lang w:val="fr-CA"/>
        </w:rPr>
        <w:t>ASTM D3363 : Méthode d’essai standard pour l’essai de dureté du film par crayon</w:t>
      </w:r>
    </w:p>
    <w:p w14:paraId="778DF193" w14:textId="77777777" w:rsidR="00985EAA" w:rsidRPr="00DB4EDF" w:rsidRDefault="0086055B" w:rsidP="00BE2AB2">
      <w:pPr>
        <w:pStyle w:val="Level4"/>
        <w:rPr>
          <w:lang w:val="fr-CA"/>
        </w:rPr>
      </w:pPr>
      <w:r>
        <w:rPr>
          <w:rFonts w:eastAsia="Arial"/>
          <w:lang w:val="fr-CA"/>
        </w:rPr>
        <w:t>ASTM D4145 : Méthode d’essai standard pour la flexibilité du revêtement de la feuille prépeinte</w:t>
      </w:r>
    </w:p>
    <w:p w14:paraId="1B797CDB" w14:textId="77777777" w:rsidR="00985EAA" w:rsidRPr="00BB3747" w:rsidRDefault="0086055B" w:rsidP="00BE2AB2">
      <w:pPr>
        <w:pStyle w:val="Level4"/>
        <w:rPr>
          <w:lang w:val="fr-CA"/>
        </w:rPr>
      </w:pPr>
      <w:r>
        <w:rPr>
          <w:rFonts w:eastAsia="Arial"/>
          <w:lang w:val="fr-CA"/>
        </w:rPr>
        <w:t>ASTM D4214 : Méthodes d’essai standard pour évaluer le degré de farinage des pellicules de peinture extérieure</w:t>
      </w:r>
    </w:p>
    <w:p w14:paraId="1EB79921" w14:textId="77777777" w:rsidR="00985EAA" w:rsidRPr="00BB3747" w:rsidRDefault="0086055B" w:rsidP="00BE2AB2">
      <w:pPr>
        <w:pStyle w:val="Level4"/>
        <w:rPr>
          <w:lang w:val="fr-CA"/>
        </w:rPr>
      </w:pPr>
      <w:r>
        <w:rPr>
          <w:rFonts w:eastAsia="Arial"/>
          <w:lang w:val="fr-CA"/>
        </w:rPr>
        <w:t>ASTM D5894 : Pratique standard pour l’exposition au brouillard salin cyclique/UV du métal peint (expositions alternées dans une armoire de brouillard/sec et une armoire de condensation UV)</w:t>
      </w:r>
    </w:p>
    <w:p w14:paraId="047A49FA" w14:textId="77777777" w:rsidR="00985EAA" w:rsidRPr="00BB3747" w:rsidRDefault="0086055B" w:rsidP="00BE2AB2">
      <w:pPr>
        <w:pStyle w:val="Level4"/>
        <w:rPr>
          <w:lang w:val="fr-CA"/>
        </w:rPr>
      </w:pPr>
      <w:r>
        <w:rPr>
          <w:rFonts w:eastAsia="Arial"/>
          <w:lang w:val="fr-CA"/>
        </w:rPr>
        <w:t xml:space="preserve">ASTM D6226 : Méthode d’essai standard pour le contenu en cellules ouvertes de plastiques cellulaires rigides. </w:t>
      </w:r>
    </w:p>
    <w:p w14:paraId="6274BE21" w14:textId="77777777" w:rsidR="00985EAA" w:rsidRPr="00BB3747" w:rsidRDefault="0086055B" w:rsidP="00BE2AB2">
      <w:pPr>
        <w:pStyle w:val="Level4"/>
        <w:rPr>
          <w:lang w:val="fr-CA"/>
        </w:rPr>
      </w:pPr>
      <w:r>
        <w:rPr>
          <w:rFonts w:eastAsia="Arial"/>
          <w:lang w:val="fr-CA"/>
        </w:rPr>
        <w:t>ASTM E72 : Méthodes d’essai standard pour effectuer des essais de résistance des panneaux pour la construction de bâtiments</w:t>
      </w:r>
    </w:p>
    <w:p w14:paraId="33AEEEAD" w14:textId="77777777" w:rsidR="00985EAA" w:rsidRPr="00DB4EDF" w:rsidRDefault="0086055B" w:rsidP="00BE2AB2">
      <w:pPr>
        <w:pStyle w:val="Level4"/>
        <w:rPr>
          <w:lang w:val="fr-CA"/>
        </w:rPr>
      </w:pPr>
      <w:r>
        <w:rPr>
          <w:rFonts w:eastAsia="Arial"/>
          <w:lang w:val="fr-CA"/>
        </w:rPr>
        <w:t>ASTM E84 : Méthode d’essai standard pour les caractéristiques de combustion de surface des matériaux de construction</w:t>
      </w:r>
    </w:p>
    <w:p w14:paraId="590731E5" w14:textId="77777777" w:rsidR="00985EAA" w:rsidRPr="00DB4EDF" w:rsidRDefault="0086055B" w:rsidP="00BE2AB2">
      <w:pPr>
        <w:pStyle w:val="Level4"/>
        <w:rPr>
          <w:lang w:val="fr-CA"/>
        </w:rPr>
      </w:pPr>
      <w:r>
        <w:rPr>
          <w:rFonts w:eastAsia="Arial"/>
          <w:lang w:val="fr-CA"/>
        </w:rPr>
        <w:t>ASTM E90 : Méthode d’essai standard pour la mesure en laboratoire de la perte de transmission du son en suspension dans l’air des cloisons et des éléments du bâtiment</w:t>
      </w:r>
    </w:p>
    <w:p w14:paraId="0412103C" w14:textId="77777777" w:rsidR="00985EAA" w:rsidRPr="00DB4EDF" w:rsidRDefault="0086055B" w:rsidP="00BE2AB2">
      <w:pPr>
        <w:pStyle w:val="Level4"/>
        <w:rPr>
          <w:lang w:val="fr-CA"/>
        </w:rPr>
      </w:pPr>
      <w:r>
        <w:rPr>
          <w:rFonts w:eastAsia="Arial"/>
          <w:lang w:val="fr-CA"/>
        </w:rPr>
        <w:t>ASTM E283 : Méthode d’essai standard pour déterminer le taux de fuite d’air à travers les fenêtres extérieures, les murs-rideaux et les portes sous des différences de pression spécifiées dans l’échantillon</w:t>
      </w:r>
    </w:p>
    <w:p w14:paraId="784594A8" w14:textId="5197C49E" w:rsidR="006969CE" w:rsidRPr="00BB3747" w:rsidRDefault="0086055B" w:rsidP="00BE2AB2">
      <w:pPr>
        <w:pStyle w:val="Level4"/>
        <w:rPr>
          <w:lang w:val="fr-CA"/>
        </w:rPr>
      </w:pPr>
      <w:r>
        <w:rPr>
          <w:rFonts w:eastAsia="Arial"/>
          <w:lang w:val="fr-CA"/>
        </w:rPr>
        <w:t>ASTM E330 : Rendement structurel des murs extérieurs par différence de pression d’air statique uniforme</w:t>
      </w:r>
    </w:p>
    <w:p w14:paraId="440592CE" w14:textId="2A50C941" w:rsidR="00985EAA" w:rsidRPr="00DB4EDF" w:rsidRDefault="0086055B" w:rsidP="00BE2AB2">
      <w:pPr>
        <w:pStyle w:val="Level4"/>
        <w:rPr>
          <w:lang w:val="fr-CA"/>
        </w:rPr>
      </w:pPr>
      <w:r>
        <w:rPr>
          <w:rFonts w:eastAsia="Arial"/>
          <w:lang w:val="fr-CA"/>
        </w:rPr>
        <w:lastRenderedPageBreak/>
        <w:t xml:space="preserve">ASTM E331 : Méthode d’essai standard pour la pénétration d’eau des fenêtres extérieures, des puits de lumière, des portes et des murs-rideaux par différence de pression d’air statique uniforme </w:t>
      </w:r>
    </w:p>
    <w:p w14:paraId="24DDCDD7" w14:textId="77777777" w:rsidR="00985EAA" w:rsidRPr="00DB4EDF" w:rsidRDefault="0086055B" w:rsidP="00BE2AB2">
      <w:pPr>
        <w:pStyle w:val="Level4"/>
        <w:rPr>
          <w:lang w:val="fr-CA"/>
        </w:rPr>
      </w:pPr>
      <w:r>
        <w:rPr>
          <w:rFonts w:eastAsia="Arial"/>
          <w:lang w:val="fr-CA"/>
        </w:rPr>
        <w:t>ASTM E413 : Classification de l’isolation acoustique nominale</w:t>
      </w:r>
    </w:p>
    <w:p w14:paraId="6C2E853F" w14:textId="77777777" w:rsidR="00985EAA" w:rsidRPr="00DB4EDF" w:rsidRDefault="0086055B" w:rsidP="00BE2AB2">
      <w:pPr>
        <w:pStyle w:val="Level4"/>
        <w:rPr>
          <w:lang w:val="fr-CA"/>
        </w:rPr>
      </w:pPr>
      <w:r>
        <w:rPr>
          <w:rFonts w:eastAsia="Arial"/>
          <w:lang w:val="fr-CA"/>
        </w:rPr>
        <w:t>ASTM G153 : Pratique standard pour l’utilisation d’appareils de lumière d’arc en carbone fermés pour l’exposition à des matériaux non métalliques</w:t>
      </w:r>
    </w:p>
    <w:p w14:paraId="4FBAC16A" w14:textId="77777777" w:rsidR="00985EAA" w:rsidRPr="00DB4EDF" w:rsidRDefault="0086055B" w:rsidP="00BE2AB2">
      <w:pPr>
        <w:pStyle w:val="Level4"/>
        <w:rPr>
          <w:lang w:val="fr-CA"/>
        </w:rPr>
      </w:pPr>
      <w:r>
        <w:rPr>
          <w:rFonts w:eastAsia="Arial"/>
          <w:lang w:val="fr-CA"/>
        </w:rPr>
        <w:t>ASTM G154 : Pratique standard pour l’utilisation d’appareils de lumière fluorescente pour l’exposition aux rayons UV des matériaux non métalliques</w:t>
      </w:r>
    </w:p>
    <w:p w14:paraId="4A9ADF57" w14:textId="77777777" w:rsidR="00985EAA" w:rsidRPr="001A71B1" w:rsidRDefault="0086055B" w:rsidP="00BE2AB2">
      <w:pPr>
        <w:pStyle w:val="Level3"/>
      </w:pPr>
      <w:r w:rsidRPr="00BB3747">
        <w:rPr>
          <w:rFonts w:eastAsia="Arial"/>
          <w:lang w:val="en-US"/>
        </w:rPr>
        <w:t>National Fire Protection Agency (NFPA)</w:t>
      </w:r>
    </w:p>
    <w:p w14:paraId="3276F2A9" w14:textId="77777777" w:rsidR="00985EAA" w:rsidRPr="00BB3747" w:rsidRDefault="0086055B" w:rsidP="00BE2AB2">
      <w:pPr>
        <w:pStyle w:val="Level4"/>
        <w:rPr>
          <w:lang w:val="fr-CA"/>
        </w:rPr>
      </w:pPr>
      <w:r>
        <w:rPr>
          <w:rFonts w:eastAsia="Arial"/>
          <w:lang w:val="fr-CA"/>
        </w:rPr>
        <w:t>NFPA 259 : Méthode d’essai standard pour la chaleur potentielle des matériaux de construction.</w:t>
      </w:r>
    </w:p>
    <w:p w14:paraId="18480002" w14:textId="2CAD36D0" w:rsidR="00985EAA" w:rsidRPr="00BB3747" w:rsidRDefault="0086055B" w:rsidP="00BE2AB2">
      <w:pPr>
        <w:pStyle w:val="Level4"/>
        <w:rPr>
          <w:lang w:val="fr-CA"/>
        </w:rPr>
      </w:pPr>
      <w:r>
        <w:rPr>
          <w:rFonts w:eastAsia="Arial"/>
          <w:lang w:val="fr-CA"/>
        </w:rPr>
        <w:t xml:space="preserve">NFPA 285 : Méthode d’essai d’incendie standard pour l’évaluation des caractéristiques de propagation de l’incendie des assemblages muraux </w:t>
      </w:r>
      <w:r w:rsidR="00DB4EDF">
        <w:rPr>
          <w:rFonts w:eastAsia="Arial"/>
          <w:lang w:val="fr-CA"/>
        </w:rPr>
        <w:t xml:space="preserve">non-porteurs </w:t>
      </w:r>
      <w:r>
        <w:rPr>
          <w:rFonts w:eastAsia="Arial"/>
          <w:lang w:val="fr-CA"/>
        </w:rPr>
        <w:t>extérieurs contenant des composants combustibles.</w:t>
      </w:r>
    </w:p>
    <w:p w14:paraId="69840D06" w14:textId="135D212C" w:rsidR="00773D29" w:rsidRPr="00DB4EDF" w:rsidRDefault="0086055B" w:rsidP="00BE2AB2">
      <w:pPr>
        <w:pStyle w:val="Level4"/>
        <w:rPr>
          <w:lang w:val="fr-CA"/>
        </w:rPr>
      </w:pPr>
      <w:r>
        <w:rPr>
          <w:rFonts w:eastAsia="Arial"/>
          <w:lang w:val="fr-CA"/>
        </w:rPr>
        <w:t>NFPA 286 : Méthodes normalisées d’essais d’incendie pour évaluer la contribution de la finition intérieure des murs et des plafonds à la croissance du feu de pièce.</w:t>
      </w:r>
    </w:p>
    <w:p w14:paraId="1D351290" w14:textId="523374E7" w:rsidR="00985EAA" w:rsidRPr="001A71B1" w:rsidRDefault="0086055B" w:rsidP="00BE2AB2">
      <w:pPr>
        <w:pStyle w:val="Level3"/>
        <w:rPr>
          <w:iCs/>
        </w:rPr>
      </w:pPr>
      <w:r>
        <w:rPr>
          <w:rFonts w:eastAsia="Arial"/>
          <w:lang w:val="fr-CA"/>
        </w:rPr>
        <w:t>Approbations UL Canada (ULC) :</w:t>
      </w:r>
    </w:p>
    <w:p w14:paraId="0D8FE426" w14:textId="3AEEAF6F" w:rsidR="00773D29" w:rsidRPr="00BB3747" w:rsidRDefault="0086055B" w:rsidP="00BE2AB2">
      <w:pPr>
        <w:pStyle w:val="Level4"/>
        <w:rPr>
          <w:lang w:val="fr-CA"/>
        </w:rPr>
      </w:pPr>
      <w:r>
        <w:rPr>
          <w:rFonts w:eastAsia="Arial"/>
          <w:lang w:val="fr-CA"/>
        </w:rPr>
        <w:t>CAN/ULC-S101 : Méthodes standard d’essais d’endurance au feu de la construction et des matériaux du bâtiment</w:t>
      </w:r>
    </w:p>
    <w:p w14:paraId="1815DCE1" w14:textId="61BFA63A" w:rsidR="00985EAA" w:rsidRPr="00BB3747" w:rsidRDefault="0086055B" w:rsidP="00BE2AB2">
      <w:pPr>
        <w:pStyle w:val="Level4"/>
        <w:rPr>
          <w:lang w:val="fr-CA"/>
        </w:rPr>
      </w:pPr>
      <w:r>
        <w:rPr>
          <w:rFonts w:eastAsia="Arial"/>
          <w:lang w:val="fr-CA"/>
        </w:rPr>
        <w:t>CAN/ULC-S102 : Méthode d’essai standard pour les caractéristiques de construction de surface des matériaux et assemblages de construction</w:t>
      </w:r>
    </w:p>
    <w:p w14:paraId="674AD9B0" w14:textId="65EA395D" w:rsidR="00773D29" w:rsidRPr="00BB3747" w:rsidRDefault="0086055B" w:rsidP="00BE2AB2">
      <w:pPr>
        <w:pStyle w:val="Level4"/>
        <w:rPr>
          <w:lang w:val="fr-CA"/>
        </w:rPr>
      </w:pPr>
      <w:r>
        <w:rPr>
          <w:rFonts w:eastAsia="Arial"/>
          <w:lang w:val="fr-CA"/>
        </w:rPr>
        <w:t>CAN/ULC-S126 : Méthode d’essai standard pour la propagation du feu sous les assemblages de platelage de toit</w:t>
      </w:r>
    </w:p>
    <w:p w14:paraId="1166111A" w14:textId="243F3CB8" w:rsidR="00773D29" w:rsidRPr="00BB3747" w:rsidRDefault="0086055B" w:rsidP="00BE2AB2">
      <w:pPr>
        <w:pStyle w:val="Level4"/>
        <w:rPr>
          <w:lang w:val="fr-CA"/>
        </w:rPr>
      </w:pPr>
      <w:r>
        <w:rPr>
          <w:rFonts w:eastAsia="Arial"/>
          <w:lang w:val="fr-CA"/>
        </w:rPr>
        <w:t>CAN/ULC-S134 : Méthode standard d’essai au feu des assemblages muraux extérieurs</w:t>
      </w:r>
    </w:p>
    <w:p w14:paraId="19B6FD90" w14:textId="16877CB2" w:rsidR="00773D29" w:rsidRPr="00BB3747" w:rsidRDefault="0086055B" w:rsidP="00BE2AB2">
      <w:pPr>
        <w:pStyle w:val="Level4"/>
        <w:rPr>
          <w:lang w:val="fr-CA"/>
        </w:rPr>
      </w:pPr>
      <w:r>
        <w:rPr>
          <w:rFonts w:eastAsia="Arial"/>
          <w:lang w:val="fr-CA"/>
        </w:rPr>
        <w:t>CAN/ULC-S138 : Méthode d’essai standard pour la croissance en cas d’incendie des panneaux de bâtiment isolés dans une configuration de pièce à pleine échelle</w:t>
      </w:r>
    </w:p>
    <w:p w14:paraId="1D365DAC" w14:textId="760BC3EB" w:rsidR="00773D29" w:rsidRPr="00BB3747" w:rsidRDefault="0086055B" w:rsidP="00BE2AB2">
      <w:pPr>
        <w:pStyle w:val="Level4"/>
        <w:rPr>
          <w:lang w:val="fr-CA"/>
        </w:rPr>
      </w:pPr>
      <w:r>
        <w:rPr>
          <w:rFonts w:eastAsia="Arial"/>
          <w:lang w:val="fr-CA"/>
        </w:rPr>
        <w:t>CAN/ULC-S741 : Norme pour les matériaux pare-air</w:t>
      </w:r>
    </w:p>
    <w:p w14:paraId="2700406F" w14:textId="719CE2DE" w:rsidR="00773D29" w:rsidRPr="00BB3747" w:rsidRDefault="0086055B" w:rsidP="00BE2AB2">
      <w:pPr>
        <w:pStyle w:val="Level4"/>
        <w:rPr>
          <w:lang w:val="fr-CA"/>
        </w:rPr>
      </w:pPr>
      <w:r>
        <w:rPr>
          <w:rFonts w:eastAsia="Arial"/>
          <w:lang w:val="fr-CA"/>
        </w:rPr>
        <w:t>CAN/ULC-S742 : Norme pour les assemblages pare-air</w:t>
      </w:r>
    </w:p>
    <w:p w14:paraId="5F5F1A12" w14:textId="7036289A" w:rsidR="00773D29" w:rsidRPr="001A71B1" w:rsidRDefault="0086055B" w:rsidP="00BE2AB2">
      <w:pPr>
        <w:pStyle w:val="Level4"/>
      </w:pPr>
      <w:r>
        <w:rPr>
          <w:rFonts w:eastAsia="Arial"/>
          <w:lang w:val="fr-CA"/>
        </w:rPr>
        <w:t>CAN/ULC-S770 : Résistance thermique à long terme – LTTR</w:t>
      </w:r>
    </w:p>
    <w:p w14:paraId="410CAB5F" w14:textId="5CDA8EC5" w:rsidR="00773D29" w:rsidRPr="00BE04FE" w:rsidRDefault="0086055B" w:rsidP="00BE2AB2">
      <w:pPr>
        <w:pStyle w:val="Level4"/>
        <w:rPr>
          <w:lang w:val="fr-CA"/>
        </w:rPr>
      </w:pPr>
      <w:r>
        <w:rPr>
          <w:rFonts w:eastAsia="Arial"/>
          <w:lang w:val="fr-CA"/>
        </w:rPr>
        <w:t>CAN/ULC-S102 :</w:t>
      </w:r>
      <w:r w:rsidR="00BE04FE" w:rsidRPr="00BE04FE">
        <w:rPr>
          <w:lang w:val="fr-CA"/>
        </w:rPr>
        <w:t xml:space="preserve"> </w:t>
      </w:r>
      <w:r w:rsidR="00BE04FE" w:rsidRPr="00BE04FE">
        <w:rPr>
          <w:rFonts w:eastAsia="Arial"/>
          <w:lang w:val="fr-CA"/>
        </w:rPr>
        <w:t>Méthode d'essai normalisée caractéristiques de combustion superficielle des matériaux de construction et assemblages</w:t>
      </w:r>
    </w:p>
    <w:p w14:paraId="789DAF70" w14:textId="0B3C0ACB" w:rsidR="00773D29" w:rsidRPr="001A71B1" w:rsidRDefault="0086055B" w:rsidP="00A33860">
      <w:pPr>
        <w:pStyle w:val="Level3"/>
      </w:pPr>
      <w:proofErr w:type="spellStart"/>
      <w:r>
        <w:rPr>
          <w:rFonts w:eastAsia="Arial"/>
          <w:lang w:val="fr-CA"/>
        </w:rPr>
        <w:t>Factory</w:t>
      </w:r>
      <w:proofErr w:type="spellEnd"/>
      <w:r>
        <w:rPr>
          <w:rFonts w:eastAsia="Arial"/>
          <w:lang w:val="fr-CA"/>
        </w:rPr>
        <w:t xml:space="preserve"> </w:t>
      </w:r>
      <w:proofErr w:type="spellStart"/>
      <w:r>
        <w:rPr>
          <w:rFonts w:eastAsia="Arial"/>
          <w:lang w:val="fr-CA"/>
        </w:rPr>
        <w:t>Mutual</w:t>
      </w:r>
      <w:proofErr w:type="spellEnd"/>
      <w:r>
        <w:rPr>
          <w:rFonts w:eastAsia="Arial"/>
          <w:lang w:val="fr-CA"/>
        </w:rPr>
        <w:t xml:space="preserve"> (FM) :</w:t>
      </w:r>
    </w:p>
    <w:p w14:paraId="7AF6A3DA" w14:textId="153E003C" w:rsidR="00A33860" w:rsidRPr="00BB3747" w:rsidRDefault="0086055B" w:rsidP="00BE2AB2">
      <w:pPr>
        <w:pStyle w:val="Level4"/>
        <w:rPr>
          <w:lang w:val="fr-CA"/>
        </w:rPr>
      </w:pPr>
      <w:r>
        <w:rPr>
          <w:rFonts w:eastAsia="Arial"/>
          <w:lang w:val="fr-CA"/>
        </w:rPr>
        <w:t>FM Approvals-4880: Cote de résistance au feu de classe 1 des panneaux de construction ou des matériaux de finition intérieure</w:t>
      </w:r>
    </w:p>
    <w:p w14:paraId="7F492949" w14:textId="28BEBC1A" w:rsidR="00A33860" w:rsidRPr="00BB3747" w:rsidRDefault="0086055B" w:rsidP="00BE2AB2">
      <w:pPr>
        <w:pStyle w:val="Level4"/>
        <w:rPr>
          <w:lang w:val="fr-CA"/>
        </w:rPr>
      </w:pPr>
      <w:r>
        <w:rPr>
          <w:rFonts w:eastAsia="Arial"/>
          <w:lang w:val="fr-CA"/>
        </w:rPr>
        <w:t>FM Approvals-4881: Systèmes muraux extérieurs de classe 1</w:t>
      </w:r>
    </w:p>
    <w:p w14:paraId="365A5B1B" w14:textId="59C858B0" w:rsidR="00E63775" w:rsidRPr="001A71B1" w:rsidRDefault="0086055B" w:rsidP="00BE2AB2">
      <w:pPr>
        <w:pStyle w:val="Level2"/>
      </w:pPr>
      <w:r>
        <w:rPr>
          <w:rFonts w:eastAsia="Arial"/>
          <w:lang w:val="fr-CA"/>
        </w:rPr>
        <w:t xml:space="preserve">EXIGENCES </w:t>
      </w:r>
      <w:r w:rsidR="00405350">
        <w:rPr>
          <w:rFonts w:eastAsia="Arial"/>
          <w:lang w:val="fr-CA"/>
        </w:rPr>
        <w:t>ADMINISTRATIVES</w:t>
      </w:r>
    </w:p>
    <w:p w14:paraId="4365DBEC" w14:textId="50B0A615" w:rsidR="00E63775" w:rsidRPr="00BB3747" w:rsidRDefault="0086055B" w:rsidP="00BE2AB2">
      <w:pPr>
        <w:pStyle w:val="Level3"/>
        <w:rPr>
          <w:lang w:val="fr-CA"/>
        </w:rPr>
      </w:pPr>
      <w:r>
        <w:rPr>
          <w:rFonts w:eastAsia="Arial"/>
          <w:lang w:val="fr-CA"/>
        </w:rPr>
        <w:t xml:space="preserve">Coordination : Coordonner les dimensions </w:t>
      </w:r>
      <w:r w:rsidR="00405350">
        <w:rPr>
          <w:rFonts w:eastAsia="Arial"/>
          <w:lang w:val="fr-CA"/>
        </w:rPr>
        <w:t>de chantier</w:t>
      </w:r>
      <w:r>
        <w:rPr>
          <w:rFonts w:eastAsia="Arial"/>
          <w:lang w:val="fr-CA"/>
        </w:rPr>
        <w:t xml:space="preserve"> affectant le travail d’autres sections et fournir les données, les dimensions et les composants installés par d’autres sections dans un délai suffisant pour l’installation des produits indiqués dans cette section.</w:t>
      </w:r>
    </w:p>
    <w:p w14:paraId="35B2C0A8" w14:textId="55C14DE4" w:rsidR="00E63775" w:rsidRPr="00BB3747" w:rsidRDefault="0086055B" w:rsidP="00BE2AB2">
      <w:pPr>
        <w:pStyle w:val="Level4"/>
        <w:rPr>
          <w:lang w:val="fr-CA"/>
        </w:rPr>
      </w:pPr>
      <w:r>
        <w:rPr>
          <w:rFonts w:eastAsia="Arial"/>
          <w:lang w:val="fr-CA"/>
        </w:rPr>
        <w:t xml:space="preserve">Coordonner les tailles et les emplacements de </w:t>
      </w:r>
      <w:r w:rsidR="00405350">
        <w:rPr>
          <w:rFonts w:eastAsia="Arial"/>
          <w:lang w:val="fr-CA"/>
        </w:rPr>
        <w:t>la structure</w:t>
      </w:r>
      <w:r>
        <w:rPr>
          <w:rFonts w:eastAsia="Arial"/>
          <w:lang w:val="fr-CA"/>
        </w:rPr>
        <w:t>, du blocage, d</w:t>
      </w:r>
      <w:r w:rsidR="004F613D">
        <w:rPr>
          <w:rFonts w:eastAsia="Arial"/>
          <w:lang w:val="fr-CA"/>
        </w:rPr>
        <w:t>es</w:t>
      </w:r>
      <w:r>
        <w:rPr>
          <w:rFonts w:eastAsia="Arial"/>
          <w:lang w:val="fr-CA"/>
        </w:rPr>
        <w:t xml:space="preserve"> fourrure</w:t>
      </w:r>
      <w:r w:rsidR="004F613D">
        <w:rPr>
          <w:rFonts w:eastAsia="Arial"/>
          <w:lang w:val="fr-CA"/>
        </w:rPr>
        <w:t>s</w:t>
      </w:r>
      <w:r>
        <w:rPr>
          <w:rFonts w:eastAsia="Arial"/>
          <w:lang w:val="fr-CA"/>
        </w:rPr>
        <w:t xml:space="preserve"> et des renforts fournis par le travail indiqué dans d’autres sections, en s’assurant de leur </w:t>
      </w:r>
      <w:r w:rsidR="00405350">
        <w:rPr>
          <w:rFonts w:eastAsia="Arial"/>
          <w:lang w:val="fr-CA"/>
        </w:rPr>
        <w:t>complétion</w:t>
      </w:r>
      <w:r>
        <w:rPr>
          <w:rFonts w:eastAsia="Arial"/>
          <w:lang w:val="fr-CA"/>
        </w:rPr>
        <w:t xml:space="preserve"> avant de commencer le travail de cette section.</w:t>
      </w:r>
    </w:p>
    <w:p w14:paraId="2595B14B" w14:textId="26503753" w:rsidR="00E63775" w:rsidRPr="00BB3747" w:rsidRDefault="0086055B" w:rsidP="00BE2AB2">
      <w:pPr>
        <w:pStyle w:val="Level3"/>
        <w:rPr>
          <w:lang w:val="fr-CA"/>
        </w:rPr>
      </w:pPr>
      <w:r>
        <w:rPr>
          <w:rFonts w:eastAsia="Arial"/>
          <w:lang w:val="fr-CA"/>
        </w:rPr>
        <w:lastRenderedPageBreak/>
        <w:t xml:space="preserve">Réunion préalable à la construction : Organiser une réunion de </w:t>
      </w:r>
      <w:r w:rsidR="004F613D">
        <w:rPr>
          <w:rFonts w:eastAsia="Arial"/>
          <w:lang w:val="fr-CA"/>
        </w:rPr>
        <w:t>pré construction</w:t>
      </w:r>
      <w:r>
        <w:rPr>
          <w:rFonts w:eastAsia="Arial"/>
          <w:lang w:val="fr-CA"/>
        </w:rPr>
        <w:t xml:space="preserve"> conformément à la [Division </w:t>
      </w:r>
      <w:proofErr w:type="gramStart"/>
      <w:r>
        <w:rPr>
          <w:rFonts w:eastAsia="Arial"/>
          <w:lang w:val="fr-CA"/>
        </w:rPr>
        <w:t>01][</w:t>
      </w:r>
      <w:proofErr w:type="gramEnd"/>
      <w:r>
        <w:rPr>
          <w:rFonts w:eastAsia="Arial"/>
          <w:lang w:val="fr-CA"/>
        </w:rPr>
        <w:t>Section 01 31 19 Réunions de projet], à laquelle participeront [Entrepreneurs] [Gestionnaire de la construction], Consultant et le</w:t>
      </w:r>
      <w:r w:rsidR="004F613D">
        <w:rPr>
          <w:rFonts w:eastAsia="Arial"/>
          <w:lang w:val="fr-CA"/>
        </w:rPr>
        <w:t xml:space="preserve">s autres parties prenantes </w:t>
      </w:r>
      <w:r>
        <w:rPr>
          <w:rFonts w:eastAsia="Arial"/>
          <w:lang w:val="fr-CA"/>
        </w:rPr>
        <w:t xml:space="preserve">[Sous-traitant] [Entrepreneur </w:t>
      </w:r>
      <w:r w:rsidR="004F613D">
        <w:rPr>
          <w:rFonts w:eastAsia="Arial"/>
          <w:lang w:val="fr-CA"/>
        </w:rPr>
        <w:t>Spécialisés</w:t>
      </w:r>
      <w:r>
        <w:rPr>
          <w:rFonts w:eastAsia="Arial"/>
          <w:lang w:val="fr-CA"/>
        </w:rPr>
        <w:t>] pour discuter de :</w:t>
      </w:r>
    </w:p>
    <w:p w14:paraId="7ABF4FED" w14:textId="4BBC8C17" w:rsidR="00E63775" w:rsidRPr="001A71B1" w:rsidRDefault="004F613D" w:rsidP="00BE2AB2">
      <w:pPr>
        <w:pStyle w:val="Level4"/>
      </w:pPr>
      <w:r>
        <w:rPr>
          <w:rFonts w:eastAsia="Arial"/>
          <w:lang w:val="fr-CA"/>
        </w:rPr>
        <w:t>Les</w:t>
      </w:r>
      <w:r w:rsidR="0086055B">
        <w:rPr>
          <w:rFonts w:eastAsia="Arial"/>
          <w:lang w:val="fr-CA"/>
        </w:rPr>
        <w:t xml:space="preserve"> exigences d’installation;</w:t>
      </w:r>
    </w:p>
    <w:p w14:paraId="5E4626C9" w14:textId="2CF36DC5" w:rsidR="00C05909" w:rsidRPr="00BB3747" w:rsidRDefault="0086055B" w:rsidP="00BE2AB2">
      <w:pPr>
        <w:pStyle w:val="Level4"/>
        <w:rPr>
          <w:lang w:val="fr-CA"/>
        </w:rPr>
      </w:pPr>
      <w:r>
        <w:rPr>
          <w:rFonts w:eastAsia="Arial"/>
          <w:lang w:val="fr-CA"/>
        </w:rPr>
        <w:t>Coordination des exigences en matière de soutien structurel par rapport au système de panneaux muraux isolés;</w:t>
      </w:r>
    </w:p>
    <w:p w14:paraId="11C6F6E9" w14:textId="53AE1433" w:rsidR="00C05909" w:rsidRPr="00BB3747" w:rsidRDefault="00142B0C" w:rsidP="00BE2AB2">
      <w:pPr>
        <w:pStyle w:val="Level4"/>
        <w:rPr>
          <w:lang w:val="fr-CA"/>
        </w:rPr>
      </w:pPr>
      <w:r>
        <w:rPr>
          <w:rFonts w:eastAsia="Arial"/>
          <w:lang w:val="fr-CA"/>
        </w:rPr>
        <w:t>L’installation</w:t>
      </w:r>
      <w:r w:rsidR="0086055B">
        <w:rPr>
          <w:rFonts w:eastAsia="Arial"/>
          <w:lang w:val="fr-CA"/>
        </w:rPr>
        <w:t xml:space="preserve"> de pare-air/eau distincts et le traitement de la fenestration;</w:t>
      </w:r>
    </w:p>
    <w:p w14:paraId="186A3475" w14:textId="211F9CE8" w:rsidR="00E63775" w:rsidRPr="00BB3747" w:rsidRDefault="0086055B" w:rsidP="00BE2AB2">
      <w:pPr>
        <w:pStyle w:val="Level4"/>
        <w:rPr>
          <w:lang w:val="fr-CA"/>
        </w:rPr>
      </w:pPr>
      <w:r>
        <w:rPr>
          <w:rFonts w:eastAsia="Arial"/>
          <w:lang w:val="fr-CA"/>
        </w:rPr>
        <w:t>Effets de surface et finition spéciaux;</w:t>
      </w:r>
    </w:p>
    <w:p w14:paraId="3D6B1BA2" w14:textId="059AB0F9" w:rsidR="00E63775" w:rsidRPr="00BB3747" w:rsidRDefault="0086055B" w:rsidP="00BE2AB2">
      <w:pPr>
        <w:pStyle w:val="Level4"/>
        <w:rPr>
          <w:lang w:val="fr-CA"/>
        </w:rPr>
      </w:pPr>
      <w:r>
        <w:rPr>
          <w:rFonts w:eastAsia="Arial"/>
          <w:lang w:val="fr-CA"/>
        </w:rPr>
        <w:t>Coordination du travail avec les finis et les assemblages muraux adjacents;</w:t>
      </w:r>
    </w:p>
    <w:p w14:paraId="510FF95B" w14:textId="347F0B05" w:rsidR="00E63775" w:rsidRPr="001A71B1" w:rsidRDefault="0086055B" w:rsidP="00BE2AB2">
      <w:pPr>
        <w:pStyle w:val="Level4"/>
      </w:pPr>
      <w:r>
        <w:rPr>
          <w:rFonts w:eastAsia="Arial"/>
          <w:lang w:val="fr-CA"/>
        </w:rPr>
        <w:t>Protection des fin</w:t>
      </w:r>
      <w:r w:rsidR="00405350">
        <w:rPr>
          <w:rFonts w:eastAsia="Arial"/>
          <w:lang w:val="fr-CA"/>
        </w:rPr>
        <w:t>is</w:t>
      </w:r>
      <w:r>
        <w:rPr>
          <w:rFonts w:eastAsia="Arial"/>
          <w:lang w:val="fr-CA"/>
        </w:rPr>
        <w:t>; et</w:t>
      </w:r>
    </w:p>
    <w:p w14:paraId="6CDDFA4A" w14:textId="306E4937" w:rsidR="00E63775" w:rsidRPr="00BB3747" w:rsidRDefault="0086055B" w:rsidP="00BE2AB2">
      <w:pPr>
        <w:pStyle w:val="Level4"/>
        <w:rPr>
          <w:lang w:val="fr-CA"/>
        </w:rPr>
      </w:pPr>
      <w:r>
        <w:rPr>
          <w:rFonts w:eastAsia="Arial"/>
          <w:lang w:val="fr-CA"/>
        </w:rPr>
        <w:t>Acceptabilité des substrats et qualité des matériaux utilisés pour le projet.</w:t>
      </w:r>
    </w:p>
    <w:p w14:paraId="4D83EE35" w14:textId="1C4D2A10" w:rsidR="ABFFABFF" w:rsidRPr="001A71B1" w:rsidRDefault="0086055B" w:rsidP="00BE2AB2">
      <w:pPr>
        <w:pStyle w:val="Level2"/>
      </w:pPr>
      <w:r>
        <w:rPr>
          <w:rFonts w:eastAsia="Arial"/>
          <w:lang w:val="fr-CA"/>
        </w:rPr>
        <w:t>SOUMISSIONS</w:t>
      </w:r>
    </w:p>
    <w:p w14:paraId="59564C2E" w14:textId="07B3A9BA" w:rsidR="004123B5" w:rsidRPr="00BB3747" w:rsidRDefault="0086055B" w:rsidP="00BE2AB2">
      <w:pPr>
        <w:pStyle w:val="Level3"/>
        <w:rPr>
          <w:lang w:val="fr-CA"/>
        </w:rPr>
      </w:pPr>
      <w:r>
        <w:rPr>
          <w:rFonts w:eastAsia="Arial"/>
          <w:lang w:val="fr-CA"/>
        </w:rPr>
        <w:t>Fournir les soumissions comme indiqué dans [Division 01] [Section 01 33 00 Procédures de soumission].</w:t>
      </w:r>
    </w:p>
    <w:p w14:paraId="5EB57440" w14:textId="29418B8E" w:rsidR="00811BA9" w:rsidRPr="00BB3747" w:rsidRDefault="0086055B" w:rsidP="00BE2AB2">
      <w:pPr>
        <w:pStyle w:val="Level3"/>
        <w:rPr>
          <w:lang w:val="fr-CA"/>
        </w:rPr>
      </w:pPr>
      <w:r>
        <w:rPr>
          <w:rFonts w:eastAsia="Arial"/>
          <w:lang w:val="fr-CA"/>
        </w:rPr>
        <w:t>Soumissions d’actions : Fournir les soumissions suivantes avant de commencer les travaux de cette section :</w:t>
      </w:r>
    </w:p>
    <w:p w14:paraId="72399888" w14:textId="77777777" w:rsidR="ABFFABFF" w:rsidRPr="00BB3747" w:rsidRDefault="0086055B" w:rsidP="00BE2AB2">
      <w:pPr>
        <w:pStyle w:val="Level4"/>
        <w:rPr>
          <w:lang w:val="fr-CA"/>
        </w:rPr>
      </w:pPr>
      <w:r>
        <w:rPr>
          <w:rFonts w:eastAsia="Arial"/>
          <w:lang w:val="fr-CA"/>
        </w:rPr>
        <w:t>Données du produit : Fiches techniques du fabricant sur chaque produit à utiliser, y compris :</w:t>
      </w:r>
    </w:p>
    <w:p w14:paraId="269D9F15" w14:textId="77777777" w:rsidR="ABFFABFF" w:rsidRPr="00BB3747" w:rsidRDefault="0086055B" w:rsidP="00BE2AB2">
      <w:pPr>
        <w:pStyle w:val="Level5"/>
        <w:rPr>
          <w:lang w:val="fr-CA"/>
        </w:rPr>
      </w:pPr>
      <w:r>
        <w:rPr>
          <w:rFonts w:eastAsia="Arial"/>
          <w:lang w:val="fr-CA"/>
        </w:rPr>
        <w:t>Données techniques détaillées pour les matériaux, la fabrication et l’installation, y compris les ancrages, la quincaillerie, les fixations et les accessoires.</w:t>
      </w:r>
    </w:p>
    <w:p w14:paraId="07EC9DE8" w14:textId="43B0CD06" w:rsidR="ABFFABFF" w:rsidRPr="00BB3747" w:rsidRDefault="0086055B" w:rsidP="00BE2AB2">
      <w:pPr>
        <w:pStyle w:val="Level5"/>
        <w:rPr>
          <w:lang w:val="fr-CA"/>
        </w:rPr>
      </w:pPr>
      <w:r>
        <w:rPr>
          <w:rFonts w:eastAsia="Arial"/>
          <w:lang w:val="fr-CA"/>
        </w:rPr>
        <w:t>Exigences et recommandations en matière d’entreposage et de man</w:t>
      </w:r>
      <w:r w:rsidR="001B1858">
        <w:rPr>
          <w:rFonts w:eastAsia="Arial"/>
          <w:lang w:val="fr-CA"/>
        </w:rPr>
        <w:t>i</w:t>
      </w:r>
      <w:r>
        <w:rPr>
          <w:rFonts w:eastAsia="Arial"/>
          <w:lang w:val="fr-CA"/>
        </w:rPr>
        <w:t>pulation.</w:t>
      </w:r>
    </w:p>
    <w:p w14:paraId="1B728661" w14:textId="77777777" w:rsidR="ABFFABFF" w:rsidRPr="001A71B1" w:rsidRDefault="0086055B" w:rsidP="00BE2AB2">
      <w:pPr>
        <w:pStyle w:val="Level5"/>
      </w:pPr>
      <w:r>
        <w:rPr>
          <w:rFonts w:eastAsia="Arial"/>
          <w:lang w:val="fr-CA"/>
        </w:rPr>
        <w:t>Instructions d’installation.</w:t>
      </w:r>
    </w:p>
    <w:p w14:paraId="6E7D9DC7" w14:textId="77777777" w:rsidR="00811BA9" w:rsidRPr="001A71B1" w:rsidRDefault="0086055B" w:rsidP="00674C71">
      <w:pPr>
        <w:pStyle w:val="Level4"/>
      </w:pPr>
      <w:r>
        <w:rPr>
          <w:rFonts w:eastAsia="Arial"/>
          <w:lang w:val="fr-CA"/>
        </w:rPr>
        <w:t>Échantillons :</w:t>
      </w:r>
    </w:p>
    <w:p w14:paraId="779E6D54" w14:textId="65F657B7" w:rsidR="00450A64" w:rsidRPr="00DB4EDF" w:rsidRDefault="0086055B" w:rsidP="00384BAD">
      <w:pPr>
        <w:pStyle w:val="Level5"/>
        <w:rPr>
          <w:lang w:val="fr-CA"/>
        </w:rPr>
      </w:pPr>
      <w:r>
        <w:rPr>
          <w:rFonts w:eastAsia="Arial"/>
          <w:lang w:val="fr-CA"/>
        </w:rPr>
        <w:t>Soumettre un échantillon de panneau de 305 mm x 305 mm (12 po x 12 po) indiquant l</w:t>
      </w:r>
      <w:r w:rsidR="001B1858">
        <w:rPr>
          <w:rFonts w:eastAsia="Arial"/>
          <w:lang w:val="fr-CA"/>
        </w:rPr>
        <w:t>e fini</w:t>
      </w:r>
      <w:r>
        <w:rPr>
          <w:rFonts w:eastAsia="Arial"/>
          <w:lang w:val="fr-CA"/>
        </w:rPr>
        <w:t xml:space="preserve"> et le profil</w:t>
      </w:r>
      <w:r w:rsidR="001B1858">
        <w:rPr>
          <w:rFonts w:eastAsia="Arial"/>
          <w:lang w:val="fr-CA"/>
        </w:rPr>
        <w:t>é</w:t>
      </w:r>
      <w:r>
        <w:rPr>
          <w:rFonts w:eastAsia="Arial"/>
          <w:lang w:val="fr-CA"/>
        </w:rPr>
        <w:t xml:space="preserve"> du panneau, fourni par le fabricant.</w:t>
      </w:r>
    </w:p>
    <w:p w14:paraId="73E0FD87" w14:textId="02AEC9FE" w:rsidR="00542C21" w:rsidRPr="00BB3747" w:rsidRDefault="0086055B" w:rsidP="00384BAD">
      <w:pPr>
        <w:pStyle w:val="Level5"/>
        <w:rPr>
          <w:lang w:val="fr-CA"/>
        </w:rPr>
      </w:pPr>
      <w:r>
        <w:rPr>
          <w:rFonts w:eastAsia="Arial"/>
          <w:lang w:val="fr-CA"/>
        </w:rPr>
        <w:t>Soumettre les échantillons de couleur</w:t>
      </w:r>
      <w:r w:rsidR="001B1858">
        <w:rPr>
          <w:rFonts w:eastAsia="Arial"/>
          <w:lang w:val="fr-CA"/>
        </w:rPr>
        <w:t>s</w:t>
      </w:r>
      <w:r>
        <w:rPr>
          <w:rFonts w:eastAsia="Arial"/>
          <w:lang w:val="fr-CA"/>
        </w:rPr>
        <w:t xml:space="preserve"> du fabricant avec </w:t>
      </w:r>
      <w:r w:rsidR="00D5400C">
        <w:rPr>
          <w:rFonts w:eastAsia="Arial"/>
          <w:lang w:val="fr-CA"/>
        </w:rPr>
        <w:t xml:space="preserve">les finis </w:t>
      </w:r>
      <w:r>
        <w:rPr>
          <w:rFonts w:eastAsia="Arial"/>
          <w:lang w:val="fr-CA"/>
        </w:rPr>
        <w:t>spécifié</w:t>
      </w:r>
      <w:r w:rsidR="00D5400C">
        <w:rPr>
          <w:rFonts w:eastAsia="Arial"/>
          <w:lang w:val="fr-CA"/>
        </w:rPr>
        <w:t>s</w:t>
      </w:r>
      <w:r>
        <w:rPr>
          <w:rFonts w:eastAsia="Arial"/>
          <w:lang w:val="fr-CA"/>
        </w:rPr>
        <w:t xml:space="preserve">, </w:t>
      </w:r>
      <w:r w:rsidR="00D5400C">
        <w:rPr>
          <w:rFonts w:eastAsia="Arial"/>
          <w:lang w:val="fr-CA"/>
        </w:rPr>
        <w:t>étiquetés avec l’information</w:t>
      </w:r>
      <w:r>
        <w:rPr>
          <w:rFonts w:eastAsia="Arial"/>
          <w:lang w:val="fr-CA"/>
        </w:rPr>
        <w:t xml:space="preserve"> qui suit :</w:t>
      </w:r>
    </w:p>
    <w:p w14:paraId="24D71B07" w14:textId="13B33222" w:rsidR="00542C21" w:rsidRPr="001A71B1" w:rsidRDefault="0086055B" w:rsidP="00542C21">
      <w:pPr>
        <w:pStyle w:val="Level6"/>
      </w:pPr>
      <w:r>
        <w:rPr>
          <w:rFonts w:eastAsia="Arial"/>
          <w:lang w:val="fr-CA"/>
        </w:rPr>
        <w:t xml:space="preserve">Nom de la </w:t>
      </w:r>
      <w:r w:rsidR="00405350">
        <w:rPr>
          <w:rFonts w:eastAsia="Arial"/>
          <w:lang w:val="fr-CA"/>
        </w:rPr>
        <w:t>série</w:t>
      </w:r>
      <w:r>
        <w:rPr>
          <w:rFonts w:eastAsia="Arial"/>
          <w:lang w:val="fr-CA"/>
        </w:rPr>
        <w:t>;</w:t>
      </w:r>
    </w:p>
    <w:p w14:paraId="56A54B69" w14:textId="77777777" w:rsidR="00542C21" w:rsidRPr="001A71B1" w:rsidRDefault="0086055B" w:rsidP="00542C21">
      <w:pPr>
        <w:pStyle w:val="Level6"/>
      </w:pPr>
      <w:r>
        <w:rPr>
          <w:rFonts w:eastAsia="Arial"/>
          <w:lang w:val="fr-CA"/>
        </w:rPr>
        <w:t>Couleur;</w:t>
      </w:r>
    </w:p>
    <w:p w14:paraId="7FCE4710" w14:textId="77777777" w:rsidR="00542C21" w:rsidRPr="00DB4EDF" w:rsidRDefault="0086055B" w:rsidP="00542C21">
      <w:pPr>
        <w:pStyle w:val="Level6"/>
        <w:rPr>
          <w:lang w:val="fr-CA"/>
        </w:rPr>
      </w:pPr>
      <w:r>
        <w:rPr>
          <w:rFonts w:eastAsia="Arial"/>
          <w:lang w:val="fr-CA"/>
        </w:rPr>
        <w:t>Code de couleur du fabricant;</w:t>
      </w:r>
    </w:p>
    <w:p w14:paraId="2FAB51B7" w14:textId="77777777" w:rsidR="00542C21" w:rsidRPr="001A71B1" w:rsidRDefault="0086055B" w:rsidP="00542C21">
      <w:pPr>
        <w:pStyle w:val="Level6"/>
      </w:pPr>
      <w:r>
        <w:rPr>
          <w:rFonts w:eastAsia="Arial"/>
          <w:lang w:val="fr-CA"/>
        </w:rPr>
        <w:t>Épaisseur de l’échantillon; et</w:t>
      </w:r>
    </w:p>
    <w:p w14:paraId="7E5A9381" w14:textId="14D202A1" w:rsidR="00542C21" w:rsidRPr="001A71B1" w:rsidRDefault="0086055B" w:rsidP="00542C21">
      <w:pPr>
        <w:pStyle w:val="Level6"/>
      </w:pPr>
      <w:r>
        <w:rPr>
          <w:rFonts w:eastAsia="Arial"/>
          <w:lang w:val="fr-CA"/>
        </w:rPr>
        <w:t>Fini appliqué.</w:t>
      </w:r>
    </w:p>
    <w:p w14:paraId="185E3F5C" w14:textId="5088946F" w:rsidR="000F7788" w:rsidRPr="00BB3747" w:rsidRDefault="0086055B" w:rsidP="00674C71">
      <w:pPr>
        <w:pStyle w:val="Level4"/>
        <w:rPr>
          <w:lang w:val="fr-CA"/>
        </w:rPr>
      </w:pPr>
      <w:r>
        <w:rPr>
          <w:rFonts w:eastAsia="Arial"/>
          <w:lang w:val="fr-CA"/>
        </w:rPr>
        <w:t xml:space="preserve">Dessins d’atelier : Soumettre des dessins détaillés et une </w:t>
      </w:r>
      <w:r w:rsidR="00D5400C">
        <w:rPr>
          <w:rFonts w:eastAsia="Arial"/>
          <w:lang w:val="fr-CA"/>
        </w:rPr>
        <w:t>spécification</w:t>
      </w:r>
      <w:r>
        <w:rPr>
          <w:rFonts w:eastAsia="Arial"/>
          <w:lang w:val="fr-CA"/>
        </w:rPr>
        <w:t xml:space="preserve"> du panneau montrant ce qui suit :</w:t>
      </w:r>
    </w:p>
    <w:p w14:paraId="44AD24EF" w14:textId="0A9AED5B" w:rsidR="000F7788" w:rsidRPr="001A71B1" w:rsidRDefault="0086055B" w:rsidP="00674C71">
      <w:pPr>
        <w:pStyle w:val="Level5"/>
      </w:pPr>
      <w:r>
        <w:rPr>
          <w:rFonts w:eastAsia="Arial"/>
          <w:lang w:val="fr-CA"/>
        </w:rPr>
        <w:t>Profil;</w:t>
      </w:r>
    </w:p>
    <w:p w14:paraId="416EC961" w14:textId="6259005B" w:rsidR="000F7788" w:rsidRPr="00DB4EDF" w:rsidRDefault="0086055B" w:rsidP="00674C71">
      <w:pPr>
        <w:pStyle w:val="Level5"/>
        <w:rPr>
          <w:lang w:val="fr-CA"/>
        </w:rPr>
      </w:pPr>
      <w:r>
        <w:rPr>
          <w:rFonts w:eastAsia="Arial"/>
          <w:lang w:val="fr-CA"/>
        </w:rPr>
        <w:t>Calibre de la feuille extérieure et de la feuille intérieure;</w:t>
      </w:r>
    </w:p>
    <w:p w14:paraId="52305EEF" w14:textId="39C9722B" w:rsidR="000F7788" w:rsidRPr="00BB3747" w:rsidRDefault="0086055B" w:rsidP="00674C71">
      <w:pPr>
        <w:pStyle w:val="Level5"/>
        <w:rPr>
          <w:lang w:val="fr-CA"/>
        </w:rPr>
      </w:pPr>
      <w:r>
        <w:rPr>
          <w:rFonts w:eastAsia="Arial"/>
          <w:lang w:val="fr-CA"/>
        </w:rPr>
        <w:t>Emplacement, disposition et dimensions des panneaux;</w:t>
      </w:r>
    </w:p>
    <w:p w14:paraId="24B6E8B8" w14:textId="527A93E0" w:rsidR="000F7788" w:rsidRPr="00BB3747" w:rsidRDefault="00D5400C" w:rsidP="00674C71">
      <w:pPr>
        <w:pStyle w:val="Level5"/>
        <w:rPr>
          <w:lang w:val="fr-CA"/>
        </w:rPr>
      </w:pPr>
      <w:r>
        <w:rPr>
          <w:rFonts w:eastAsia="Arial"/>
          <w:lang w:val="fr-CA"/>
        </w:rPr>
        <w:t>L’emplacement</w:t>
      </w:r>
      <w:r w:rsidR="0086055B">
        <w:rPr>
          <w:rFonts w:eastAsia="Arial"/>
          <w:lang w:val="fr-CA"/>
        </w:rPr>
        <w:t xml:space="preserve"> et le type de fixations;</w:t>
      </w:r>
    </w:p>
    <w:p w14:paraId="0A0FECA8" w14:textId="19CF1E48" w:rsidR="00D74339" w:rsidRPr="00DB4EDF" w:rsidRDefault="0086055B" w:rsidP="00674C71">
      <w:pPr>
        <w:pStyle w:val="Level5"/>
        <w:rPr>
          <w:lang w:val="fr-CA"/>
        </w:rPr>
      </w:pPr>
      <w:r>
        <w:rPr>
          <w:rFonts w:eastAsia="Arial"/>
          <w:lang w:val="fr-CA"/>
        </w:rPr>
        <w:t>Indiquer les charges et les calculs de déflexion maximale aux supports;</w:t>
      </w:r>
    </w:p>
    <w:p w14:paraId="180A91EB" w14:textId="445892BB" w:rsidR="000F7788" w:rsidRPr="00BB3747" w:rsidRDefault="0086055B" w:rsidP="00674C71">
      <w:pPr>
        <w:pStyle w:val="Level5"/>
        <w:rPr>
          <w:lang w:val="fr-CA"/>
        </w:rPr>
      </w:pPr>
      <w:r>
        <w:rPr>
          <w:rFonts w:eastAsia="Arial"/>
          <w:lang w:val="fr-CA"/>
        </w:rPr>
        <w:t>Forme et méthode de fixation de toutes les garnitures;</w:t>
      </w:r>
    </w:p>
    <w:p w14:paraId="1501F145" w14:textId="28C28188" w:rsidR="00D74339" w:rsidRPr="00BB3747" w:rsidRDefault="0086055B" w:rsidP="00674C71">
      <w:pPr>
        <w:pStyle w:val="Level5"/>
        <w:rPr>
          <w:lang w:val="fr-CA"/>
        </w:rPr>
      </w:pPr>
      <w:r>
        <w:rPr>
          <w:rFonts w:eastAsia="Arial"/>
          <w:lang w:val="fr-CA"/>
        </w:rPr>
        <w:lastRenderedPageBreak/>
        <w:t>Indiquer les détails et les conditions spéciales à mi-échelle;</w:t>
      </w:r>
    </w:p>
    <w:p w14:paraId="688CAB40" w14:textId="50BB44DE" w:rsidR="000F7788" w:rsidRPr="00BB3747" w:rsidRDefault="0086055B" w:rsidP="00674C71">
      <w:pPr>
        <w:pStyle w:val="Level5"/>
        <w:rPr>
          <w:lang w:val="fr-CA"/>
        </w:rPr>
      </w:pPr>
      <w:r>
        <w:rPr>
          <w:rFonts w:eastAsia="Arial"/>
          <w:lang w:val="fr-CA"/>
        </w:rPr>
        <w:t xml:space="preserve">Emplacements et types de </w:t>
      </w:r>
      <w:proofErr w:type="spellStart"/>
      <w:r>
        <w:rPr>
          <w:rFonts w:eastAsia="Arial"/>
          <w:lang w:val="fr-CA"/>
        </w:rPr>
        <w:t>scellants</w:t>
      </w:r>
      <w:proofErr w:type="spellEnd"/>
      <w:r>
        <w:rPr>
          <w:rFonts w:eastAsia="Arial"/>
          <w:lang w:val="fr-CA"/>
        </w:rPr>
        <w:t>;</w:t>
      </w:r>
    </w:p>
    <w:p w14:paraId="51771CEF" w14:textId="1F3717FF" w:rsidR="000F7788" w:rsidRPr="00BB3747" w:rsidRDefault="0086055B" w:rsidP="00674C71">
      <w:pPr>
        <w:pStyle w:val="Level5"/>
        <w:rPr>
          <w:lang w:val="fr-CA"/>
        </w:rPr>
      </w:pPr>
      <w:r>
        <w:rPr>
          <w:rFonts w:eastAsia="Arial"/>
          <w:lang w:val="fr-CA"/>
        </w:rPr>
        <w:t>Dessins de coordination : Fournir des dessins d’élévation et des sections de bâtiment qui montrent les panneaux par rapport aux emplacements requis pour le soutien structurel.</w:t>
      </w:r>
      <w:r w:rsidR="003C000D">
        <w:rPr>
          <w:rFonts w:eastAsia="Arial"/>
          <w:lang w:val="fr-CA"/>
        </w:rPr>
        <w:t xml:space="preserve"> </w:t>
      </w:r>
      <w:r>
        <w:rPr>
          <w:rFonts w:eastAsia="Arial"/>
          <w:lang w:val="fr-CA"/>
        </w:rPr>
        <w:t>Inclure les détails du panneau et les détails montrant la fixation au support structurel.</w:t>
      </w:r>
    </w:p>
    <w:p w14:paraId="619DDF5A" w14:textId="17258277" w:rsidR="000F7788" w:rsidRPr="00BB3747" w:rsidRDefault="0086055B" w:rsidP="00674C71">
      <w:pPr>
        <w:pStyle w:val="Level5"/>
        <w:rPr>
          <w:lang w:val="fr-CA"/>
        </w:rPr>
      </w:pPr>
      <w:r>
        <w:rPr>
          <w:rFonts w:eastAsia="Arial"/>
          <w:lang w:val="fr-CA"/>
        </w:rPr>
        <w:t xml:space="preserve">D’autres détails </w:t>
      </w:r>
      <w:r w:rsidR="00D5400C">
        <w:rPr>
          <w:rFonts w:eastAsia="Arial"/>
          <w:lang w:val="fr-CA"/>
        </w:rPr>
        <w:t>pouvant</w:t>
      </w:r>
      <w:r>
        <w:rPr>
          <w:rFonts w:eastAsia="Arial"/>
          <w:lang w:val="fr-CA"/>
        </w:rPr>
        <w:t xml:space="preserve"> être requis pour une installation étanche.</w:t>
      </w:r>
    </w:p>
    <w:p w14:paraId="4D1786EB" w14:textId="1A9FC0B6" w:rsidR="00D74339" w:rsidRPr="00BB3747" w:rsidRDefault="0086055B" w:rsidP="00674C71">
      <w:pPr>
        <w:pStyle w:val="Level5"/>
        <w:rPr>
          <w:lang w:val="fr-CA"/>
        </w:rPr>
      </w:pPr>
      <w:r>
        <w:rPr>
          <w:rFonts w:eastAsia="Arial"/>
          <w:lang w:val="fr-CA"/>
        </w:rPr>
        <w:t>Préparer les dessins d’atelier sous la supervision directe d’un ingénieur en structures professionnel expérimenté dans la conception de ce travail et autorisé à l’endroit où se trouve le projet.</w:t>
      </w:r>
    </w:p>
    <w:p w14:paraId="492EA12C" w14:textId="394578A4" w:rsidR="00674C71" w:rsidRPr="001A71B1" w:rsidRDefault="0086055B" w:rsidP="004278F4">
      <w:pPr>
        <w:pStyle w:val="Level3"/>
        <w:keepNext/>
      </w:pPr>
      <w:r>
        <w:rPr>
          <w:rFonts w:eastAsia="Arial"/>
          <w:lang w:val="fr-CA"/>
        </w:rPr>
        <w:t>Soumissions d’information :</w:t>
      </w:r>
    </w:p>
    <w:p w14:paraId="736CC2CE" w14:textId="4ACEC2F6" w:rsidR="00674C71" w:rsidRPr="00DB4EDF" w:rsidRDefault="0086055B" w:rsidP="004278F4">
      <w:pPr>
        <w:pStyle w:val="Level4"/>
        <w:keepNext/>
        <w:rPr>
          <w:lang w:val="fr-CA"/>
        </w:rPr>
      </w:pPr>
      <w:r>
        <w:rPr>
          <w:rFonts w:eastAsia="Arial"/>
          <w:lang w:val="fr-CA"/>
        </w:rPr>
        <w:t>Données de conception et de performance : Indiquer les caractéristiques et les dimensions du profil du panneau, ainsi que les propriétés structurelles des panneaux assemblés.</w:t>
      </w:r>
    </w:p>
    <w:p w14:paraId="39320498" w14:textId="69B22CC7" w:rsidR="00674C71" w:rsidRPr="00DB4EDF" w:rsidRDefault="0086055B" w:rsidP="00674C71">
      <w:pPr>
        <w:pStyle w:val="Level4"/>
        <w:rPr>
          <w:lang w:val="fr-CA"/>
        </w:rPr>
      </w:pPr>
      <w:r>
        <w:rPr>
          <w:rFonts w:eastAsia="Arial"/>
          <w:lang w:val="fr-CA"/>
        </w:rPr>
        <w:t>Données d’installation : Exigences d’installation spéciales du fabricant, y compris les critères de manipulation spéciaux, la séquence d’installation et les procédures de nettoyage.</w:t>
      </w:r>
    </w:p>
    <w:p w14:paraId="30C48783" w14:textId="22484292" w:rsidR="006E1DAC" w:rsidRPr="00BB3747" w:rsidRDefault="0086055B" w:rsidP="00674C71">
      <w:pPr>
        <w:pStyle w:val="Level4"/>
        <w:rPr>
          <w:lang w:val="fr-CA"/>
        </w:rPr>
      </w:pPr>
      <w:r>
        <w:rPr>
          <w:rFonts w:eastAsia="Arial"/>
          <w:lang w:val="fr-CA"/>
        </w:rPr>
        <w:t>Rapports de test et d’évaluation :</w:t>
      </w:r>
    </w:p>
    <w:p w14:paraId="61949EA6" w14:textId="65E69468" w:rsidR="00076332" w:rsidRPr="00DB4EDF" w:rsidRDefault="0086055B" w:rsidP="00076332">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Consulter les résultats des essais de flexion NOREX selon la norme ASTM E72; publié par NORBEC, pour les tableaux de charge avant de déterminer la portée et l’épaisseur de la conception du panneau.</w:t>
      </w:r>
    </w:p>
    <w:p w14:paraId="06538C3C" w14:textId="35D161B1" w:rsidR="000F08F3" w:rsidRPr="00DB4EDF" w:rsidRDefault="0086055B" w:rsidP="00674C71">
      <w:pPr>
        <w:pStyle w:val="Level5"/>
        <w:rPr>
          <w:lang w:val="fr-CA"/>
        </w:rPr>
      </w:pPr>
      <w:r>
        <w:rPr>
          <w:rFonts w:eastAsia="Arial"/>
          <w:lang w:val="fr-CA"/>
        </w:rPr>
        <w:t>Fournir des calculs de panneaux pour vérifier que les panneaux résisteront aux charges de vent de conception indiquées sans effets nuisibles ou déflexion dépassant L/180 (application murale), L/240 (application sur le toit) et L/360 (plaqué de brique), conformément à la norme ASTM E72.</w:t>
      </w:r>
    </w:p>
    <w:p w14:paraId="6A7FC04A" w14:textId="034EEFD6" w:rsidR="00930B18" w:rsidRPr="00DB4EDF" w:rsidRDefault="0086055B" w:rsidP="00674C71">
      <w:pPr>
        <w:pStyle w:val="Level5"/>
        <w:rPr>
          <w:lang w:val="fr-CA"/>
        </w:rPr>
      </w:pPr>
      <w:r>
        <w:rPr>
          <w:rFonts w:eastAsia="Arial"/>
          <w:lang w:val="fr-CA"/>
        </w:rPr>
        <w:t>Inclure les effets du différentiel thermique entre les parements des panneaux extérieurs et intérieurs et la résistance à l’arrachement des fixations.</w:t>
      </w:r>
    </w:p>
    <w:p w14:paraId="13CF9A48" w14:textId="45591BF6" w:rsidR="00306C7D" w:rsidRPr="00BB3747" w:rsidRDefault="0086055B" w:rsidP="00674C71">
      <w:pPr>
        <w:pStyle w:val="Level5"/>
        <w:rPr>
          <w:lang w:val="fr-CA"/>
        </w:rPr>
      </w:pPr>
      <w:r>
        <w:rPr>
          <w:rFonts w:eastAsia="Arial"/>
          <w:lang w:val="fr-CA"/>
        </w:rPr>
        <w:t>Test et certification par des tiers :</w:t>
      </w:r>
    </w:p>
    <w:p w14:paraId="1E19DB3B" w14:textId="1BEF2DBE" w:rsidR="00CD449C" w:rsidRPr="00DB4EDF" w:rsidRDefault="0086055B" w:rsidP="0042166A">
      <w:pPr>
        <w:pStyle w:val="Level6"/>
        <w:rPr>
          <w:lang w:val="fr-CA"/>
        </w:rPr>
      </w:pPr>
      <w:r>
        <w:rPr>
          <w:rFonts w:eastAsia="Arial"/>
          <w:lang w:val="fr-CA"/>
        </w:rPr>
        <w:t>Sur demande, le fabricant doit fournir une lettre certifiée d’une agence d’essai tierce, indiquant que le système spécifié dans la présente section est conforme aux exigences d’essai spécifiques identifiées dans la demande.</w:t>
      </w:r>
    </w:p>
    <w:p w14:paraId="62E1300B" w14:textId="77777777" w:rsidR="ABFFABFF" w:rsidRPr="001A71B1" w:rsidRDefault="0086055B" w:rsidP="00BE2AB2">
      <w:pPr>
        <w:pStyle w:val="Level2"/>
      </w:pPr>
      <w:r>
        <w:rPr>
          <w:rFonts w:eastAsia="Arial"/>
          <w:lang w:val="fr-CA"/>
        </w:rPr>
        <w:t>ASSURANCE DE LA QUALITÉ</w:t>
      </w:r>
    </w:p>
    <w:p w14:paraId="08E392AF" w14:textId="77777777" w:rsidR="00CD3601" w:rsidRPr="001A71B1" w:rsidRDefault="0086055B" w:rsidP="00BE2AB2">
      <w:pPr>
        <w:pStyle w:val="Level3"/>
      </w:pPr>
      <w:r>
        <w:rPr>
          <w:rFonts w:eastAsia="Arial"/>
          <w:lang w:val="fr-CA"/>
        </w:rPr>
        <w:t>Qualifications du fabricant/fournisseur :</w:t>
      </w:r>
    </w:p>
    <w:p w14:paraId="0957B601" w14:textId="633535AC" w:rsidR="006A45B9" w:rsidRPr="00BB3747" w:rsidRDefault="0086055B" w:rsidP="00BE2AB2">
      <w:pPr>
        <w:pStyle w:val="Level4"/>
        <w:rPr>
          <w:lang w:val="fr-CA"/>
        </w:rPr>
      </w:pPr>
      <w:r>
        <w:rPr>
          <w:rFonts w:eastAsia="Arial"/>
          <w:lang w:val="fr-CA"/>
        </w:rPr>
        <w:t>Avoir au moins dix (10) ans d’expérience dans la production de panneaux muraux isolés.</w:t>
      </w:r>
      <w:r w:rsidR="003C000D">
        <w:rPr>
          <w:rFonts w:eastAsia="Arial"/>
          <w:lang w:val="fr-CA"/>
        </w:rPr>
        <w:t xml:space="preserve"> </w:t>
      </w:r>
      <w:r>
        <w:rPr>
          <w:rFonts w:eastAsia="Arial"/>
          <w:lang w:val="fr-CA"/>
        </w:rPr>
        <w:t xml:space="preserve">Le fabricant doit </w:t>
      </w:r>
      <w:r w:rsidR="00D5400C">
        <w:rPr>
          <w:rFonts w:eastAsia="Arial"/>
          <w:lang w:val="fr-CA"/>
        </w:rPr>
        <w:t xml:space="preserve">supporter son </w:t>
      </w:r>
      <w:r>
        <w:rPr>
          <w:rFonts w:eastAsia="Arial"/>
          <w:lang w:val="fr-CA"/>
        </w:rPr>
        <w:t>expérience avec des exemples de projets de type et d’exposition similaires, avec un dossier de performance en service réussie.</w:t>
      </w:r>
    </w:p>
    <w:p w14:paraId="5762A130" w14:textId="03AED4C4" w:rsidR="00CD3601" w:rsidRPr="00BB3747" w:rsidRDefault="0086055B" w:rsidP="004278F4">
      <w:pPr>
        <w:pStyle w:val="Level4"/>
        <w:rPr>
          <w:lang w:val="fr-CA"/>
        </w:rPr>
      </w:pPr>
      <w:r>
        <w:rPr>
          <w:rFonts w:eastAsia="Arial"/>
          <w:lang w:val="fr-CA"/>
        </w:rPr>
        <w:t>Disposer d’un financement, d’équipement, d’usines et de personnel qualifié adéquats pour détailler, fabriquer et ériger le travail de cette section, comme l’exigent les spécifications et les dessins.</w:t>
      </w:r>
    </w:p>
    <w:p w14:paraId="3151EDC7" w14:textId="77F9C460" w:rsidR="00E5760A" w:rsidRPr="001A71B1" w:rsidRDefault="0086055B" w:rsidP="004278F4">
      <w:pPr>
        <w:pStyle w:val="Level3"/>
      </w:pPr>
      <w:r>
        <w:rPr>
          <w:rFonts w:eastAsia="Arial"/>
          <w:lang w:val="fr-CA"/>
        </w:rPr>
        <w:t>Qualifications de l’érecteur :</w:t>
      </w:r>
    </w:p>
    <w:p w14:paraId="48D1B459" w14:textId="7B9F535D" w:rsidR="006A45B9" w:rsidRPr="00BB3747" w:rsidRDefault="0086055B" w:rsidP="004278F4">
      <w:pPr>
        <w:pStyle w:val="Level4"/>
        <w:rPr>
          <w:lang w:val="fr-CA"/>
        </w:rPr>
      </w:pPr>
      <w:r>
        <w:rPr>
          <w:rFonts w:eastAsia="Arial"/>
          <w:lang w:val="fr-CA"/>
        </w:rPr>
        <w:t xml:space="preserve">Les installateurs doivent être autorisés par le fabricant et les travaux doivent être supervisés par une personne ayant au moins cinq (5) ans d’expérience dans </w:t>
      </w:r>
      <w:r>
        <w:rPr>
          <w:rFonts w:eastAsia="Arial"/>
          <w:lang w:val="fr-CA"/>
        </w:rPr>
        <w:lastRenderedPageBreak/>
        <w:t>l’installation de panneaux muraux isolés sur des projets de type et de taille similaires.</w:t>
      </w:r>
    </w:p>
    <w:p w14:paraId="116B8861" w14:textId="114870B8" w:rsidR="00C40E6F" w:rsidRPr="00BB3747" w:rsidRDefault="0086055B" w:rsidP="00B335D0">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Les maquettes établissent la qualité du travail pour les matériaux indiqués dans cette section.</w:t>
      </w:r>
      <w:r w:rsidR="003C000D">
        <w:rPr>
          <w:rFonts w:eastAsia="Arial"/>
          <w:bCs/>
          <w:i/>
          <w:iCs/>
          <w:color w:val="0000FF"/>
          <w:lang w:val="fr-CA"/>
        </w:rPr>
        <w:t xml:space="preserve"> </w:t>
      </w:r>
      <w:r>
        <w:rPr>
          <w:rFonts w:eastAsia="Arial"/>
          <w:bCs/>
          <w:i/>
          <w:iCs/>
          <w:color w:val="0000FF"/>
          <w:lang w:val="fr-CA"/>
        </w:rPr>
        <w:t>Supprimer le paragraphe suivant si la portée des travaux dans cette section est minimale et qu’une maquette n’est pas requise.</w:t>
      </w:r>
    </w:p>
    <w:p w14:paraId="655BB186" w14:textId="77777777" w:rsidR="00C40E6F" w:rsidRPr="001A71B1" w:rsidRDefault="0086055B" w:rsidP="00B335D0">
      <w:pPr>
        <w:pStyle w:val="Level2"/>
        <w:keepNext/>
        <w:keepLines/>
      </w:pPr>
      <w:r>
        <w:rPr>
          <w:rFonts w:eastAsia="Arial"/>
          <w:lang w:val="fr-CA"/>
        </w:rPr>
        <w:t>Maquette :</w:t>
      </w:r>
    </w:p>
    <w:p w14:paraId="3C784412" w14:textId="664F35BC" w:rsidR="00B344BA" w:rsidRPr="00DB4EDF" w:rsidRDefault="0086055B" w:rsidP="00B335D0">
      <w:pPr>
        <w:pStyle w:val="Level3"/>
        <w:keepNext/>
        <w:keepLines/>
        <w:rPr>
          <w:lang w:val="fr-CA"/>
        </w:rPr>
      </w:pPr>
      <w:r>
        <w:rPr>
          <w:rFonts w:eastAsia="Arial"/>
          <w:lang w:val="fr-CA"/>
        </w:rPr>
        <w:t>Construire des maquettes pour démontrer la constructibilité, la coordination des métiers et le séquençage des travaux; et pour s’assurer que les matériaux, les composants, les sous-ensembles, les assemblages et les interfaces s’intègrent dans un système conforme aux exigences de performance et d’esthétique indiquées.</w:t>
      </w:r>
    </w:p>
    <w:p w14:paraId="6CD836A3" w14:textId="36AD0B7A" w:rsidR="00B344BA" w:rsidRPr="00DB4EDF" w:rsidRDefault="0086055B" w:rsidP="004278F4">
      <w:pPr>
        <w:pStyle w:val="Level3"/>
        <w:rPr>
          <w:lang w:val="fr-CA"/>
        </w:rPr>
      </w:pPr>
      <w:r>
        <w:rPr>
          <w:rFonts w:eastAsia="Arial"/>
          <w:lang w:val="fr-CA"/>
        </w:rPr>
        <w:t>Créer des maquettes intégrées à l’aide de</w:t>
      </w:r>
      <w:r w:rsidR="004B0B48">
        <w:rPr>
          <w:rFonts w:eastAsia="Arial"/>
          <w:lang w:val="fr-CA"/>
        </w:rPr>
        <w:t>s</w:t>
      </w:r>
      <w:r>
        <w:rPr>
          <w:rFonts w:eastAsia="Arial"/>
          <w:lang w:val="fr-CA"/>
        </w:rPr>
        <w:t xml:space="preserve"> produits, d</w:t>
      </w:r>
      <w:r w:rsidR="004B0B48">
        <w:rPr>
          <w:rFonts w:eastAsia="Arial"/>
          <w:lang w:val="fr-CA"/>
        </w:rPr>
        <w:t xml:space="preserve">es </w:t>
      </w:r>
      <w:r>
        <w:rPr>
          <w:rFonts w:eastAsia="Arial"/>
          <w:lang w:val="fr-CA"/>
        </w:rPr>
        <w:t>installateurs et de</w:t>
      </w:r>
      <w:r w:rsidR="004B0B48">
        <w:rPr>
          <w:rFonts w:eastAsia="Arial"/>
          <w:lang w:val="fr-CA"/>
        </w:rPr>
        <w:t>s</w:t>
      </w:r>
      <w:r>
        <w:rPr>
          <w:rFonts w:eastAsia="Arial"/>
          <w:lang w:val="fr-CA"/>
        </w:rPr>
        <w:t xml:space="preserve"> méthodes de construction qui seront utilisées dans la construction </w:t>
      </w:r>
      <w:r w:rsidR="004B0B48">
        <w:rPr>
          <w:rFonts w:eastAsia="Arial"/>
          <w:lang w:val="fr-CA"/>
        </w:rPr>
        <w:t>finale</w:t>
      </w:r>
      <w:r>
        <w:rPr>
          <w:rFonts w:eastAsia="Arial"/>
          <w:lang w:val="fr-CA"/>
        </w:rPr>
        <w:t xml:space="preserve"> de cette section.</w:t>
      </w:r>
    </w:p>
    <w:p w14:paraId="61B422E9" w14:textId="38B60FA0" w:rsidR="007A46B4" w:rsidRPr="00DB4EDF" w:rsidRDefault="0086055B" w:rsidP="004278F4">
      <w:pPr>
        <w:pStyle w:val="Level3"/>
        <w:rPr>
          <w:lang w:val="fr-CA"/>
        </w:rPr>
      </w:pPr>
      <w:r>
        <w:rPr>
          <w:rFonts w:eastAsia="Arial"/>
          <w:lang w:val="fr-CA"/>
        </w:rPr>
        <w:t>Coordonner l’installation des matériaux et des produits spécifiés dans les autres sections du manuel du projet, qui doivent être intégrés aux maquettes de cette section, afin de fournir un système complet.</w:t>
      </w:r>
    </w:p>
    <w:p w14:paraId="60C3F03F" w14:textId="09994B9B" w:rsidR="00B344BA" w:rsidRPr="00DB4EDF" w:rsidRDefault="0086055B" w:rsidP="004278F4">
      <w:pPr>
        <w:pStyle w:val="Level3"/>
        <w:rPr>
          <w:lang w:val="fr-CA"/>
        </w:rPr>
      </w:pPr>
      <w:r>
        <w:rPr>
          <w:rFonts w:eastAsia="Arial"/>
          <w:lang w:val="fr-CA"/>
        </w:rPr>
        <w:t>Les travaux de maquettes extérieures intégrées comprennent, sans s’y limiter, les éléments suivants :</w:t>
      </w:r>
    </w:p>
    <w:p w14:paraId="57E48B22" w14:textId="2AFBE73D" w:rsidR="00B344BA" w:rsidRPr="00BB3747" w:rsidRDefault="0086055B" w:rsidP="004278F4">
      <w:pPr>
        <w:pStyle w:val="Level4"/>
        <w:rPr>
          <w:lang w:val="fr-CA"/>
        </w:rPr>
      </w:pPr>
      <w:r>
        <w:rPr>
          <w:rFonts w:eastAsia="Arial"/>
          <w:lang w:val="fr-CA"/>
        </w:rPr>
        <w:t>Charpente de support de substrat;</w:t>
      </w:r>
    </w:p>
    <w:p w14:paraId="75BA86EB" w14:textId="4F960899" w:rsidR="00B344BA" w:rsidRPr="00BB3747" w:rsidRDefault="0086055B" w:rsidP="004278F4">
      <w:pPr>
        <w:pStyle w:val="Level4"/>
        <w:rPr>
          <w:lang w:val="fr-CA"/>
        </w:rPr>
      </w:pPr>
      <w:r>
        <w:rPr>
          <w:rFonts w:eastAsia="Arial"/>
          <w:lang w:val="fr-CA"/>
        </w:rPr>
        <w:t>Pare-air et protection contre les intempéries;</w:t>
      </w:r>
    </w:p>
    <w:p w14:paraId="0FD6D0F9" w14:textId="01F855C7" w:rsidR="00B344BA" w:rsidRPr="001A71B1" w:rsidRDefault="0086055B" w:rsidP="004278F4">
      <w:pPr>
        <w:pStyle w:val="Level4"/>
      </w:pPr>
      <w:r>
        <w:rPr>
          <w:rFonts w:eastAsia="Arial"/>
          <w:lang w:val="fr-CA"/>
        </w:rPr>
        <w:t>Isolation thermique;</w:t>
      </w:r>
    </w:p>
    <w:p w14:paraId="3F1B8DA4" w14:textId="16DA07F6" w:rsidR="00B344BA" w:rsidRPr="00BB3747" w:rsidRDefault="0086055B" w:rsidP="004278F4">
      <w:pPr>
        <w:pStyle w:val="Level4"/>
        <w:rPr>
          <w:lang w:val="fr-CA"/>
        </w:rPr>
      </w:pPr>
      <w:r>
        <w:rPr>
          <w:rFonts w:eastAsia="Arial"/>
          <w:lang w:val="fr-CA"/>
        </w:rPr>
        <w:t>Solin à travers le mur;</w:t>
      </w:r>
    </w:p>
    <w:p w14:paraId="1F15945D" w14:textId="7803097C" w:rsidR="00B344BA" w:rsidRPr="00BB3747" w:rsidRDefault="0086055B" w:rsidP="004278F4">
      <w:pPr>
        <w:pStyle w:val="Level4"/>
        <w:rPr>
          <w:lang w:val="fr-CA"/>
        </w:rPr>
      </w:pPr>
      <w:r>
        <w:rPr>
          <w:rFonts w:eastAsia="Arial"/>
          <w:lang w:val="fr-CA"/>
        </w:rPr>
        <w:t>Solin et garniture en tôle;</w:t>
      </w:r>
    </w:p>
    <w:p w14:paraId="19E967B7" w14:textId="524D76AC" w:rsidR="00B344BA" w:rsidRPr="001A71B1" w:rsidRDefault="0086055B" w:rsidP="004278F4">
      <w:pPr>
        <w:pStyle w:val="Level4"/>
      </w:pPr>
      <w:proofErr w:type="spellStart"/>
      <w:r>
        <w:rPr>
          <w:rFonts w:eastAsia="Arial"/>
          <w:lang w:val="fr-CA"/>
        </w:rPr>
        <w:t>Scellants</w:t>
      </w:r>
      <w:proofErr w:type="spellEnd"/>
      <w:r>
        <w:rPr>
          <w:rFonts w:eastAsia="Arial"/>
          <w:lang w:val="fr-CA"/>
        </w:rPr>
        <w:t xml:space="preserve"> pour joints;</w:t>
      </w:r>
    </w:p>
    <w:p w14:paraId="2A3C863D" w14:textId="3766D328" w:rsidR="00B344BA" w:rsidRPr="001A71B1" w:rsidRDefault="0086055B" w:rsidP="004278F4">
      <w:pPr>
        <w:pStyle w:val="Level4"/>
      </w:pPr>
      <w:r>
        <w:rPr>
          <w:rFonts w:eastAsia="Arial"/>
          <w:lang w:val="fr-CA"/>
        </w:rPr>
        <w:t>Panneaux muraux métalliques isolés; et</w:t>
      </w:r>
    </w:p>
    <w:p w14:paraId="79EAD87B" w14:textId="77777777" w:rsidR="00EB1737" w:rsidRPr="00BB3747" w:rsidRDefault="0086055B" w:rsidP="004278F4">
      <w:pPr>
        <w:pStyle w:val="Level4"/>
        <w:rPr>
          <w:lang w:val="fr-CA"/>
        </w:rPr>
      </w:pPr>
      <w:r>
        <w:rPr>
          <w:rFonts w:eastAsia="Arial"/>
          <w:lang w:val="fr-CA"/>
        </w:rPr>
        <w:t>Façades murales adjacentes qui nécessitent une fixation avec cette section.</w:t>
      </w:r>
    </w:p>
    <w:p w14:paraId="5265403C" w14:textId="77777777" w:rsidR="005662ED" w:rsidRPr="00BB3747" w:rsidRDefault="0086055B" w:rsidP="00BE2AB2">
      <w:pPr>
        <w:pStyle w:val="Level3"/>
        <w:keepNext/>
        <w:rPr>
          <w:lang w:val="fr-CA"/>
        </w:rPr>
      </w:pPr>
      <w:r>
        <w:rPr>
          <w:rFonts w:eastAsia="Arial"/>
          <w:lang w:val="fr-CA"/>
        </w:rPr>
        <w:t>Fournir et documenter les modifications aux détails de construction et aux interfaces entre les composants et les systèmes nécessaires pour séquencer correctement les travaux ou pour satisfaire aux exigences de test de performance.</w:t>
      </w:r>
    </w:p>
    <w:p w14:paraId="273B1337" w14:textId="571EC480" w:rsidR="00B344BA" w:rsidRPr="00BB3747" w:rsidRDefault="0086055B" w:rsidP="005662ED">
      <w:pPr>
        <w:pStyle w:val="Level4"/>
        <w:rPr>
          <w:lang w:val="fr-CA"/>
        </w:rPr>
      </w:pPr>
      <w:r>
        <w:rPr>
          <w:rFonts w:eastAsia="Arial"/>
          <w:lang w:val="fr-CA"/>
        </w:rPr>
        <w:t>Obtenir l’approbation du Consultant pour toutes les modifications avant de procéder au travail.</w:t>
      </w:r>
    </w:p>
    <w:p w14:paraId="3F71CE1D" w14:textId="516EFD70" w:rsidR="00D16102" w:rsidRPr="00BB3747" w:rsidRDefault="0086055B" w:rsidP="00D16102">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 Les panneaux fournis pour les maquettes sont des « panneaux de projet » et doivent donc faire partie du travail une fois que la fabrication, les mesures de contrôle de la qualité et les finitions ont été approuvées.</w:t>
      </w:r>
    </w:p>
    <w:p w14:paraId="29FD98B7" w14:textId="10FBEA76" w:rsidR="00D16102" w:rsidRPr="00BB3747" w:rsidRDefault="0086055B" w:rsidP="00D16102">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Si des maquettes sont requises pour le Projet, les trois sous-paragraphes suivants demeureront.</w:t>
      </w:r>
    </w:p>
    <w:p w14:paraId="202FFF7D" w14:textId="0C995CD1" w:rsidR="00D16102" w:rsidRPr="00BB3747" w:rsidRDefault="004B0B48" w:rsidP="00B335D0">
      <w:pPr>
        <w:pStyle w:val="Level3"/>
        <w:rPr>
          <w:lang w:val="fr-CA"/>
        </w:rPr>
      </w:pPr>
      <w:r>
        <w:rPr>
          <w:rFonts w:eastAsia="Arial"/>
          <w:lang w:val="fr-CA"/>
        </w:rPr>
        <w:t>Planifier l’i</w:t>
      </w:r>
      <w:r w:rsidR="0086055B">
        <w:rPr>
          <w:rFonts w:eastAsia="Arial"/>
          <w:lang w:val="fr-CA"/>
        </w:rPr>
        <w:t xml:space="preserve">nstallation de </w:t>
      </w:r>
      <w:r>
        <w:rPr>
          <w:rFonts w:eastAsia="Arial"/>
          <w:lang w:val="fr-CA"/>
        </w:rPr>
        <w:t xml:space="preserve">la </w:t>
      </w:r>
      <w:r w:rsidR="0086055B">
        <w:rPr>
          <w:rFonts w:eastAsia="Arial"/>
          <w:lang w:val="fr-CA"/>
        </w:rPr>
        <w:t xml:space="preserve">maquette </w:t>
      </w:r>
      <w:r>
        <w:rPr>
          <w:rFonts w:eastAsia="Arial"/>
          <w:lang w:val="fr-CA"/>
        </w:rPr>
        <w:t>en coordination avec</w:t>
      </w:r>
      <w:r w:rsidR="0086055B">
        <w:rPr>
          <w:rFonts w:eastAsia="Arial"/>
          <w:lang w:val="fr-CA"/>
        </w:rPr>
        <w:t xml:space="preserve"> l’entrepreneur en installation, l’entrepreneur général, </w:t>
      </w:r>
      <w:r>
        <w:rPr>
          <w:rFonts w:eastAsia="Arial"/>
          <w:lang w:val="fr-CA"/>
        </w:rPr>
        <w:t>le</w:t>
      </w:r>
      <w:r w:rsidR="0086055B">
        <w:rPr>
          <w:rFonts w:eastAsia="Arial"/>
          <w:lang w:val="fr-CA"/>
        </w:rPr>
        <w:t xml:space="preserve"> représentant du fabricant de panneaux et </w:t>
      </w:r>
      <w:r>
        <w:rPr>
          <w:rFonts w:eastAsia="Arial"/>
          <w:lang w:val="fr-CA"/>
        </w:rPr>
        <w:t>le</w:t>
      </w:r>
      <w:r w:rsidR="0086055B">
        <w:rPr>
          <w:rFonts w:eastAsia="Arial"/>
          <w:lang w:val="fr-CA"/>
        </w:rPr>
        <w:t xml:space="preserve"> consultant.</w:t>
      </w:r>
    </w:p>
    <w:p w14:paraId="70484946" w14:textId="44031139" w:rsidR="00D16102" w:rsidRPr="00DB4EDF" w:rsidRDefault="0086055B" w:rsidP="00B335D0">
      <w:pPr>
        <w:pStyle w:val="Level3"/>
        <w:rPr>
          <w:lang w:val="fr-CA"/>
        </w:rPr>
      </w:pPr>
      <w:r>
        <w:rPr>
          <w:rFonts w:eastAsia="Arial"/>
          <w:lang w:val="fr-CA"/>
        </w:rPr>
        <w:t xml:space="preserve">Ne pas </w:t>
      </w:r>
      <w:r w:rsidR="004B0B48">
        <w:rPr>
          <w:rFonts w:eastAsia="Arial"/>
          <w:lang w:val="fr-CA"/>
        </w:rPr>
        <w:t xml:space="preserve">continuer les travaux d’installation </w:t>
      </w:r>
      <w:r>
        <w:rPr>
          <w:rFonts w:eastAsia="Arial"/>
          <w:lang w:val="fr-CA"/>
        </w:rPr>
        <w:t>tant que la fabrication, l</w:t>
      </w:r>
      <w:r w:rsidR="001430CB">
        <w:rPr>
          <w:rFonts w:eastAsia="Arial"/>
          <w:lang w:val="fr-CA"/>
        </w:rPr>
        <w:t>es</w:t>
      </w:r>
      <w:r>
        <w:rPr>
          <w:rFonts w:eastAsia="Arial"/>
          <w:lang w:val="fr-CA"/>
        </w:rPr>
        <w:t xml:space="preserve"> couleur</w:t>
      </w:r>
      <w:r w:rsidR="001430CB">
        <w:rPr>
          <w:rFonts w:eastAsia="Arial"/>
          <w:lang w:val="fr-CA"/>
        </w:rPr>
        <w:t>s et textures de la maquette</w:t>
      </w:r>
      <w:r>
        <w:rPr>
          <w:rFonts w:eastAsia="Arial"/>
          <w:lang w:val="fr-CA"/>
        </w:rPr>
        <w:t xml:space="preserve"> n’ont pas été approuvées par le consultant.</w:t>
      </w:r>
    </w:p>
    <w:p w14:paraId="205CE280" w14:textId="5E0CFE37" w:rsidR="00B344BA" w:rsidRPr="00BB3747" w:rsidRDefault="0086055B" w:rsidP="00B335D0">
      <w:pPr>
        <w:pStyle w:val="Level3"/>
        <w:rPr>
          <w:lang w:val="fr-CA"/>
        </w:rPr>
      </w:pPr>
      <w:r>
        <w:rPr>
          <w:rFonts w:eastAsia="Arial"/>
          <w:lang w:val="fr-CA"/>
        </w:rPr>
        <w:t>Conserver les maquettes approuvées construites en place</w:t>
      </w:r>
      <w:r w:rsidR="001430CB">
        <w:rPr>
          <w:rFonts w:eastAsia="Arial"/>
          <w:lang w:val="fr-CA"/>
        </w:rPr>
        <w:t xml:space="preserve"> si non incorporées</w:t>
      </w:r>
      <w:r>
        <w:rPr>
          <w:rFonts w:eastAsia="Arial"/>
          <w:lang w:val="fr-CA"/>
        </w:rPr>
        <w:t xml:space="preserve"> entièrement dans le travail.</w:t>
      </w:r>
    </w:p>
    <w:p w14:paraId="47DA8793" w14:textId="77777777" w:rsidR="ABFFABFF" w:rsidRPr="001A71B1" w:rsidRDefault="0086055B" w:rsidP="00B335D0">
      <w:pPr>
        <w:pStyle w:val="Level2"/>
      </w:pPr>
      <w:r>
        <w:rPr>
          <w:rFonts w:eastAsia="Arial"/>
          <w:lang w:val="fr-CA"/>
        </w:rPr>
        <w:t>LIVRAISON, ENTREPOSAGE ET MANIPULATION</w:t>
      </w:r>
    </w:p>
    <w:p w14:paraId="258FE846" w14:textId="77777777" w:rsidR="00C40E6F" w:rsidRPr="0086055B" w:rsidRDefault="0086055B" w:rsidP="00B335D0">
      <w:pPr>
        <w:pStyle w:val="Level3"/>
        <w:rPr>
          <w:lang w:val="fr-CA"/>
        </w:rPr>
      </w:pPr>
      <w:r>
        <w:rPr>
          <w:rFonts w:eastAsia="Arial"/>
          <w:lang w:val="fr-CA"/>
        </w:rPr>
        <w:lastRenderedPageBreak/>
        <w:t>Livraison : Au moment de la livraison, inspecter visuellement tous les matériaux pour déceler tout dommage. Noter tout matériel endommagé sur le bordereau de réception et le signaler immédiatement à l’entreprise d’expédition et au fabricant du matériel.</w:t>
      </w:r>
    </w:p>
    <w:p w14:paraId="1CCE7F0D" w14:textId="77777777" w:rsidR="00C40E6F" w:rsidRPr="00BB3747" w:rsidRDefault="0086055B" w:rsidP="00B335D0">
      <w:pPr>
        <w:pStyle w:val="Level4"/>
        <w:rPr>
          <w:lang w:val="fr-CA"/>
        </w:rPr>
      </w:pPr>
      <w:r>
        <w:rPr>
          <w:rFonts w:eastAsia="Arial"/>
          <w:lang w:val="fr-CA"/>
        </w:rPr>
        <w:t>Retirer immédiatement les matériaux endommagés du site.</w:t>
      </w:r>
    </w:p>
    <w:p w14:paraId="38ECE359" w14:textId="77777777" w:rsidR="00C40E6F" w:rsidRPr="001A71B1" w:rsidRDefault="0086055B" w:rsidP="00BE2AB2">
      <w:pPr>
        <w:pStyle w:val="Level3"/>
        <w:keepNext/>
      </w:pPr>
      <w:r>
        <w:rPr>
          <w:rFonts w:eastAsia="Arial"/>
          <w:lang w:val="fr-CA"/>
        </w:rPr>
        <w:t>Entreposage :</w:t>
      </w:r>
    </w:p>
    <w:p w14:paraId="72DAAE10" w14:textId="77777777" w:rsidR="00C40E6F" w:rsidRPr="0086055B" w:rsidRDefault="0086055B" w:rsidP="00DE1A71">
      <w:pPr>
        <w:pStyle w:val="Level4"/>
        <w:rPr>
          <w:lang w:val="fr-CA"/>
        </w:rPr>
      </w:pPr>
      <w:r>
        <w:rPr>
          <w:rFonts w:eastAsia="Arial"/>
          <w:lang w:val="fr-CA"/>
        </w:rPr>
        <w:t>Entreposer les matériaux selon les recommandations du fabricant et conformément aux organismes de réglementation de la sécurité applicables. Consulter toutes les données applicables, y compris, mais sans s’y limiter, les fiches d’instructions d’utilisation sécuritaire, les fiches techniques du produit, les étiquettes du produit et les instructions spécifiques pour la protection personnelle.</w:t>
      </w:r>
    </w:p>
    <w:p w14:paraId="4A5488C2" w14:textId="5E36D78D" w:rsidR="00C40E6F" w:rsidRPr="0086055B" w:rsidRDefault="0086055B" w:rsidP="00BE2AB2">
      <w:pPr>
        <w:pStyle w:val="Level4"/>
        <w:rPr>
          <w:lang w:val="fr-CA"/>
        </w:rPr>
      </w:pPr>
      <w:r>
        <w:rPr>
          <w:rFonts w:eastAsia="Arial"/>
          <w:lang w:val="fr-CA"/>
        </w:rPr>
        <w:t>Entreposer les matériaux dans leur emballage d’origine, sur une surface sèche, plane, ferme et propre.</w:t>
      </w:r>
      <w:r w:rsidR="003C000D">
        <w:rPr>
          <w:rFonts w:eastAsia="Arial"/>
          <w:lang w:val="fr-CA"/>
        </w:rPr>
        <w:t xml:space="preserve"> </w:t>
      </w:r>
      <w:r>
        <w:rPr>
          <w:rFonts w:eastAsia="Arial"/>
          <w:lang w:val="fr-CA"/>
        </w:rPr>
        <w:t xml:space="preserve">Ne pas empiler plus de deux </w:t>
      </w:r>
      <w:r w:rsidR="00ED7B58">
        <w:rPr>
          <w:rFonts w:eastAsia="Arial"/>
          <w:lang w:val="fr-CA"/>
        </w:rPr>
        <w:t>paquets de panneaux</w:t>
      </w:r>
      <w:r>
        <w:rPr>
          <w:rFonts w:eastAsia="Arial"/>
          <w:lang w:val="fr-CA"/>
        </w:rPr>
        <w:t xml:space="preserve">. </w:t>
      </w:r>
      <w:r w:rsidR="00FD4730">
        <w:rPr>
          <w:rFonts w:eastAsia="Arial"/>
          <w:lang w:val="fr-CA"/>
        </w:rPr>
        <w:t>Prévoir une légère pente des paquets</w:t>
      </w:r>
      <w:r>
        <w:rPr>
          <w:rFonts w:eastAsia="Arial"/>
          <w:lang w:val="fr-CA"/>
        </w:rPr>
        <w:t xml:space="preserve"> pour permettre à </w:t>
      </w:r>
      <w:r w:rsidR="00ED7B58">
        <w:rPr>
          <w:rFonts w:eastAsia="Arial"/>
          <w:lang w:val="fr-CA"/>
        </w:rPr>
        <w:t>l’eau</w:t>
      </w:r>
      <w:r>
        <w:rPr>
          <w:rFonts w:eastAsia="Arial"/>
          <w:lang w:val="fr-CA"/>
        </w:rPr>
        <w:t xml:space="preserve"> de s’écouler, couvrir et aérer pour permettre à l’air de circuler et à l’humidité de s’échapper.</w:t>
      </w:r>
    </w:p>
    <w:p w14:paraId="48E15F4E" w14:textId="358FF4DF" w:rsidR="00DE1A71" w:rsidRPr="00DB4EDF" w:rsidRDefault="0086055B" w:rsidP="00BE2AB2">
      <w:pPr>
        <w:pStyle w:val="Level4"/>
        <w:rPr>
          <w:lang w:val="fr-CA"/>
        </w:rPr>
      </w:pPr>
      <w:r>
        <w:rPr>
          <w:rFonts w:eastAsia="Arial"/>
          <w:lang w:val="fr-CA"/>
        </w:rPr>
        <w:t>Protéger les panneaux contre l</w:t>
      </w:r>
      <w:r w:rsidR="00346C56">
        <w:rPr>
          <w:rFonts w:eastAsia="Arial"/>
          <w:lang w:val="fr-CA"/>
        </w:rPr>
        <w:t>e vieillissement</w:t>
      </w:r>
      <w:r>
        <w:rPr>
          <w:rFonts w:eastAsia="Arial"/>
          <w:lang w:val="fr-CA"/>
        </w:rPr>
        <w:t xml:space="preserve"> accélér</w:t>
      </w:r>
      <w:r w:rsidR="00346C56">
        <w:rPr>
          <w:rFonts w:eastAsia="Arial"/>
          <w:lang w:val="fr-CA"/>
        </w:rPr>
        <w:t>é</w:t>
      </w:r>
      <w:r>
        <w:rPr>
          <w:rFonts w:eastAsia="Arial"/>
          <w:lang w:val="fr-CA"/>
        </w:rPr>
        <w:t xml:space="preserve"> s’ils sont entreposés au-delà d’un (1) mois en retirant ou en aérant l’emballage d’expédition en plastique de la feuille; couvrir les panneaux avec des bâches en tissu tissé.</w:t>
      </w:r>
    </w:p>
    <w:p w14:paraId="280F5883" w14:textId="1B767665" w:rsidR="00C40E6F" w:rsidRPr="00DB4EDF" w:rsidRDefault="0086055B" w:rsidP="00BE2AB2">
      <w:pPr>
        <w:pStyle w:val="Level4"/>
        <w:rPr>
          <w:lang w:val="fr-CA"/>
        </w:rPr>
      </w:pPr>
      <w:r>
        <w:rPr>
          <w:rFonts w:eastAsia="Arial"/>
          <w:lang w:val="fr-CA"/>
        </w:rPr>
        <w:t xml:space="preserve">Entreposer les adhésifs et les </w:t>
      </w:r>
      <w:proofErr w:type="spellStart"/>
      <w:r>
        <w:rPr>
          <w:rFonts w:eastAsia="Arial"/>
          <w:lang w:val="fr-CA"/>
        </w:rPr>
        <w:t>scellants</w:t>
      </w:r>
      <w:proofErr w:type="spellEnd"/>
      <w:r>
        <w:rPr>
          <w:rFonts w:eastAsia="Arial"/>
          <w:lang w:val="fr-CA"/>
        </w:rPr>
        <w:t xml:space="preserve"> à des températures de 5 °C (41 °F) </w:t>
      </w:r>
      <w:r w:rsidR="00346C56">
        <w:rPr>
          <w:rFonts w:eastAsia="Arial"/>
          <w:lang w:val="fr-CA"/>
        </w:rPr>
        <w:t>ou</w:t>
      </w:r>
      <w:r>
        <w:rPr>
          <w:rFonts w:eastAsia="Arial"/>
          <w:lang w:val="fr-CA"/>
        </w:rPr>
        <w:t xml:space="preserve"> plus pour faciliter </w:t>
      </w:r>
      <w:r w:rsidR="00346C56">
        <w:rPr>
          <w:rFonts w:eastAsia="Arial"/>
          <w:lang w:val="fr-CA"/>
        </w:rPr>
        <w:t>l’application</w:t>
      </w:r>
      <w:r>
        <w:rPr>
          <w:rFonts w:eastAsia="Arial"/>
          <w:lang w:val="fr-CA"/>
        </w:rPr>
        <w:t>.</w:t>
      </w:r>
    </w:p>
    <w:p w14:paraId="2C7971D9" w14:textId="6FEE0986" w:rsidR="00DE1A71" w:rsidRPr="00BB3747" w:rsidRDefault="0086055B" w:rsidP="004278F4">
      <w:pPr>
        <w:pStyle w:val="Level4"/>
        <w:rPr>
          <w:lang w:val="fr-CA"/>
        </w:rPr>
      </w:pPr>
      <w:r>
        <w:rPr>
          <w:rFonts w:eastAsia="Arial"/>
          <w:lang w:val="fr-CA"/>
        </w:rPr>
        <w:t>Entreposer les matériaux loin des sources de contamination, des engrais, des produits chimiques ou des substances corrosives.</w:t>
      </w:r>
    </w:p>
    <w:p w14:paraId="19F051CB" w14:textId="337E92D1" w:rsidR="00DE1A71" w:rsidRPr="00BB3747" w:rsidRDefault="0086055B" w:rsidP="004278F4">
      <w:pPr>
        <w:pStyle w:val="Level4"/>
        <w:rPr>
          <w:lang w:val="fr-CA"/>
        </w:rPr>
      </w:pPr>
      <w:r>
        <w:rPr>
          <w:rFonts w:eastAsia="Arial"/>
          <w:lang w:val="fr-CA"/>
        </w:rPr>
        <w:t>Empiler et ranger les solins et les garnitures métalliques pour éviter les plis, les torsions, les rayures et autres dommages.</w:t>
      </w:r>
    </w:p>
    <w:p w14:paraId="6FC371DA" w14:textId="77777777" w:rsidR="00C40E6F" w:rsidRPr="00DB4EDF" w:rsidRDefault="0086055B" w:rsidP="004278F4">
      <w:pPr>
        <w:pStyle w:val="Level3"/>
        <w:rPr>
          <w:lang w:val="fr-CA"/>
        </w:rPr>
      </w:pPr>
      <w:r>
        <w:rPr>
          <w:rFonts w:eastAsia="Arial"/>
          <w:lang w:val="fr-CA"/>
        </w:rPr>
        <w:t>Manipulation : Le matériel doit être manipulé conformément aux bonnes pratiques de manipulation du matériel et aux instructions écrites du fabricant.</w:t>
      </w:r>
    </w:p>
    <w:p w14:paraId="37F3B759" w14:textId="77777777" w:rsidR="ABFFABFF" w:rsidRPr="001A71B1" w:rsidRDefault="0086055B" w:rsidP="00B46CDC">
      <w:pPr>
        <w:pStyle w:val="Level2"/>
        <w:keepNext/>
        <w:keepLines/>
      </w:pPr>
      <w:r>
        <w:rPr>
          <w:rFonts w:eastAsia="Arial"/>
          <w:lang w:val="fr-CA"/>
        </w:rPr>
        <w:t>SÉQUENCES</w:t>
      </w:r>
    </w:p>
    <w:p w14:paraId="1BCDB49D" w14:textId="49D16343" w:rsidR="ABFFABFF" w:rsidRPr="00BB3747" w:rsidRDefault="0086055B" w:rsidP="00B46CDC">
      <w:pPr>
        <w:pStyle w:val="Level3"/>
        <w:keepNext/>
        <w:keepLines/>
        <w:rPr>
          <w:lang w:val="fr-CA"/>
        </w:rPr>
      </w:pPr>
      <w:r>
        <w:rPr>
          <w:rFonts w:eastAsia="Arial"/>
          <w:lang w:val="fr-CA"/>
        </w:rPr>
        <w:t>S’assurer que les gabarits de localisation et les autres renseignements requis pour l’installation des produits de cette section sont fournis aux métiers concernés à temps pour prévenir l’interruption des progrès de la construction.</w:t>
      </w:r>
    </w:p>
    <w:p w14:paraId="3D96B85D" w14:textId="29AE7B24" w:rsidR="ABFFABFF" w:rsidRPr="00BB3747" w:rsidRDefault="0086055B" w:rsidP="004278F4">
      <w:pPr>
        <w:pStyle w:val="Level3"/>
        <w:rPr>
          <w:lang w:val="fr-CA"/>
        </w:rPr>
      </w:pPr>
      <w:r>
        <w:rPr>
          <w:rFonts w:eastAsia="Arial"/>
          <w:lang w:val="fr-CA"/>
        </w:rPr>
        <w:t>S’assurer que les produits de cette section sont fournis aux métiers concernés à temps pour prévenir l’interruption des progrès de la construction.</w:t>
      </w:r>
    </w:p>
    <w:p w14:paraId="5A2B8CA5" w14:textId="16A9E57F" w:rsidR="ABFFABFF" w:rsidRPr="001A71B1" w:rsidRDefault="0086055B" w:rsidP="004278F4">
      <w:pPr>
        <w:pStyle w:val="Level2"/>
        <w:keepNext/>
      </w:pPr>
      <w:r>
        <w:rPr>
          <w:rFonts w:eastAsia="Arial"/>
          <w:lang w:val="fr-CA"/>
        </w:rPr>
        <w:t>CONDITIONS du site</w:t>
      </w:r>
    </w:p>
    <w:p w14:paraId="53BF6D02" w14:textId="77777777" w:rsidR="ABFFABFF" w:rsidRPr="001A71B1" w:rsidRDefault="0086055B" w:rsidP="004278F4">
      <w:pPr>
        <w:pStyle w:val="Level3"/>
        <w:keepNext/>
      </w:pPr>
      <w:r>
        <w:rPr>
          <w:rFonts w:eastAsia="Arial"/>
          <w:lang w:val="fr-CA"/>
        </w:rPr>
        <w:t>Mesures sur le terrain :</w:t>
      </w:r>
    </w:p>
    <w:p w14:paraId="71C5C21C" w14:textId="09FA2D20" w:rsidR="ABFFABFF" w:rsidRPr="00DB4EDF" w:rsidRDefault="0086055B" w:rsidP="004278F4">
      <w:pPr>
        <w:pStyle w:val="Level4"/>
        <w:keepNext/>
        <w:keepLines/>
        <w:rPr>
          <w:lang w:val="fr-CA"/>
        </w:rPr>
      </w:pPr>
      <w:r>
        <w:rPr>
          <w:rFonts w:eastAsia="Arial"/>
          <w:lang w:val="fr-CA"/>
        </w:rPr>
        <w:t xml:space="preserve">Vérifier les dimensions pour l’installation par les mesures sur le </w:t>
      </w:r>
      <w:r w:rsidR="00FD4730">
        <w:rPr>
          <w:rFonts w:eastAsia="Arial"/>
          <w:lang w:val="fr-CA"/>
        </w:rPr>
        <w:t>chantier</w:t>
      </w:r>
      <w:r>
        <w:rPr>
          <w:rFonts w:eastAsia="Arial"/>
          <w:lang w:val="fr-CA"/>
        </w:rPr>
        <w:t xml:space="preserve"> avant la fabrication et indiquer les mesures sur les plans d’atelier.</w:t>
      </w:r>
    </w:p>
    <w:p w14:paraId="4AB4AAF3" w14:textId="0A10F844" w:rsidR="ABFFABFF" w:rsidRPr="0086055B" w:rsidRDefault="0086055B" w:rsidP="004278F4">
      <w:pPr>
        <w:pStyle w:val="Level4"/>
        <w:keepLines/>
        <w:rPr>
          <w:lang w:val="fr-CA"/>
        </w:rPr>
      </w:pPr>
      <w:r>
        <w:rPr>
          <w:rFonts w:eastAsia="Arial"/>
          <w:lang w:val="fr-CA"/>
        </w:rPr>
        <w:t xml:space="preserve">Si les mesures sur le terrain ne peuvent pas être effectuées sans retarder le travail, établir les dimensions et fabriquer des unités sans mesures sur le </w:t>
      </w:r>
      <w:r w:rsidR="00FD4730">
        <w:rPr>
          <w:rFonts w:eastAsia="Arial"/>
          <w:lang w:val="fr-CA"/>
        </w:rPr>
        <w:t>chantier</w:t>
      </w:r>
      <w:r>
        <w:rPr>
          <w:rFonts w:eastAsia="Arial"/>
          <w:lang w:val="fr-CA"/>
        </w:rPr>
        <w:t xml:space="preserve">. Coordonner les supports, la construction adjacente et les emplacements des </w:t>
      </w:r>
      <w:r w:rsidR="003A291F">
        <w:rPr>
          <w:rFonts w:eastAsia="Arial"/>
          <w:lang w:val="fr-CA"/>
        </w:rPr>
        <w:t>fixations</w:t>
      </w:r>
      <w:r>
        <w:rPr>
          <w:rFonts w:eastAsia="Arial"/>
          <w:lang w:val="fr-CA"/>
        </w:rPr>
        <w:t xml:space="preserve"> pour s’assurer que les dimensions réelles correspondent aux dimensions établies.</w:t>
      </w:r>
    </w:p>
    <w:p w14:paraId="40CBEA3B" w14:textId="1AB17107" w:rsidR="00AC682A" w:rsidRPr="00DB4EDF" w:rsidRDefault="0086055B" w:rsidP="00DE1A71">
      <w:pPr>
        <w:pStyle w:val="Level3"/>
        <w:keepLines/>
        <w:rPr>
          <w:lang w:val="fr-CA"/>
        </w:rPr>
      </w:pPr>
      <w:r>
        <w:rPr>
          <w:rFonts w:eastAsia="Arial"/>
          <w:lang w:val="fr-CA"/>
        </w:rPr>
        <w:t xml:space="preserve">Conditions du substrat : Installer les matériaux décrits dans la présente section une fois que les travaux des autres sections sont terminés et ont été examinés pour s’assurer qu’ils sont complets avant de les </w:t>
      </w:r>
      <w:r w:rsidR="00D5354E">
        <w:rPr>
          <w:rFonts w:eastAsia="Arial"/>
          <w:lang w:val="fr-CA"/>
        </w:rPr>
        <w:t>re</w:t>
      </w:r>
      <w:r>
        <w:rPr>
          <w:rFonts w:eastAsia="Arial"/>
          <w:lang w:val="fr-CA"/>
        </w:rPr>
        <w:t>couvrir en installant les travaux de la présente section.</w:t>
      </w:r>
    </w:p>
    <w:p w14:paraId="2D58E854" w14:textId="77777777" w:rsidR="ABFFABFF" w:rsidRPr="001A71B1" w:rsidRDefault="0086055B" w:rsidP="00DE1A71">
      <w:pPr>
        <w:pStyle w:val="Level2"/>
        <w:keepLines/>
      </w:pPr>
      <w:r>
        <w:rPr>
          <w:rFonts w:eastAsia="Arial"/>
          <w:lang w:val="fr-CA"/>
        </w:rPr>
        <w:t>GARANTIE</w:t>
      </w:r>
    </w:p>
    <w:p w14:paraId="7ADA22B6" w14:textId="2E89A177" w:rsidR="00922692" w:rsidRPr="00BB3747" w:rsidRDefault="0086055B" w:rsidP="00A36FD0">
      <w:pPr>
        <w:pStyle w:val="Level3"/>
        <w:keepLines/>
        <w:rPr>
          <w:lang w:val="fr-CA"/>
        </w:rPr>
      </w:pPr>
      <w:r>
        <w:rPr>
          <w:rFonts w:eastAsia="Arial"/>
          <w:lang w:val="fr-CA"/>
        </w:rPr>
        <w:lastRenderedPageBreak/>
        <w:t>Généralités :</w:t>
      </w:r>
      <w:r w:rsidR="003C000D">
        <w:rPr>
          <w:rFonts w:eastAsia="Arial"/>
          <w:lang w:val="fr-CA"/>
        </w:rPr>
        <w:t xml:space="preserve"> </w:t>
      </w:r>
      <w:r>
        <w:rPr>
          <w:rFonts w:eastAsia="Arial"/>
          <w:lang w:val="fr-CA"/>
        </w:rPr>
        <w:t xml:space="preserve">Les panneaux présentant de tels défauts comme indiqué dans le présent sous-paragraphe seront remplacés </w:t>
      </w:r>
      <w:r w:rsidR="007202B4">
        <w:rPr>
          <w:rFonts w:eastAsia="Arial"/>
          <w:lang w:val="fr-CA"/>
        </w:rPr>
        <w:t>ou</w:t>
      </w:r>
      <w:r>
        <w:rPr>
          <w:rFonts w:eastAsia="Arial"/>
          <w:lang w:val="fr-CA"/>
        </w:rPr>
        <w:t xml:space="preserve"> réparés, ainsi que tous les travaux d’autres métiers endommagés pendant le retrait des panneaux métalliques isolés, sans frais pour le propriétaire</w:t>
      </w:r>
      <w:r w:rsidR="007202B4">
        <w:rPr>
          <w:rFonts w:eastAsia="Arial"/>
          <w:lang w:val="fr-CA"/>
        </w:rPr>
        <w:t xml:space="preserve"> du bâtiment</w:t>
      </w:r>
      <w:r>
        <w:rPr>
          <w:rFonts w:eastAsia="Arial"/>
          <w:lang w:val="fr-CA"/>
        </w:rPr>
        <w:t>.</w:t>
      </w:r>
    </w:p>
    <w:p w14:paraId="0F141495" w14:textId="3D1FCAF4" w:rsidR="00C44E60" w:rsidRPr="00DB4EDF" w:rsidRDefault="0086055B" w:rsidP="00DE1A71">
      <w:pPr>
        <w:pStyle w:val="Level3"/>
        <w:keepLines/>
        <w:rPr>
          <w:lang w:val="fr-CA"/>
        </w:rPr>
      </w:pPr>
      <w:r>
        <w:rPr>
          <w:rFonts w:eastAsia="Arial"/>
          <w:lang w:val="fr-CA"/>
        </w:rPr>
        <w:t>Garantie limitée :</w:t>
      </w:r>
      <w:r w:rsidR="003C000D">
        <w:rPr>
          <w:rFonts w:eastAsia="Arial"/>
          <w:lang w:val="fr-CA"/>
        </w:rPr>
        <w:t xml:space="preserve"> </w:t>
      </w:r>
      <w:r>
        <w:rPr>
          <w:rFonts w:eastAsia="Arial"/>
          <w:lang w:val="fr-CA"/>
        </w:rPr>
        <w:t xml:space="preserve">Forme standard selon laquelle le fabricant accepte de réparer ou de remplacer les articles qui ne fonctionnent pas dans les matériaux ou la fabrication au cours de la période de garantie spécifiée. Les éléments couverts par la garantie comprennent la performance structurelle, l’intégrité de l’adhérence, la déflexion et le gondolement. </w:t>
      </w:r>
    </w:p>
    <w:p w14:paraId="6C29A602" w14:textId="79C8624C" w:rsidR="00922692" w:rsidRPr="00BB3747" w:rsidRDefault="0086055B" w:rsidP="00922692">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 Le fabricant offre une garantie standard de cinq ans.</w:t>
      </w:r>
      <w:r w:rsidR="003C000D">
        <w:rPr>
          <w:rFonts w:eastAsia="Arial"/>
          <w:bCs/>
          <w:i/>
          <w:iCs/>
          <w:color w:val="0000FF"/>
          <w:lang w:val="fr-CA"/>
        </w:rPr>
        <w:t xml:space="preserve"> </w:t>
      </w:r>
      <w:r>
        <w:rPr>
          <w:rFonts w:eastAsia="Arial"/>
          <w:bCs/>
          <w:i/>
          <w:iCs/>
          <w:color w:val="0000FF"/>
          <w:lang w:val="fr-CA"/>
        </w:rPr>
        <w:t>Des garanties prolongées allant jusqu’à dix ans peuvent être sélectionnées, au besoin, à des frais supplémentaires.</w:t>
      </w:r>
      <w:r w:rsidR="003C000D">
        <w:rPr>
          <w:rFonts w:eastAsia="Arial"/>
          <w:bCs/>
          <w:i/>
          <w:iCs/>
          <w:color w:val="0000FF"/>
          <w:lang w:val="fr-CA"/>
        </w:rPr>
        <w:t xml:space="preserve"> </w:t>
      </w:r>
      <w:r>
        <w:rPr>
          <w:rFonts w:eastAsia="Arial"/>
          <w:bCs/>
          <w:i/>
          <w:iCs/>
          <w:color w:val="0000FF"/>
          <w:lang w:val="fr-CA"/>
        </w:rPr>
        <w:t>Sélectionner l’une des options de garantie ci-dessous et supprimer l’option non requise.</w:t>
      </w:r>
    </w:p>
    <w:p w14:paraId="106647A3" w14:textId="60E84A8F" w:rsidR="00C44E60" w:rsidRPr="00DB4EDF" w:rsidRDefault="0086055B" w:rsidP="00DE1A71">
      <w:pPr>
        <w:pStyle w:val="Level4"/>
        <w:keepLines/>
        <w:rPr>
          <w:lang w:val="fr-CA"/>
        </w:rPr>
      </w:pPr>
      <w:r>
        <w:rPr>
          <w:rFonts w:eastAsia="Arial"/>
          <w:lang w:val="fr-CA"/>
        </w:rPr>
        <w:t>Période de garantie : Cinq (5) ans à compter de la date d’achèvement substantiel.</w:t>
      </w:r>
    </w:p>
    <w:p w14:paraId="56FAEE30" w14:textId="66929421" w:rsidR="000460DC" w:rsidRPr="00BB3747" w:rsidRDefault="0086055B" w:rsidP="00D16102">
      <w:pPr>
        <w:pStyle w:val="Level4"/>
        <w:rPr>
          <w:lang w:val="fr-CA"/>
        </w:rPr>
      </w:pPr>
      <w:r>
        <w:rPr>
          <w:rFonts w:eastAsia="Arial"/>
          <w:lang w:val="fr-CA"/>
        </w:rPr>
        <w:t>Garantie prolongée : Dix (10) ans à compter de la date d’achèvement substantiel.</w:t>
      </w:r>
    </w:p>
    <w:p w14:paraId="7AFFE2F6" w14:textId="2F19D62F" w:rsidR="009B7D65" w:rsidRPr="0086055B" w:rsidRDefault="0086055B" w:rsidP="00C566DE">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 Les garanties de fin</w:t>
      </w:r>
      <w:r w:rsidR="00DF5B46">
        <w:rPr>
          <w:rFonts w:eastAsia="Arial"/>
          <w:bCs/>
          <w:i/>
          <w:iCs/>
          <w:color w:val="0000FF"/>
          <w:lang w:val="fr-CA"/>
        </w:rPr>
        <w:t>is</w:t>
      </w:r>
      <w:r>
        <w:rPr>
          <w:rFonts w:eastAsia="Arial"/>
          <w:bCs/>
          <w:i/>
          <w:iCs/>
          <w:color w:val="0000FF"/>
          <w:lang w:val="fr-CA"/>
        </w:rPr>
        <w:t xml:space="preserve"> sont généralement offertes par les fabricants fournissant du métal recouvert, afin de s’assurer que la finition du panneau reste </w:t>
      </w:r>
      <w:r w:rsidR="002822E0">
        <w:rPr>
          <w:rFonts w:eastAsia="Arial"/>
          <w:bCs/>
          <w:i/>
          <w:iCs/>
          <w:color w:val="0000FF"/>
          <w:lang w:val="fr-CA"/>
        </w:rPr>
        <w:t>inchangée</w:t>
      </w:r>
      <w:r>
        <w:rPr>
          <w:rFonts w:eastAsia="Arial"/>
          <w:bCs/>
          <w:i/>
          <w:iCs/>
          <w:color w:val="0000FF"/>
          <w:lang w:val="fr-CA"/>
        </w:rPr>
        <w:t xml:space="preserve"> pour l’œil humain.</w:t>
      </w:r>
      <w:r w:rsidR="003C000D">
        <w:rPr>
          <w:rFonts w:eastAsia="Arial"/>
          <w:bCs/>
          <w:i/>
          <w:iCs/>
          <w:color w:val="0000FF"/>
          <w:lang w:val="fr-CA"/>
        </w:rPr>
        <w:t xml:space="preserve"> </w:t>
      </w:r>
      <w:r>
        <w:rPr>
          <w:rFonts w:eastAsia="Arial"/>
          <w:bCs/>
          <w:i/>
          <w:iCs/>
          <w:color w:val="0000FF"/>
          <w:lang w:val="fr-CA"/>
        </w:rPr>
        <w:t>Les garanties de fini</w:t>
      </w:r>
      <w:r w:rsidR="002822E0">
        <w:rPr>
          <w:rFonts w:eastAsia="Arial"/>
          <w:bCs/>
          <w:i/>
          <w:iCs/>
          <w:color w:val="0000FF"/>
          <w:lang w:val="fr-CA"/>
        </w:rPr>
        <w:t>s</w:t>
      </w:r>
      <w:r>
        <w:rPr>
          <w:rFonts w:eastAsia="Arial"/>
          <w:bCs/>
          <w:i/>
          <w:iCs/>
          <w:color w:val="0000FF"/>
          <w:lang w:val="fr-CA"/>
        </w:rPr>
        <w:t xml:space="preserve"> diffèrent en longueur et en couverture, selon le système de </w:t>
      </w:r>
      <w:r w:rsidR="002822E0">
        <w:rPr>
          <w:rFonts w:eastAsia="Arial"/>
          <w:bCs/>
          <w:i/>
          <w:iCs/>
          <w:color w:val="0000FF"/>
          <w:lang w:val="fr-CA"/>
        </w:rPr>
        <w:t>peinture</w:t>
      </w:r>
      <w:r>
        <w:rPr>
          <w:rFonts w:eastAsia="Arial"/>
          <w:bCs/>
          <w:i/>
          <w:iCs/>
          <w:color w:val="0000FF"/>
          <w:lang w:val="fr-CA"/>
        </w:rPr>
        <w:t xml:space="preserve"> sélectionné au paragraphe 2.5 ci-dessous.</w:t>
      </w:r>
    </w:p>
    <w:p w14:paraId="7DF5095C" w14:textId="63FB5732" w:rsidR="00C566DE" w:rsidRPr="00BB3747" w:rsidRDefault="0086055B" w:rsidP="00C566DE">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 Le sous-paragraphe suivant demeurera sur tous les Projets.</w:t>
      </w:r>
    </w:p>
    <w:p w14:paraId="366CA2C7" w14:textId="40B079AE" w:rsidR="009B7D65" w:rsidRPr="00BB3747" w:rsidRDefault="0086055B" w:rsidP="00C566DE">
      <w:pPr>
        <w:pStyle w:val="Level3"/>
        <w:keepNext/>
        <w:keepLines/>
        <w:rPr>
          <w:lang w:val="fr-CA"/>
        </w:rPr>
      </w:pPr>
      <w:r>
        <w:rPr>
          <w:rFonts w:eastAsia="Arial"/>
          <w:lang w:val="fr-CA"/>
        </w:rPr>
        <w:t>Garantie de fini</w:t>
      </w:r>
      <w:r w:rsidR="002822E0">
        <w:rPr>
          <w:rFonts w:eastAsia="Arial"/>
          <w:lang w:val="fr-CA"/>
        </w:rPr>
        <w:t>s</w:t>
      </w:r>
      <w:r>
        <w:rPr>
          <w:rFonts w:eastAsia="Arial"/>
          <w:lang w:val="fr-CA"/>
        </w:rPr>
        <w:t xml:space="preserve"> : Forme standard dans laquelle le fabricant accepte de réparer ou de remplacer les panneaux métalliques qui montrent une détérioration du fini </w:t>
      </w:r>
      <w:r w:rsidR="00021F3D">
        <w:rPr>
          <w:rFonts w:eastAsia="Arial"/>
          <w:lang w:val="fr-CA"/>
        </w:rPr>
        <w:t>de surface</w:t>
      </w:r>
      <w:r>
        <w:rPr>
          <w:rFonts w:eastAsia="Arial"/>
          <w:lang w:val="fr-CA"/>
        </w:rPr>
        <w:t>, comme indiqué au paragraphe 2.5 ci-dessous.</w:t>
      </w:r>
    </w:p>
    <w:p w14:paraId="5EDF12A8" w14:textId="77777777" w:rsidR="ABFFABFF" w:rsidRPr="001A71B1" w:rsidRDefault="0086055B" w:rsidP="006E468A">
      <w:pPr>
        <w:pStyle w:val="Level1"/>
        <w:keepNext/>
        <w:keepLines/>
      </w:pPr>
      <w:r>
        <w:rPr>
          <w:rFonts w:eastAsia="Arial"/>
          <w:lang w:val="fr-CA"/>
        </w:rPr>
        <w:t>PRODUITS</w:t>
      </w:r>
    </w:p>
    <w:p w14:paraId="2EDB9AB0" w14:textId="77777777" w:rsidR="00C40E6F" w:rsidRPr="001A71B1" w:rsidRDefault="0086055B" w:rsidP="006E468A">
      <w:pPr>
        <w:pStyle w:val="Level2"/>
        <w:keepNext/>
        <w:keepLines/>
      </w:pPr>
      <w:r>
        <w:rPr>
          <w:rFonts w:eastAsia="Arial"/>
          <w:lang w:val="fr-CA"/>
        </w:rPr>
        <w:t>FABRICANT</w:t>
      </w:r>
    </w:p>
    <w:p w14:paraId="39CA1BBE" w14:textId="6D634975" w:rsidR="00C40E6F" w:rsidRPr="00BB3747" w:rsidRDefault="00021F3D" w:rsidP="006E468A">
      <w:pPr>
        <w:pStyle w:val="Level3"/>
        <w:keepNext/>
        <w:keepLines/>
        <w:rPr>
          <w:lang w:val="fr-CA"/>
        </w:rPr>
      </w:pPr>
      <w:r>
        <w:rPr>
          <w:rFonts w:eastAsia="Arial"/>
          <w:lang w:val="fr-CA"/>
        </w:rPr>
        <w:t xml:space="preserve">Base des </w:t>
      </w:r>
      <w:r w:rsidR="0086055B">
        <w:rPr>
          <w:rFonts w:eastAsia="Arial"/>
          <w:lang w:val="fr-CA"/>
        </w:rPr>
        <w:t>Produits de</w:t>
      </w:r>
      <w:r>
        <w:rPr>
          <w:rFonts w:eastAsia="Arial"/>
          <w:lang w:val="fr-CA"/>
        </w:rPr>
        <w:t xml:space="preserve"> conception </w:t>
      </w:r>
      <w:r w:rsidR="0086055B">
        <w:rPr>
          <w:rFonts w:eastAsia="Arial"/>
          <w:lang w:val="fr-CA"/>
        </w:rPr>
        <w:t>: Les produits nommés dans cette section ont été utilisés comme base de conception pour le projet; d’autres fabricants offrant des produits similaires peuvent être incorporés dans le travail de cette section à condition qu’ils répondent aux exigences de performance établies par les produits nommés et qu’ils soumettent des demandes de substitution conformément à [Division </w:t>
      </w:r>
      <w:proofErr w:type="gramStart"/>
      <w:r w:rsidR="0086055B">
        <w:rPr>
          <w:rFonts w:eastAsia="Arial"/>
          <w:lang w:val="fr-CA"/>
        </w:rPr>
        <w:t>01][</w:t>
      </w:r>
      <w:proofErr w:type="gramEnd"/>
      <w:r w:rsidR="0086055B">
        <w:rPr>
          <w:rFonts w:eastAsia="Arial"/>
          <w:lang w:val="fr-CA"/>
        </w:rPr>
        <w:t>Section 01 33 00 Procédures de soumission].</w:t>
      </w:r>
    </w:p>
    <w:p w14:paraId="19971EA5" w14:textId="3FCD2001" w:rsidR="00C40E6F" w:rsidRPr="00DB4EDF" w:rsidRDefault="0086055B" w:rsidP="00FD1E4B">
      <w:pPr>
        <w:pStyle w:val="Level3"/>
        <w:keepNext/>
        <w:keepLines/>
        <w:rPr>
          <w:lang w:val="fr-CA"/>
        </w:rPr>
      </w:pPr>
      <w:r>
        <w:rPr>
          <w:rFonts w:eastAsia="Arial"/>
          <w:lang w:val="fr-CA"/>
        </w:rPr>
        <w:t xml:space="preserve">Fabricants de matériaux acceptables : Sous réserve de la conformité aux exigences spécifiées dans la présente section et telles qu’établies par </w:t>
      </w:r>
      <w:r w:rsidR="0089675D">
        <w:rPr>
          <w:rFonts w:eastAsia="Arial"/>
          <w:lang w:val="fr-CA"/>
        </w:rPr>
        <w:t>base des</w:t>
      </w:r>
      <w:r>
        <w:rPr>
          <w:rFonts w:eastAsia="Arial"/>
          <w:lang w:val="fr-CA"/>
        </w:rPr>
        <w:t xml:space="preserve"> matériaux de de conception, les fabricants offrant des produits qui peuvent être incorporés dans le travail comprennent, sans s’y limiter, </w:t>
      </w:r>
      <w:r w:rsidR="00BA1FAD">
        <w:rPr>
          <w:rFonts w:eastAsia="Arial"/>
          <w:lang w:val="fr-CA"/>
        </w:rPr>
        <w:t>les suivants</w:t>
      </w:r>
      <w:r>
        <w:rPr>
          <w:rFonts w:eastAsia="Arial"/>
          <w:lang w:val="fr-CA"/>
        </w:rPr>
        <w:t> :</w:t>
      </w:r>
    </w:p>
    <w:p w14:paraId="032D5DA1" w14:textId="039CCFE3" w:rsidR="00B63057" w:rsidRPr="001A71B1" w:rsidRDefault="0086055B" w:rsidP="004278F4">
      <w:pPr>
        <w:pStyle w:val="Level4"/>
        <w:rPr>
          <w:lang w:val="fr-CA"/>
        </w:rPr>
      </w:pPr>
      <w:r>
        <w:rPr>
          <w:rFonts w:eastAsia="Arial"/>
          <w:lang w:val="fr-CA"/>
        </w:rPr>
        <w:t xml:space="preserve">NORBEC Architectural Inc. </w:t>
      </w:r>
      <w:r>
        <w:rPr>
          <w:rFonts w:eastAsia="Arial"/>
          <w:lang w:val="fr-CA"/>
        </w:rPr>
        <w:br/>
        <w:t>97, rue de Vaudreuil, Boucherville (Québec), J4B 1K7</w:t>
      </w:r>
      <w:r>
        <w:rPr>
          <w:rFonts w:eastAsia="Arial"/>
          <w:lang w:val="fr-CA"/>
        </w:rPr>
        <w:br/>
        <w:t>Téléphone :1-877-667-2321</w:t>
      </w:r>
    </w:p>
    <w:p w14:paraId="7B765721" w14:textId="1A001484" w:rsidR="005B24CB" w:rsidRPr="001A71B1" w:rsidRDefault="0086055B" w:rsidP="004E65B5">
      <w:pPr>
        <w:pStyle w:val="Level2"/>
        <w:keepNext/>
        <w:rPr>
          <w:bCs w:val="0"/>
        </w:rPr>
      </w:pPr>
      <w:r>
        <w:rPr>
          <w:rFonts w:eastAsia="Arial"/>
          <w:lang w:val="fr-CA"/>
        </w:rPr>
        <w:lastRenderedPageBreak/>
        <w:t>description</w:t>
      </w:r>
    </w:p>
    <w:p w14:paraId="2773A622" w14:textId="7DA240E4" w:rsidR="009C71D8" w:rsidRPr="00DB4EDF" w:rsidRDefault="0086055B" w:rsidP="004E65B5">
      <w:pPr>
        <w:pStyle w:val="Level3"/>
        <w:keepNext/>
        <w:rPr>
          <w:lang w:val="fr-CA"/>
        </w:rPr>
      </w:pPr>
      <w:r>
        <w:rPr>
          <w:rFonts w:eastAsia="Arial"/>
          <w:lang w:val="fr-CA"/>
        </w:rPr>
        <w:t>Système de panneaux composites constitué de panneaux en acier préformés et imbriqués</w:t>
      </w:r>
      <w:r w:rsidR="007D76C9">
        <w:rPr>
          <w:rFonts w:eastAsia="Arial"/>
          <w:lang w:val="fr-CA"/>
        </w:rPr>
        <w:t xml:space="preserve"> sur les joints</w:t>
      </w:r>
      <w:r>
        <w:rPr>
          <w:rFonts w:eastAsia="Arial"/>
          <w:lang w:val="fr-CA"/>
        </w:rPr>
        <w:t xml:space="preserve"> intérieurs et extérieurs avec noyau en mousse de </w:t>
      </w:r>
      <w:proofErr w:type="spellStart"/>
      <w:r>
        <w:rPr>
          <w:rFonts w:eastAsia="Arial"/>
          <w:lang w:val="fr-CA"/>
        </w:rPr>
        <w:t>polyisocyanurate</w:t>
      </w:r>
      <w:proofErr w:type="spellEnd"/>
      <w:r>
        <w:rPr>
          <w:rFonts w:eastAsia="Arial"/>
          <w:lang w:val="fr-CA"/>
        </w:rPr>
        <w:t xml:space="preserve"> </w:t>
      </w:r>
      <w:r w:rsidR="009E0A98">
        <w:rPr>
          <w:rFonts w:eastAsia="Arial"/>
          <w:lang w:val="fr-CA"/>
        </w:rPr>
        <w:t>expansible coulée</w:t>
      </w:r>
      <w:r>
        <w:rPr>
          <w:rFonts w:eastAsia="Arial"/>
          <w:lang w:val="fr-CA"/>
        </w:rPr>
        <w:t>.</w:t>
      </w:r>
    </w:p>
    <w:p w14:paraId="1AB92B97" w14:textId="77777777" w:rsidR="009C71D8" w:rsidRPr="00BB3747" w:rsidRDefault="0086055B" w:rsidP="004E65B5">
      <w:pPr>
        <w:pStyle w:val="Level4"/>
        <w:keepNext/>
        <w:rPr>
          <w:lang w:val="fr-CA"/>
        </w:rPr>
      </w:pPr>
      <w:r>
        <w:rPr>
          <w:rFonts w:eastAsia="Arial"/>
          <w:lang w:val="fr-CA"/>
        </w:rPr>
        <w:t>Cavité de décompression du panneau et canal d’évacuation pour drainer l’infiltration d’eau vers l’extérieur.</w:t>
      </w:r>
    </w:p>
    <w:p w14:paraId="4CC9ED09" w14:textId="77777777" w:rsidR="009C71D8" w:rsidRPr="00BB3747" w:rsidRDefault="0086055B" w:rsidP="004278F4">
      <w:pPr>
        <w:pStyle w:val="Level4"/>
        <w:rPr>
          <w:lang w:val="fr-CA"/>
        </w:rPr>
      </w:pPr>
      <w:r>
        <w:rPr>
          <w:rFonts w:eastAsia="Arial"/>
          <w:lang w:val="fr-CA"/>
        </w:rPr>
        <w:t>Système d’ancrage dissimulé, conçu pour minimiser le pont thermique.</w:t>
      </w:r>
    </w:p>
    <w:p w14:paraId="41E1DC21" w14:textId="2FE183CF" w:rsidR="00C670BD" w:rsidRPr="00BB3747" w:rsidRDefault="0086055B" w:rsidP="004278F4">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l’un des systèmes conjoints ci-dessous et supprimer l’option non requise dans le cadre du projet.</w:t>
      </w:r>
    </w:p>
    <w:p w14:paraId="69040AC5" w14:textId="144C3656" w:rsidR="00B84432" w:rsidRPr="00DB4EDF" w:rsidRDefault="0086055B" w:rsidP="004278F4">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 xml:space="preserve">NORBEC applique un cordon d’étanchéité en butyle en usine pour assurer le </w:t>
      </w:r>
      <w:r w:rsidR="007D76C9">
        <w:rPr>
          <w:rFonts w:eastAsia="Arial"/>
          <w:bCs/>
          <w:i/>
          <w:iCs/>
          <w:color w:val="0000FF"/>
          <w:lang w:val="fr-CA"/>
        </w:rPr>
        <w:t>positionnement</w:t>
      </w:r>
      <w:r>
        <w:rPr>
          <w:rFonts w:eastAsia="Arial"/>
          <w:bCs/>
          <w:i/>
          <w:iCs/>
          <w:color w:val="0000FF"/>
          <w:lang w:val="fr-CA"/>
        </w:rPr>
        <w:t>, l’épaisseur et la continuité du cordon.</w:t>
      </w:r>
      <w:r w:rsidR="003C000D">
        <w:rPr>
          <w:rFonts w:eastAsia="Arial"/>
          <w:bCs/>
          <w:i/>
          <w:iCs/>
          <w:color w:val="0000FF"/>
          <w:lang w:val="fr-CA"/>
        </w:rPr>
        <w:t xml:space="preserve"> </w:t>
      </w:r>
      <w:r>
        <w:rPr>
          <w:rFonts w:eastAsia="Arial"/>
          <w:bCs/>
          <w:i/>
          <w:iCs/>
          <w:color w:val="0000FF"/>
          <w:lang w:val="fr-CA"/>
        </w:rPr>
        <w:t>Cette pratique sépare NORBEC des autres fabricants qui « </w:t>
      </w:r>
      <w:r w:rsidR="007D76C9">
        <w:rPr>
          <w:rFonts w:eastAsia="Arial"/>
          <w:bCs/>
          <w:i/>
          <w:iCs/>
          <w:color w:val="0000FF"/>
          <w:lang w:val="fr-CA"/>
        </w:rPr>
        <w:t>appliquent</w:t>
      </w:r>
      <w:r>
        <w:rPr>
          <w:rFonts w:eastAsia="Arial"/>
          <w:bCs/>
          <w:i/>
          <w:iCs/>
          <w:color w:val="0000FF"/>
          <w:lang w:val="fr-CA"/>
        </w:rPr>
        <w:t xml:space="preserve"> » des joints d’étanchéité à l’aide de la main-d’œuvre </w:t>
      </w:r>
      <w:r w:rsidR="007D76C9">
        <w:rPr>
          <w:rFonts w:eastAsia="Arial"/>
          <w:bCs/>
          <w:i/>
          <w:iCs/>
          <w:color w:val="0000FF"/>
          <w:lang w:val="fr-CA"/>
        </w:rPr>
        <w:t>au chantier</w:t>
      </w:r>
      <w:r>
        <w:rPr>
          <w:rFonts w:eastAsia="Arial"/>
          <w:bCs/>
          <w:i/>
          <w:iCs/>
          <w:color w:val="0000FF"/>
          <w:lang w:val="fr-CA"/>
        </w:rPr>
        <w:t>.</w:t>
      </w:r>
      <w:r w:rsidR="003C000D">
        <w:rPr>
          <w:rFonts w:eastAsia="Arial"/>
          <w:bCs/>
          <w:i/>
          <w:iCs/>
          <w:color w:val="0000FF"/>
          <w:lang w:val="fr-CA"/>
        </w:rPr>
        <w:t xml:space="preserve"> </w:t>
      </w:r>
      <w:r>
        <w:rPr>
          <w:rFonts w:eastAsia="Arial"/>
          <w:bCs/>
          <w:i/>
          <w:iCs/>
          <w:color w:val="0000FF"/>
          <w:lang w:val="fr-CA"/>
        </w:rPr>
        <w:t>NORBEC est en mesure d’offrir des garanties spéciales d’étanchéité aux intempéries que d’autres fabricants ne peuvent pas fournir, en raison de leur processus de fabrication et des mesures de contrôle de la qualité de l’usine.</w:t>
      </w:r>
    </w:p>
    <w:p w14:paraId="20BAE939" w14:textId="08258094" w:rsidR="009C71D8" w:rsidRPr="00BB3747" w:rsidRDefault="0086055B" w:rsidP="004278F4">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 xml:space="preserve">Le système de joint décalé offre une conception de joint « à pression </w:t>
      </w:r>
      <w:r w:rsidR="007D76C9">
        <w:rPr>
          <w:rFonts w:eastAsia="Arial"/>
          <w:bCs/>
          <w:i/>
          <w:iCs/>
          <w:color w:val="0000FF"/>
          <w:lang w:val="fr-CA"/>
        </w:rPr>
        <w:t>équilibrée</w:t>
      </w:r>
      <w:r>
        <w:rPr>
          <w:rFonts w:eastAsia="Arial"/>
          <w:bCs/>
          <w:i/>
          <w:iCs/>
          <w:color w:val="0000FF"/>
          <w:lang w:val="fr-CA"/>
        </w:rPr>
        <w:t> » permettant le drainage du joint du panneau, qui est offert avec le panneau NOREX-L.</w:t>
      </w:r>
    </w:p>
    <w:p w14:paraId="79976069" w14:textId="26FF8AB5" w:rsidR="009C71D8" w:rsidRPr="00BB3747" w:rsidRDefault="0086055B" w:rsidP="004278F4">
      <w:pPr>
        <w:pStyle w:val="Level4"/>
        <w:rPr>
          <w:lang w:val="fr-CA"/>
        </w:rPr>
      </w:pPr>
      <w:r>
        <w:rPr>
          <w:rFonts w:eastAsia="Arial"/>
          <w:lang w:val="fr-CA"/>
        </w:rPr>
        <w:t>Préformer les bords latéraux du panneau en acier avec un système de joint [</w:t>
      </w:r>
      <w:r w:rsidR="007D76C9">
        <w:rPr>
          <w:rFonts w:eastAsia="Arial"/>
          <w:lang w:val="fr-CA"/>
        </w:rPr>
        <w:t>décalé</w:t>
      </w:r>
      <w:r>
        <w:rPr>
          <w:rFonts w:eastAsia="Arial"/>
          <w:lang w:val="fr-CA"/>
        </w:rPr>
        <w:t>] [</w:t>
      </w:r>
      <w:r w:rsidR="007D76C9">
        <w:rPr>
          <w:rFonts w:eastAsia="Arial"/>
          <w:lang w:val="fr-CA"/>
        </w:rPr>
        <w:t>droit</w:t>
      </w:r>
      <w:r>
        <w:rPr>
          <w:rFonts w:eastAsia="Arial"/>
          <w:lang w:val="fr-CA"/>
        </w:rPr>
        <w:t xml:space="preserve">] avec un joint </w:t>
      </w:r>
      <w:r w:rsidR="007D76C9">
        <w:rPr>
          <w:rFonts w:eastAsia="Arial"/>
          <w:lang w:val="fr-CA"/>
        </w:rPr>
        <w:t>de</w:t>
      </w:r>
      <w:r>
        <w:rPr>
          <w:rFonts w:eastAsia="Arial"/>
          <w:lang w:val="fr-CA"/>
        </w:rPr>
        <w:t xml:space="preserve"> butyle appliqué en usine sur les joints des panneaux intérieurs et extérieurs.</w:t>
      </w:r>
    </w:p>
    <w:p w14:paraId="21DD62C0" w14:textId="2305A2E3" w:rsidR="004041F7" w:rsidRPr="00BB3747" w:rsidRDefault="0086055B" w:rsidP="004278F4">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l’une des configurations de panneau ci-dessous et supprimer l’option non requise dans le cadre du projet.</w:t>
      </w:r>
      <w:r w:rsidR="003C000D">
        <w:rPr>
          <w:rFonts w:eastAsia="Arial"/>
          <w:bCs/>
          <w:i/>
          <w:iCs/>
          <w:color w:val="0000FF"/>
          <w:lang w:val="fr-CA"/>
        </w:rPr>
        <w:t xml:space="preserve"> </w:t>
      </w:r>
      <w:r>
        <w:rPr>
          <w:rFonts w:eastAsia="Arial"/>
          <w:bCs/>
          <w:i/>
          <w:iCs/>
          <w:color w:val="0000FF"/>
          <w:lang w:val="fr-CA"/>
        </w:rPr>
        <w:t>Les joints horizontaux ajoutent un élément de conception architecturale à l’élévation.</w:t>
      </w:r>
    </w:p>
    <w:p w14:paraId="101FCADC" w14:textId="048543C8" w:rsidR="009C71D8" w:rsidRPr="00BB3747" w:rsidRDefault="0086055B" w:rsidP="004278F4">
      <w:pPr>
        <w:pStyle w:val="Level4"/>
        <w:rPr>
          <w:lang w:val="fr-CA"/>
        </w:rPr>
      </w:pPr>
      <w:r>
        <w:rPr>
          <w:rFonts w:eastAsia="Arial"/>
          <w:lang w:val="fr-CA"/>
        </w:rPr>
        <w:t>[Panneaux de pleine hauteur sans joints horizontaux] [joints horizontaux avec attaches dissimulées].</w:t>
      </w:r>
    </w:p>
    <w:p w14:paraId="298C7DCE" w14:textId="58E53BF8" w:rsidR="00A12AA9" w:rsidRPr="001A71B1" w:rsidRDefault="0086055B" w:rsidP="004278F4">
      <w:pPr>
        <w:pStyle w:val="Level2"/>
        <w:keepNext/>
      </w:pPr>
      <w:r>
        <w:rPr>
          <w:rFonts w:eastAsia="Arial"/>
          <w:lang w:val="fr-CA"/>
        </w:rPr>
        <w:t>critères de rendement</w:t>
      </w:r>
    </w:p>
    <w:p w14:paraId="1D19BA85" w14:textId="785F6B7B" w:rsidR="00A12AA9" w:rsidRPr="00BB3747" w:rsidRDefault="0086055B" w:rsidP="004278F4">
      <w:pPr>
        <w:pStyle w:val="Level3"/>
        <w:keepNext/>
        <w:rPr>
          <w:lang w:val="fr-CA"/>
        </w:rPr>
      </w:pPr>
      <w:r>
        <w:rPr>
          <w:rFonts w:eastAsia="Arial"/>
          <w:lang w:val="fr-CA"/>
        </w:rPr>
        <w:t xml:space="preserve">Composants : Design et taille pensés pour résister aux charges mortes et </w:t>
      </w:r>
      <w:r w:rsidR="007D76C9">
        <w:rPr>
          <w:rFonts w:eastAsia="Arial"/>
          <w:lang w:val="fr-CA"/>
        </w:rPr>
        <w:t>vives</w:t>
      </w:r>
      <w:r>
        <w:rPr>
          <w:rFonts w:eastAsia="Arial"/>
          <w:lang w:val="fr-CA"/>
        </w:rPr>
        <w:t xml:space="preserve"> causées par une pression du vent positive et négative qui agit normalement par rapport au </w:t>
      </w:r>
      <w:proofErr w:type="gramStart"/>
      <w:r>
        <w:rPr>
          <w:rFonts w:eastAsia="Arial"/>
          <w:lang w:val="fr-CA"/>
        </w:rPr>
        <w:t>plan</w:t>
      </w:r>
      <w:proofErr w:type="gramEnd"/>
      <w:r>
        <w:rPr>
          <w:rFonts w:eastAsia="Arial"/>
          <w:lang w:val="fr-CA"/>
        </w:rPr>
        <w:t xml:space="preserve"> du panneau tel que calculé.</w:t>
      </w:r>
    </w:p>
    <w:p w14:paraId="0F2CE8BD" w14:textId="77777777" w:rsidR="00A12AA9" w:rsidRPr="00BB3747" w:rsidRDefault="0086055B" w:rsidP="004278F4">
      <w:pPr>
        <w:pStyle w:val="Level4"/>
        <w:rPr>
          <w:lang w:val="fr-CA"/>
        </w:rPr>
      </w:pPr>
      <w:r>
        <w:rPr>
          <w:rFonts w:eastAsia="Arial"/>
          <w:lang w:val="fr-CA"/>
        </w:rPr>
        <w:t>Rendement structurel : Charges de conception et déflexions maximales selon la norme ASTM E72.</w:t>
      </w:r>
    </w:p>
    <w:p w14:paraId="1C776DDF" w14:textId="1CAE2006" w:rsidR="004468B1" w:rsidRPr="00DB4EDF" w:rsidRDefault="0086055B" w:rsidP="00A12AA9">
      <w:pPr>
        <w:pStyle w:val="Level4"/>
        <w:rPr>
          <w:lang w:val="fr-CA"/>
        </w:rPr>
      </w:pPr>
      <w:r>
        <w:rPr>
          <w:rFonts w:eastAsia="Arial"/>
          <w:lang w:val="fr-CA"/>
        </w:rPr>
        <w:t xml:space="preserve">Concevoir des ancrages pour supporter une capacité de 1200 lb pour une épaisseur </w:t>
      </w:r>
      <w:r w:rsidR="007D76C9">
        <w:rPr>
          <w:rFonts w:eastAsia="Arial"/>
          <w:lang w:val="fr-CA"/>
        </w:rPr>
        <w:t>d’entremise de</w:t>
      </w:r>
      <w:r>
        <w:rPr>
          <w:rFonts w:eastAsia="Arial"/>
          <w:lang w:val="fr-CA"/>
        </w:rPr>
        <w:t xml:space="preserve"> 3 mm (1/8 po).</w:t>
      </w:r>
    </w:p>
    <w:p w14:paraId="7A6573DF" w14:textId="4017CF41" w:rsidR="00A12AA9" w:rsidRPr="00BB3747" w:rsidRDefault="0086055B" w:rsidP="00A12AA9">
      <w:pPr>
        <w:pStyle w:val="Level4"/>
        <w:rPr>
          <w:lang w:val="fr-CA"/>
        </w:rPr>
      </w:pPr>
      <w:r>
        <w:rPr>
          <w:rFonts w:eastAsia="Arial"/>
          <w:lang w:val="fr-CA"/>
        </w:rPr>
        <w:t>Déflexion maximale admissible des panneaux muraux : 1/180 de portée ou 15 mm (5/8 po), sous des charges de conception maximales.</w:t>
      </w:r>
    </w:p>
    <w:p w14:paraId="227EC0BC" w14:textId="7167D010" w:rsidR="004C7095" w:rsidRPr="00DB4EDF" w:rsidRDefault="0086055B" w:rsidP="004C7095">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Supprimer les deux paragraphes suivants s’ils ne sont pas requis dans le cadre du Projet.</w:t>
      </w:r>
    </w:p>
    <w:p w14:paraId="211B35D0" w14:textId="48FDC3A7" w:rsidR="00A12AA9" w:rsidRPr="00DB4EDF" w:rsidRDefault="0086055B" w:rsidP="00A12AA9">
      <w:pPr>
        <w:pStyle w:val="Level4"/>
        <w:rPr>
          <w:lang w:val="fr-CA"/>
        </w:rPr>
      </w:pPr>
      <w:r>
        <w:rPr>
          <w:rFonts w:eastAsia="Arial"/>
          <w:lang w:val="fr-CA"/>
        </w:rPr>
        <w:t>Déflexion maximale admissible des panneaux de toit ou de plafond : 1/240 de portée sous les charges de conception maximales.</w:t>
      </w:r>
    </w:p>
    <w:p w14:paraId="2BEC3385" w14:textId="77777777" w:rsidR="00A12AA9" w:rsidRPr="00DB4EDF" w:rsidRDefault="0086055B" w:rsidP="00A12AA9">
      <w:pPr>
        <w:pStyle w:val="Level4"/>
        <w:rPr>
          <w:lang w:val="fr-CA"/>
        </w:rPr>
      </w:pPr>
      <w:r>
        <w:rPr>
          <w:rFonts w:eastAsia="Arial"/>
          <w:lang w:val="fr-CA"/>
        </w:rPr>
        <w:t>Déflexion maximale admissible des panneaux muraux couverts par un revêtement en brique : 1/360 de portée sous les charges de conception maximales.</w:t>
      </w:r>
    </w:p>
    <w:p w14:paraId="1F814FAF" w14:textId="77777777" w:rsidR="00A12AA9" w:rsidRPr="00BB3747" w:rsidRDefault="0086055B" w:rsidP="00A12AA9">
      <w:pPr>
        <w:pStyle w:val="Level3"/>
        <w:rPr>
          <w:lang w:val="fr-CA"/>
        </w:rPr>
      </w:pPr>
      <w:r>
        <w:rPr>
          <w:rFonts w:eastAsia="Arial"/>
          <w:lang w:val="fr-CA"/>
        </w:rPr>
        <w:lastRenderedPageBreak/>
        <w:t>Performance du système de panneaux :</w:t>
      </w:r>
    </w:p>
    <w:p w14:paraId="3EDAA24C" w14:textId="4CC4564D" w:rsidR="00A12AA9" w:rsidRPr="00DB4EDF" w:rsidRDefault="0086055B" w:rsidP="00A12AA9">
      <w:pPr>
        <w:pStyle w:val="Level4"/>
        <w:rPr>
          <w:lang w:val="fr-CA"/>
        </w:rPr>
      </w:pPr>
      <w:r>
        <w:rPr>
          <w:rFonts w:eastAsia="Arial"/>
          <w:lang w:val="fr-CA"/>
        </w:rPr>
        <w:t>Performance développée en matière de propagation de la flamme/fumée : Selon CAN/ULC-S102; Propagation de la flamme : 20; Dégagement de fumée : 95.</w:t>
      </w:r>
    </w:p>
    <w:p w14:paraId="1F44DB7A" w14:textId="77777777" w:rsidR="006C38DC" w:rsidRPr="001A71B1" w:rsidRDefault="0086055B" w:rsidP="00A12AA9">
      <w:pPr>
        <w:pStyle w:val="Level4"/>
      </w:pPr>
      <w:proofErr w:type="spellStart"/>
      <w:r w:rsidRPr="00BB3747">
        <w:rPr>
          <w:rFonts w:eastAsia="Arial"/>
          <w:lang w:val="en-US"/>
        </w:rPr>
        <w:t>Conforme</w:t>
      </w:r>
      <w:proofErr w:type="spellEnd"/>
      <w:r w:rsidRPr="00BB3747">
        <w:rPr>
          <w:rFonts w:eastAsia="Arial"/>
          <w:lang w:val="en-US"/>
        </w:rPr>
        <w:t xml:space="preserve"> aux </w:t>
      </w:r>
      <w:proofErr w:type="spellStart"/>
      <w:r w:rsidRPr="00BB3747">
        <w:rPr>
          <w:rFonts w:eastAsia="Arial"/>
          <w:lang w:val="en-US"/>
        </w:rPr>
        <w:t>normes</w:t>
      </w:r>
      <w:proofErr w:type="spellEnd"/>
      <w:r w:rsidRPr="00BB3747">
        <w:rPr>
          <w:rFonts w:eastAsia="Arial"/>
          <w:lang w:val="en-US"/>
        </w:rPr>
        <w:t xml:space="preserve"> CAN/ULC S-101; S102; S-126; S-134 et S-138.</w:t>
      </w:r>
    </w:p>
    <w:p w14:paraId="15F5FF50" w14:textId="46B1C238" w:rsidR="006C38DC" w:rsidRPr="00BB3747" w:rsidRDefault="0086055B" w:rsidP="00A12AA9">
      <w:pPr>
        <w:pStyle w:val="Level4"/>
        <w:rPr>
          <w:lang w:val="fr-CA"/>
        </w:rPr>
      </w:pPr>
      <w:r>
        <w:rPr>
          <w:rFonts w:eastAsia="Arial"/>
          <w:lang w:val="fr-CA"/>
        </w:rPr>
        <w:t>Résistance thermique du panneau : Selon les normes ASTM C518 et ASTM C1363; test à une température moyenne de 24 °C (75 °F).</w:t>
      </w:r>
    </w:p>
    <w:p w14:paraId="3AC1F4AF" w14:textId="5236B638" w:rsidR="006C38DC" w:rsidRPr="001A71B1" w:rsidRDefault="0086055B" w:rsidP="006C38DC">
      <w:pPr>
        <w:pStyle w:val="Level5"/>
      </w:pPr>
      <w:r>
        <w:rPr>
          <w:rFonts w:eastAsia="Arial"/>
          <w:lang w:val="fr-CA"/>
        </w:rPr>
        <w:t>RSI 1,29/25,4 mm</w:t>
      </w:r>
    </w:p>
    <w:p w14:paraId="2E9938CD" w14:textId="6C74F4FB" w:rsidR="00A12AA9" w:rsidRPr="001A71B1" w:rsidRDefault="0086055B" w:rsidP="006C38DC">
      <w:pPr>
        <w:pStyle w:val="Level5"/>
      </w:pPr>
      <w:r>
        <w:rPr>
          <w:rFonts w:eastAsia="Arial"/>
          <w:lang w:val="fr-CA"/>
        </w:rPr>
        <w:t>R-7,5/par pouce.</w:t>
      </w:r>
    </w:p>
    <w:p w14:paraId="5DE743DB" w14:textId="3B147A54" w:rsidR="00F12E2F" w:rsidRPr="00BB3747" w:rsidRDefault="0086055B" w:rsidP="00F12E2F">
      <w:pPr>
        <w:pStyle w:val="Level4"/>
        <w:rPr>
          <w:lang w:val="fr-CA"/>
        </w:rPr>
      </w:pPr>
      <w:r>
        <w:rPr>
          <w:rFonts w:eastAsia="Arial"/>
          <w:lang w:val="fr-CA"/>
        </w:rPr>
        <w:t>Résistance thermique à long terme (LTTR) : Dépassement de la norme CAN/ULC-S704-11.</w:t>
      </w:r>
    </w:p>
    <w:p w14:paraId="5F42BB8E" w14:textId="00F7DCBD" w:rsidR="00F12E2F" w:rsidRPr="00DB4EDF" w:rsidRDefault="0086055B" w:rsidP="00F12E2F">
      <w:pPr>
        <w:pStyle w:val="Level5"/>
        <w:rPr>
          <w:lang w:val="fr-CA"/>
        </w:rPr>
      </w:pPr>
      <w:r>
        <w:rPr>
          <w:rFonts w:eastAsia="Arial"/>
          <w:lang w:val="fr-CA"/>
        </w:rPr>
        <w:t>Temps moyen de réparation de 5 ans par épaisseur :</w:t>
      </w:r>
    </w:p>
    <w:p w14:paraId="577CD7D9" w14:textId="2FBDE61D" w:rsidR="00F12E2F" w:rsidRPr="00DB4EDF" w:rsidRDefault="0086055B" w:rsidP="00F12E2F">
      <w:pPr>
        <w:pStyle w:val="Level6"/>
        <w:rPr>
          <w:lang w:val="fr-CA"/>
        </w:rPr>
      </w:pPr>
      <w:r>
        <w:rPr>
          <w:rFonts w:eastAsia="Arial"/>
          <w:lang w:val="fr-CA"/>
        </w:rPr>
        <w:t>Épaisseur de 50 mm : LTTR de 2,4 m</w:t>
      </w:r>
      <w:proofErr w:type="gramStart"/>
      <w:r>
        <w:rPr>
          <w:rFonts w:eastAsia="Arial"/>
          <w:vertAlign w:val="superscript"/>
          <w:lang w:val="fr-CA"/>
        </w:rPr>
        <w:t>2</w:t>
      </w:r>
      <w:r>
        <w:rPr>
          <w:rFonts w:eastAsia="Arial"/>
          <w:lang w:val="fr-CA"/>
        </w:rPr>
        <w:t>.</w:t>
      </w:r>
      <w:r>
        <w:rPr>
          <w:rFonts w:ascii="Courier New" w:eastAsia="Courier New" w:hAnsi="Courier New" w:cs="Courier New"/>
          <w:lang w:val="fr-CA"/>
        </w:rPr>
        <w:t>°</w:t>
      </w:r>
      <w:proofErr w:type="gramEnd"/>
      <w:r>
        <w:rPr>
          <w:rFonts w:eastAsia="Arial"/>
          <w:lang w:val="fr-CA"/>
        </w:rPr>
        <w:t>K/W</w:t>
      </w:r>
    </w:p>
    <w:p w14:paraId="2331BDC1" w14:textId="5A3D9979" w:rsidR="00F12E2F" w:rsidRPr="00DB4EDF" w:rsidRDefault="0086055B" w:rsidP="00F12E2F">
      <w:pPr>
        <w:pStyle w:val="Level6"/>
        <w:rPr>
          <w:lang w:val="fr-CA"/>
        </w:rPr>
      </w:pPr>
      <w:r>
        <w:rPr>
          <w:rFonts w:eastAsia="Arial"/>
          <w:lang w:val="fr-CA"/>
        </w:rPr>
        <w:t>Épaisseur de 100 mm : LTTR de 5,2 m</w:t>
      </w:r>
      <w:proofErr w:type="gramStart"/>
      <w:r>
        <w:rPr>
          <w:rFonts w:eastAsia="Arial"/>
          <w:vertAlign w:val="superscript"/>
          <w:lang w:val="fr-CA"/>
        </w:rPr>
        <w:t>2</w:t>
      </w:r>
      <w:r>
        <w:rPr>
          <w:rFonts w:eastAsia="Arial"/>
          <w:lang w:val="fr-CA"/>
        </w:rPr>
        <w:t>.</w:t>
      </w:r>
      <w:r>
        <w:rPr>
          <w:rFonts w:ascii="Courier New" w:eastAsia="Courier New" w:hAnsi="Courier New" w:cs="Courier New"/>
          <w:lang w:val="fr-CA"/>
        </w:rPr>
        <w:t>°</w:t>
      </w:r>
      <w:proofErr w:type="gramEnd"/>
      <w:r>
        <w:rPr>
          <w:rFonts w:eastAsia="Arial"/>
          <w:lang w:val="fr-CA"/>
        </w:rPr>
        <w:t>K/W</w:t>
      </w:r>
    </w:p>
    <w:p w14:paraId="4724E9F0" w14:textId="15CAA81E" w:rsidR="00A12AA9" w:rsidRPr="00DB4EDF" w:rsidRDefault="0086055B" w:rsidP="00A12AA9">
      <w:pPr>
        <w:pStyle w:val="Level4"/>
        <w:rPr>
          <w:lang w:val="fr-CA"/>
        </w:rPr>
      </w:pPr>
      <w:r>
        <w:rPr>
          <w:rFonts w:eastAsia="Arial"/>
          <w:lang w:val="fr-CA"/>
        </w:rPr>
        <w:t>Tolérances de dimensions à 25 °C (77 °F) :</w:t>
      </w:r>
    </w:p>
    <w:p w14:paraId="0E577828" w14:textId="7BF13B4D" w:rsidR="00A12AA9" w:rsidRPr="00DB4EDF" w:rsidRDefault="0086055B" w:rsidP="00A12AA9">
      <w:pPr>
        <w:pStyle w:val="Level5"/>
        <w:rPr>
          <w:rStyle w:val="Level5Char"/>
          <w:lang w:val="fr-CA"/>
        </w:rPr>
      </w:pPr>
      <w:r>
        <w:rPr>
          <w:rStyle w:val="Level5Char"/>
          <w:rFonts w:eastAsia="Arial"/>
          <w:bCs/>
          <w:lang w:val="fr-CA"/>
        </w:rPr>
        <w:t>Tolérance de largeur du panneau :</w:t>
      </w:r>
    </w:p>
    <w:p w14:paraId="6E2F7161" w14:textId="57154407" w:rsidR="00A12AA9" w:rsidRPr="001A71B1" w:rsidRDefault="0086055B" w:rsidP="00C7019A">
      <w:pPr>
        <w:pStyle w:val="Level6"/>
      </w:pPr>
      <w:r>
        <w:rPr>
          <w:rFonts w:eastAsia="Arial"/>
          <w:lang w:val="fr-CA"/>
        </w:rPr>
        <w:t>1080 mm ± 2 mm</w:t>
      </w:r>
    </w:p>
    <w:p w14:paraId="7FC593C3" w14:textId="0143C1F2" w:rsidR="00C7019A" w:rsidRPr="001A71B1" w:rsidRDefault="0086055B" w:rsidP="00C7019A">
      <w:pPr>
        <w:pStyle w:val="Level5"/>
      </w:pPr>
      <w:r>
        <w:rPr>
          <w:rFonts w:eastAsia="Arial"/>
          <w:lang w:val="fr-CA"/>
        </w:rPr>
        <w:t>Tolérance d’épaisseur du panneau :</w:t>
      </w:r>
    </w:p>
    <w:p w14:paraId="2D1D843C" w14:textId="4A5A919E" w:rsidR="00A12AA9" w:rsidRPr="001A71B1" w:rsidRDefault="0086055B" w:rsidP="00C7019A">
      <w:pPr>
        <w:pStyle w:val="Level6"/>
      </w:pPr>
      <w:r>
        <w:rPr>
          <w:rFonts w:eastAsia="Arial"/>
          <w:lang w:val="fr-CA"/>
        </w:rPr>
        <w:t>2 po à 4 po : ± 2 mm</w:t>
      </w:r>
    </w:p>
    <w:p w14:paraId="46BEDFFF" w14:textId="264FAFCF" w:rsidR="00C7019A" w:rsidRPr="001A71B1" w:rsidRDefault="0086055B" w:rsidP="00C7019A">
      <w:pPr>
        <w:pStyle w:val="Level6"/>
      </w:pPr>
      <w:r>
        <w:rPr>
          <w:rFonts w:eastAsia="Arial"/>
          <w:lang w:val="fr-CA"/>
        </w:rPr>
        <w:t>5 po : ± 2,5 mm</w:t>
      </w:r>
    </w:p>
    <w:p w14:paraId="69EAB136" w14:textId="08831336" w:rsidR="00C7019A" w:rsidRPr="001A71B1" w:rsidRDefault="0086055B" w:rsidP="00C7019A">
      <w:pPr>
        <w:pStyle w:val="Level6"/>
      </w:pPr>
      <w:r>
        <w:rPr>
          <w:rFonts w:eastAsia="Arial"/>
          <w:lang w:val="fr-CA"/>
        </w:rPr>
        <w:t>6 po : ± 3 mm</w:t>
      </w:r>
    </w:p>
    <w:p w14:paraId="3D4E6C67" w14:textId="1F4EAF80" w:rsidR="004C7095" w:rsidRPr="00BB3747" w:rsidRDefault="0086055B" w:rsidP="00A12AA9">
      <w:pPr>
        <w:pStyle w:val="Level4"/>
        <w:rPr>
          <w:lang w:val="fr-CA"/>
        </w:rPr>
      </w:pPr>
      <w:r>
        <w:rPr>
          <w:rFonts w:eastAsia="Arial"/>
          <w:lang w:val="fr-CA"/>
        </w:rPr>
        <w:t>Mouvement : S’adapter au mouvement à l’intérieur du système sans endommager le système, les composants ou la détérioration des joints en raison de ce qui suit :</w:t>
      </w:r>
    </w:p>
    <w:p w14:paraId="20B098B2" w14:textId="3D7D9157" w:rsidR="00A12AA9" w:rsidRPr="00BB3747" w:rsidRDefault="0086055B" w:rsidP="004C7095">
      <w:pPr>
        <w:pStyle w:val="Level5"/>
        <w:rPr>
          <w:lang w:val="fr-CA"/>
        </w:rPr>
      </w:pPr>
      <w:r>
        <w:rPr>
          <w:rFonts w:eastAsia="Arial"/>
          <w:lang w:val="fr-CA"/>
        </w:rPr>
        <w:t>Mouvement entre les composants du système et du périmètre lorsqu’ils sont soumis à des cycles de température saisonniers; chargement et libération dynamiques des charges; déflexion de la charpente de support structurel, raccourcissement des colonnes structurelles en béton du bâtiment et fluage des éléments structurels en béton.</w:t>
      </w:r>
    </w:p>
    <w:p w14:paraId="46342F95" w14:textId="2D15258F" w:rsidR="00A12AA9" w:rsidRPr="00DB4EDF" w:rsidRDefault="0086055B" w:rsidP="00A12AA9">
      <w:pPr>
        <w:pStyle w:val="Level4"/>
        <w:rPr>
          <w:lang w:val="fr-CA"/>
        </w:rPr>
      </w:pPr>
      <w:r>
        <w:rPr>
          <w:rFonts w:eastAsia="Arial"/>
          <w:lang w:val="fr-CA"/>
        </w:rPr>
        <w:t>Tolérances : Respecter les tolérances de l’ossature du bâtiment.</w:t>
      </w:r>
    </w:p>
    <w:p w14:paraId="5E7ADE67" w14:textId="77777777" w:rsidR="004C7095" w:rsidRPr="00DB4EDF" w:rsidRDefault="0086055B" w:rsidP="00A12AA9">
      <w:pPr>
        <w:pStyle w:val="Level4"/>
        <w:rPr>
          <w:lang w:val="fr-CA"/>
        </w:rPr>
      </w:pPr>
      <w:r>
        <w:rPr>
          <w:rFonts w:eastAsia="Arial"/>
          <w:lang w:val="fr-CA"/>
        </w:rPr>
        <w:t>Produits : Assurer la continuité de la barrière thermique aux éléments de l’enceinte du bâtiment, en conjonction avec les matériaux isolants thermiques spécifiés dans la Division 07.</w:t>
      </w:r>
    </w:p>
    <w:p w14:paraId="4A5A574D" w14:textId="18C44043" w:rsidR="00A12AA9" w:rsidRPr="00DB4EDF" w:rsidRDefault="0086055B" w:rsidP="00A12AA9">
      <w:pPr>
        <w:pStyle w:val="Level4"/>
        <w:rPr>
          <w:lang w:val="fr-CA"/>
        </w:rPr>
      </w:pPr>
      <w:r>
        <w:rPr>
          <w:rFonts w:eastAsia="Arial"/>
          <w:lang w:val="fr-CA"/>
        </w:rPr>
        <w:t>Retardateur de vapeur : Assurer la continuité du retardateur de vapeur aux éléments de l’enceinte du bâtiment en conjonction avec les retardateurs de vapeur spécifiés dans [Division </w:t>
      </w:r>
      <w:proofErr w:type="gramStart"/>
      <w:r>
        <w:rPr>
          <w:rFonts w:eastAsia="Arial"/>
          <w:lang w:val="fr-CA"/>
        </w:rPr>
        <w:t>07][</w:t>
      </w:r>
      <w:proofErr w:type="gramEnd"/>
      <w:r>
        <w:rPr>
          <w:rFonts w:eastAsia="Arial"/>
          <w:lang w:val="fr-CA"/>
        </w:rPr>
        <w:t>Section 07 26 00].</w:t>
      </w:r>
    </w:p>
    <w:p w14:paraId="7CA2D576" w14:textId="0DE41DDC" w:rsidR="004C7095" w:rsidRPr="00DB4EDF" w:rsidRDefault="0086055B" w:rsidP="00A12AA9">
      <w:pPr>
        <w:pStyle w:val="Level4"/>
        <w:rPr>
          <w:lang w:val="fr-CA"/>
        </w:rPr>
      </w:pPr>
      <w:r>
        <w:rPr>
          <w:rFonts w:eastAsia="Arial"/>
          <w:lang w:val="fr-CA"/>
        </w:rPr>
        <w:t>Joint d’étanchéité à l’air : Assurer la continuité du pare-air aux éléments de l’enceinte du bâtiment en conjonction avec les matériaux d’étanchéité à l’air spécifiés dans [Division </w:t>
      </w:r>
      <w:proofErr w:type="gramStart"/>
      <w:r>
        <w:rPr>
          <w:rFonts w:eastAsia="Arial"/>
          <w:lang w:val="fr-CA"/>
        </w:rPr>
        <w:t>07][</w:t>
      </w:r>
      <w:proofErr w:type="gramEnd"/>
      <w:r>
        <w:rPr>
          <w:rFonts w:eastAsia="Arial"/>
          <w:lang w:val="fr-CA"/>
        </w:rPr>
        <w:t>Section 07 27 00].</w:t>
      </w:r>
    </w:p>
    <w:p w14:paraId="690DDCC0" w14:textId="65B7926D" w:rsidR="004A47EF" w:rsidRPr="001A71B1" w:rsidRDefault="0086055B" w:rsidP="0015749E">
      <w:pPr>
        <w:pStyle w:val="Level2"/>
      </w:pPr>
      <w:r>
        <w:rPr>
          <w:rFonts w:eastAsia="Arial"/>
          <w:lang w:val="fr-CA"/>
        </w:rPr>
        <w:t>MATÉRIEL</w:t>
      </w:r>
    </w:p>
    <w:p w14:paraId="6E8CC067" w14:textId="173AD072" w:rsidR="003D6211" w:rsidRPr="00BB3747" w:rsidRDefault="0086055B" w:rsidP="00D826E6">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bookmarkStart w:id="0" w:name="_Hlk38180124"/>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le sous-paragraphe 2.4.1 suivant si NOREX-H de NORBEC Architectural Inc. est la base de conception de ce projet.</w:t>
      </w:r>
    </w:p>
    <w:p w14:paraId="0F3D3CA0" w14:textId="3A7F0837" w:rsidR="00D826E6" w:rsidRPr="00BB3747" w:rsidRDefault="0086055B" w:rsidP="00D826E6">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NOREX-H offre une flexibilité de conception, mais n’offre pas de joint à pression égale dans le système.</w:t>
      </w:r>
    </w:p>
    <w:p w14:paraId="3DE122B8" w14:textId="40A5DB51" w:rsidR="003D6211" w:rsidRPr="00BB3747" w:rsidRDefault="0086055B" w:rsidP="00D826E6">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lastRenderedPageBreak/>
        <w:t>REMARQUE SUR LES SPÉCIFICATIONS :</w:t>
      </w:r>
      <w:r w:rsidR="003C000D">
        <w:rPr>
          <w:rFonts w:eastAsia="Arial"/>
          <w:bCs/>
          <w:i/>
          <w:iCs/>
          <w:color w:val="0000FF"/>
          <w:lang w:val="fr-CA"/>
        </w:rPr>
        <w:t xml:space="preserve"> </w:t>
      </w:r>
      <w:r>
        <w:rPr>
          <w:rFonts w:eastAsia="Arial"/>
          <w:bCs/>
          <w:i/>
          <w:iCs/>
          <w:color w:val="0000FF"/>
          <w:lang w:val="fr-CA"/>
        </w:rPr>
        <w:t>Communiquer avec votre représentant technique NORBEC pour connaître les options de conception, afin de voir les possibilités que le panneau architectural NOREX-H peut offrir.</w:t>
      </w:r>
    </w:p>
    <w:p w14:paraId="10E0E9CE" w14:textId="3F6BF0D6" w:rsidR="0096254D" w:rsidRPr="00BB3747" w:rsidRDefault="0086055B" w:rsidP="0096254D">
      <w:pPr>
        <w:pStyle w:val="Level3"/>
        <w:rPr>
          <w:lang w:val="fr-CA"/>
        </w:rPr>
      </w:pPr>
      <w:r>
        <w:rPr>
          <w:rFonts w:eastAsia="Arial"/>
          <w:lang w:val="fr-CA"/>
        </w:rPr>
        <w:t>Assemblage de panneau mural architectural</w:t>
      </w:r>
      <w:r w:rsidR="009E0A98">
        <w:rPr>
          <w:rFonts w:eastAsia="Arial"/>
          <w:lang w:val="fr-CA"/>
        </w:rPr>
        <w:t xml:space="preserve"> </w:t>
      </w:r>
      <w:r>
        <w:rPr>
          <w:rFonts w:eastAsia="Arial"/>
          <w:lang w:val="fr-CA"/>
        </w:rPr>
        <w:t>:</w:t>
      </w:r>
    </w:p>
    <w:p w14:paraId="5041F44A" w14:textId="5E23C294" w:rsidR="00447434" w:rsidRPr="00DB4EDF" w:rsidRDefault="0086055B" w:rsidP="0096254D">
      <w:pPr>
        <w:pStyle w:val="Level4"/>
        <w:rPr>
          <w:lang w:val="fr-CA"/>
        </w:rPr>
      </w:pPr>
      <w:r>
        <w:rPr>
          <w:rFonts w:eastAsia="Arial"/>
          <w:lang w:val="fr-CA"/>
        </w:rPr>
        <w:t>Base de</w:t>
      </w:r>
      <w:r w:rsidR="0089675D">
        <w:rPr>
          <w:rFonts w:eastAsia="Arial"/>
          <w:lang w:val="fr-CA"/>
        </w:rPr>
        <w:t>s matériaux de</w:t>
      </w:r>
      <w:r w:rsidR="009E0A98">
        <w:rPr>
          <w:rFonts w:eastAsia="Arial"/>
          <w:lang w:val="fr-CA"/>
        </w:rPr>
        <w:t xml:space="preserve"> conceptio</w:t>
      </w:r>
      <w:r w:rsidR="0089675D">
        <w:rPr>
          <w:rFonts w:eastAsia="Arial"/>
          <w:lang w:val="fr-CA"/>
        </w:rPr>
        <w:t>n</w:t>
      </w:r>
      <w:r>
        <w:rPr>
          <w:rFonts w:eastAsia="Arial"/>
          <w:lang w:val="fr-CA"/>
        </w:rPr>
        <w:t xml:space="preserve"> :</w:t>
      </w:r>
      <w:r w:rsidR="003C000D">
        <w:rPr>
          <w:rFonts w:eastAsia="Arial"/>
          <w:lang w:val="fr-CA"/>
        </w:rPr>
        <w:t xml:space="preserve"> </w:t>
      </w:r>
      <w:r>
        <w:rPr>
          <w:rFonts w:eastAsia="Arial"/>
          <w:lang w:val="fr-CA"/>
        </w:rPr>
        <w:t>NOREX-H par NORBEC Architectural Inc.</w:t>
      </w:r>
    </w:p>
    <w:p w14:paraId="17B04AC0" w14:textId="20ADFFCE" w:rsidR="003D6211" w:rsidRPr="00BB3747" w:rsidRDefault="0086055B" w:rsidP="005F4591">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uniquement les options ci-dessous qui s’appliquent au projet et supprimer tous les éléments non requis pour ce projet.</w:t>
      </w:r>
    </w:p>
    <w:p w14:paraId="0498E6D0" w14:textId="54DCFD2B" w:rsidR="003D6211" w:rsidRPr="00BB3747" w:rsidRDefault="0086055B" w:rsidP="005F4591">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 xml:space="preserve">NOREX-H permet des configurations de montage dans des directions horizontales et verticales, et différentes configurations peuvent être spécifiées sur la même élévation. </w:t>
      </w:r>
    </w:p>
    <w:p w14:paraId="03EDFF61" w14:textId="095FF49D" w:rsidR="00D954D6" w:rsidRPr="00BB3747" w:rsidRDefault="0086055B" w:rsidP="0096254D">
      <w:pPr>
        <w:pStyle w:val="Level4"/>
        <w:rPr>
          <w:lang w:val="fr-CA"/>
        </w:rPr>
      </w:pPr>
      <w:r>
        <w:rPr>
          <w:rFonts w:eastAsia="Arial"/>
          <w:lang w:val="fr-CA"/>
        </w:rPr>
        <w:t>Configuration de montage : Montage [horizontal][vertical].</w:t>
      </w:r>
    </w:p>
    <w:p w14:paraId="0D7C7C79" w14:textId="551A9178" w:rsidR="00D954D6" w:rsidRPr="0086055B" w:rsidRDefault="0086055B" w:rsidP="0096254D">
      <w:pPr>
        <w:pStyle w:val="Level4"/>
        <w:rPr>
          <w:lang w:val="es-AR"/>
        </w:rPr>
      </w:pPr>
      <w:proofErr w:type="spellStart"/>
      <w:proofErr w:type="gramStart"/>
      <w:r w:rsidRPr="00DB4EDF">
        <w:rPr>
          <w:rFonts w:eastAsia="Arial"/>
          <w:lang w:val="es-ES"/>
        </w:rPr>
        <w:t>Largeur</w:t>
      </w:r>
      <w:proofErr w:type="spellEnd"/>
      <w:r w:rsidRPr="00DB4EDF">
        <w:rPr>
          <w:rFonts w:eastAsia="Arial"/>
          <w:lang w:val="es-ES"/>
        </w:rPr>
        <w:t> :</w:t>
      </w:r>
      <w:proofErr w:type="gramEnd"/>
      <w:r w:rsidRPr="00DB4EDF">
        <w:rPr>
          <w:rFonts w:eastAsia="Arial"/>
          <w:lang w:val="es-ES"/>
        </w:rPr>
        <w:t xml:space="preserve"> [610 mm (24 </w:t>
      </w:r>
      <w:proofErr w:type="spellStart"/>
      <w:r w:rsidRPr="00DB4EDF">
        <w:rPr>
          <w:rFonts w:eastAsia="Arial"/>
          <w:lang w:val="es-ES"/>
        </w:rPr>
        <w:t>po</w:t>
      </w:r>
      <w:proofErr w:type="spellEnd"/>
      <w:r w:rsidRPr="00DB4EDF">
        <w:rPr>
          <w:rFonts w:eastAsia="Arial"/>
          <w:lang w:val="es-ES"/>
        </w:rPr>
        <w:t>)][762 mm (30 </w:t>
      </w:r>
      <w:proofErr w:type="spellStart"/>
      <w:r w:rsidRPr="00DB4EDF">
        <w:rPr>
          <w:rFonts w:eastAsia="Arial"/>
          <w:lang w:val="es-ES"/>
        </w:rPr>
        <w:t>po</w:t>
      </w:r>
      <w:proofErr w:type="spellEnd"/>
      <w:r w:rsidRPr="00DB4EDF">
        <w:rPr>
          <w:rFonts w:eastAsia="Arial"/>
          <w:lang w:val="es-ES"/>
        </w:rPr>
        <w:t>)][ 914 mm (36 </w:t>
      </w:r>
      <w:proofErr w:type="spellStart"/>
      <w:r w:rsidRPr="00DB4EDF">
        <w:rPr>
          <w:rFonts w:eastAsia="Arial"/>
          <w:lang w:val="es-ES"/>
        </w:rPr>
        <w:t>po</w:t>
      </w:r>
      <w:proofErr w:type="spellEnd"/>
      <w:r w:rsidRPr="00DB4EDF">
        <w:rPr>
          <w:rFonts w:eastAsia="Arial"/>
          <w:lang w:val="es-ES"/>
        </w:rPr>
        <w:t>)][1055 mm (41 1/2 </w:t>
      </w:r>
      <w:proofErr w:type="spellStart"/>
      <w:r w:rsidRPr="00DB4EDF">
        <w:rPr>
          <w:rFonts w:eastAsia="Arial"/>
          <w:lang w:val="es-ES"/>
        </w:rPr>
        <w:t>po</w:t>
      </w:r>
      <w:proofErr w:type="spellEnd"/>
      <w:r w:rsidRPr="00DB4EDF">
        <w:rPr>
          <w:rFonts w:eastAsia="Arial"/>
          <w:lang w:val="es-ES"/>
        </w:rPr>
        <w:t>)]</w:t>
      </w:r>
    </w:p>
    <w:p w14:paraId="0D51B8D1" w14:textId="09BC4A44" w:rsidR="00D954D6" w:rsidRPr="00BB3747" w:rsidRDefault="0086055B" w:rsidP="0096254D">
      <w:pPr>
        <w:pStyle w:val="Level4"/>
        <w:rPr>
          <w:lang w:val="fr-CA"/>
        </w:rPr>
      </w:pPr>
      <w:r>
        <w:rPr>
          <w:rFonts w:eastAsia="Arial"/>
          <w:lang w:val="fr-CA"/>
        </w:rPr>
        <w:t>Épaisseur : [75 mm (3 po</w:t>
      </w:r>
      <w:proofErr w:type="gramStart"/>
      <w:r>
        <w:rPr>
          <w:rFonts w:eastAsia="Arial"/>
          <w:lang w:val="fr-CA"/>
        </w:rPr>
        <w:t>)][</w:t>
      </w:r>
      <w:proofErr w:type="gramEnd"/>
      <w:r>
        <w:rPr>
          <w:rFonts w:eastAsia="Arial"/>
          <w:lang w:val="fr-CA"/>
        </w:rPr>
        <w:t>100 mm (4 po)]</w:t>
      </w:r>
    </w:p>
    <w:p w14:paraId="25E918BB" w14:textId="597A4571" w:rsidR="00447434" w:rsidRPr="001A71B1" w:rsidRDefault="0086055B" w:rsidP="00AA2691">
      <w:pPr>
        <w:pStyle w:val="Level4"/>
      </w:pPr>
      <w:r>
        <w:rPr>
          <w:rFonts w:eastAsia="Arial"/>
          <w:lang w:val="fr-CA"/>
        </w:rPr>
        <w:t>Longueur :</w:t>
      </w:r>
      <w:r w:rsidR="003C000D">
        <w:rPr>
          <w:rFonts w:eastAsia="Arial"/>
          <w:lang w:val="fr-CA"/>
        </w:rPr>
        <w:t xml:space="preserve"> </w:t>
      </w:r>
      <w:r>
        <w:rPr>
          <w:rFonts w:eastAsia="Arial"/>
          <w:lang w:val="fr-CA"/>
        </w:rPr>
        <w:t>Minimum : 7 pi; maximum : 52 pi</w:t>
      </w:r>
    </w:p>
    <w:p w14:paraId="29B311C3" w14:textId="54A0687B" w:rsidR="00E921D1" w:rsidRPr="00BB3747" w:rsidRDefault="0086055B" w:rsidP="005F4591">
      <w:pPr>
        <w:pStyle w:val="Level4"/>
        <w:keepNext/>
        <w:rPr>
          <w:lang w:val="fr-CA"/>
        </w:rPr>
      </w:pPr>
      <w:r>
        <w:rPr>
          <w:rFonts w:eastAsia="Arial"/>
          <w:lang w:val="fr-CA"/>
        </w:rPr>
        <w:t xml:space="preserve">Panneau principal : Noyau en mousse de </w:t>
      </w:r>
      <w:proofErr w:type="spellStart"/>
      <w:r>
        <w:rPr>
          <w:rFonts w:eastAsia="Arial"/>
          <w:lang w:val="fr-CA"/>
        </w:rPr>
        <w:t>polyisocyanurate</w:t>
      </w:r>
      <w:proofErr w:type="spellEnd"/>
      <w:r>
        <w:rPr>
          <w:rFonts w:eastAsia="Arial"/>
          <w:lang w:val="fr-CA"/>
        </w:rPr>
        <w:t xml:space="preserve"> (ISO) expansible coulé</w:t>
      </w:r>
      <w:r w:rsidR="009E0A98">
        <w:rPr>
          <w:rFonts w:eastAsia="Arial"/>
          <w:lang w:val="fr-CA"/>
        </w:rPr>
        <w:t>e</w:t>
      </w:r>
      <w:r>
        <w:rPr>
          <w:rFonts w:eastAsia="Arial"/>
          <w:lang w:val="fr-CA"/>
        </w:rPr>
        <w:t>, comme indiqué ci-dessous.</w:t>
      </w:r>
    </w:p>
    <w:p w14:paraId="64C4E438" w14:textId="70742330" w:rsidR="003B09B0" w:rsidRPr="00BB3747" w:rsidRDefault="0086055B" w:rsidP="005F4591">
      <w:pPr>
        <w:pStyle w:val="Level4"/>
        <w:keepNext/>
        <w:rPr>
          <w:lang w:val="fr-CA"/>
        </w:rPr>
      </w:pPr>
      <w:r>
        <w:rPr>
          <w:rFonts w:eastAsia="Arial"/>
          <w:lang w:val="fr-CA"/>
        </w:rPr>
        <w:t>Système articulaire : Joint d’écran pare-pluie standard du fabricant, avec joints en butyle intérieurs et extérieurs, comme indiqué au paragraphe 2.2 Description ci-dessus.</w:t>
      </w:r>
    </w:p>
    <w:p w14:paraId="41A2BF70" w14:textId="470D99F4" w:rsidR="0096254D" w:rsidRPr="001A71B1" w:rsidRDefault="0086055B" w:rsidP="005F4591">
      <w:pPr>
        <w:pStyle w:val="Level4"/>
        <w:keepNext/>
      </w:pPr>
      <w:r>
        <w:rPr>
          <w:rFonts w:eastAsia="Arial"/>
          <w:lang w:val="fr-CA"/>
        </w:rPr>
        <w:t>Face extérieure du panneau :</w:t>
      </w:r>
    </w:p>
    <w:p w14:paraId="1B970CF2" w14:textId="77777777" w:rsidR="0096254D" w:rsidRPr="001A71B1" w:rsidRDefault="0086055B" w:rsidP="005F4591">
      <w:pPr>
        <w:pStyle w:val="Level5"/>
        <w:keepNext/>
      </w:pPr>
      <w:r>
        <w:rPr>
          <w:rFonts w:eastAsia="Arial"/>
          <w:lang w:val="fr-CA"/>
        </w:rPr>
        <w:t>Matériel :</w:t>
      </w:r>
    </w:p>
    <w:p w14:paraId="380CF967" w14:textId="61618AED" w:rsidR="00A46AAE" w:rsidRPr="00DB4EDF" w:rsidRDefault="0086055B" w:rsidP="005F4591">
      <w:pPr>
        <w:pStyle w:val="Level6"/>
        <w:keepNext/>
        <w:rPr>
          <w:lang w:val="fr-CA"/>
        </w:rPr>
      </w:pPr>
      <w:r>
        <w:rPr>
          <w:rFonts w:eastAsia="Arial"/>
          <w:lang w:val="fr-CA"/>
        </w:rPr>
        <w:t>Le matériau de la bobine d’acier doit être de qualité commerciale, conforme à la norme ASTM A653/A653M Z275, G90.</w:t>
      </w:r>
    </w:p>
    <w:p w14:paraId="227D351E" w14:textId="65E3407C" w:rsidR="007A138E" w:rsidRPr="00BB3747" w:rsidRDefault="0086055B" w:rsidP="007A138E">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Le revêtement du panneau extérieur NOREX-H est offert en calibre 22 seulement.</w:t>
      </w:r>
    </w:p>
    <w:p w14:paraId="6670820B" w14:textId="3FC4EB3B" w:rsidR="0096254D" w:rsidRPr="001A71B1" w:rsidRDefault="0086055B" w:rsidP="00B42174">
      <w:pPr>
        <w:pStyle w:val="Level6"/>
      </w:pPr>
      <w:r>
        <w:rPr>
          <w:rFonts w:eastAsia="Arial"/>
          <w:lang w:val="fr-CA"/>
        </w:rPr>
        <w:t>Calibre : calibre 22 (0,0285 po)</w:t>
      </w:r>
    </w:p>
    <w:p w14:paraId="2BE7D2D6" w14:textId="39BDE4F9" w:rsidR="00B42174" w:rsidRPr="00BB3747" w:rsidRDefault="0086055B" w:rsidP="00B335D0">
      <w:pPr>
        <w:pStyle w:val="Level5"/>
        <w:keepNext/>
        <w:rPr>
          <w:lang w:val="fr-CA"/>
        </w:rPr>
      </w:pPr>
      <w:r>
        <w:rPr>
          <w:rFonts w:eastAsia="Arial"/>
          <w:lang w:val="fr-CA"/>
        </w:rPr>
        <w:t>Finition extérieure du panneau standard :</w:t>
      </w:r>
    </w:p>
    <w:p w14:paraId="77902984" w14:textId="7DF23FC1" w:rsidR="00B42174" w:rsidRPr="00BB3747" w:rsidRDefault="0086055B" w:rsidP="00B335D0">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l’une des options suivantes et supprimer les éléments non requis pour ce projet.</w:t>
      </w:r>
      <w:r>
        <w:rPr>
          <w:rFonts w:eastAsia="Arial"/>
          <w:bCs/>
          <w:i/>
          <w:iCs/>
          <w:color w:val="0000FF"/>
          <w:lang w:val="fr-CA"/>
        </w:rPr>
        <w:br/>
        <w:t>REMARQUE SUR LES SPÉCIFICATIONS :</w:t>
      </w:r>
      <w:r w:rsidR="003C000D">
        <w:rPr>
          <w:rFonts w:eastAsia="Arial"/>
          <w:bCs/>
          <w:i/>
          <w:iCs/>
          <w:color w:val="0000FF"/>
          <w:lang w:val="fr-CA"/>
        </w:rPr>
        <w:t xml:space="preserve"> </w:t>
      </w:r>
      <w:r>
        <w:rPr>
          <w:rFonts w:eastAsia="Arial"/>
          <w:bCs/>
          <w:i/>
          <w:iCs/>
          <w:color w:val="0000FF"/>
          <w:lang w:val="fr-CA"/>
        </w:rPr>
        <w:t xml:space="preserve">La finition </w:t>
      </w:r>
      <w:r w:rsidR="009E0A98">
        <w:rPr>
          <w:rFonts w:eastAsia="Arial"/>
          <w:bCs/>
          <w:i/>
          <w:iCs/>
          <w:color w:val="0000FF"/>
          <w:lang w:val="fr-CA"/>
        </w:rPr>
        <w:t>Embossée</w:t>
      </w:r>
      <w:r>
        <w:rPr>
          <w:rFonts w:eastAsia="Arial"/>
          <w:bCs/>
          <w:i/>
          <w:iCs/>
          <w:color w:val="0000FF"/>
          <w:lang w:val="fr-CA"/>
        </w:rPr>
        <w:t xml:space="preserve"> est une commande spéciale et aura un délai d’approvisionnement plus long.</w:t>
      </w:r>
    </w:p>
    <w:p w14:paraId="70959B9F" w14:textId="77777777" w:rsidR="00B42174" w:rsidRPr="001A71B1" w:rsidRDefault="0086055B" w:rsidP="00B42174">
      <w:pPr>
        <w:pStyle w:val="Level6"/>
      </w:pPr>
      <w:r>
        <w:rPr>
          <w:rFonts w:eastAsia="Arial"/>
          <w:lang w:val="fr-CA"/>
        </w:rPr>
        <w:t>Lisse</w:t>
      </w:r>
    </w:p>
    <w:p w14:paraId="3680078B" w14:textId="58B522CD" w:rsidR="00B42174" w:rsidRPr="001A71B1" w:rsidRDefault="009E0A98" w:rsidP="00B42174">
      <w:pPr>
        <w:pStyle w:val="Level6"/>
      </w:pPr>
      <w:r>
        <w:rPr>
          <w:rFonts w:eastAsia="Arial"/>
          <w:lang w:val="fr-CA"/>
        </w:rPr>
        <w:t>Embossé</w:t>
      </w:r>
    </w:p>
    <w:p w14:paraId="68AE1ECF" w14:textId="3E6F21E8" w:rsidR="00B42174" w:rsidRPr="00BB3747" w:rsidRDefault="0086055B" w:rsidP="00B42174">
      <w:pPr>
        <w:pStyle w:val="Level5"/>
        <w:rPr>
          <w:lang w:val="fr-CA"/>
        </w:rPr>
      </w:pPr>
      <w:r>
        <w:rPr>
          <w:rFonts w:eastAsia="Arial"/>
          <w:lang w:val="fr-CA"/>
        </w:rPr>
        <w:t>Profil extérieur du panneau standard :</w:t>
      </w:r>
    </w:p>
    <w:p w14:paraId="7AE0D7B1" w14:textId="5D1B65C0" w:rsidR="00B42174" w:rsidRPr="0086055B" w:rsidRDefault="0086055B" w:rsidP="00B42174">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l’une des options suivantes et supprimer les éléments non requis pour ce projet.</w:t>
      </w:r>
      <w:r>
        <w:rPr>
          <w:rFonts w:eastAsia="Arial"/>
          <w:bCs/>
          <w:i/>
          <w:iCs/>
          <w:color w:val="0000FF"/>
          <w:lang w:val="fr-CA"/>
        </w:rPr>
        <w:br/>
        <w:t>REMARQUE SUR LES SPÉCIFICATIONS :</w:t>
      </w:r>
      <w:r w:rsidR="003C000D">
        <w:rPr>
          <w:rFonts w:eastAsia="Arial"/>
          <w:bCs/>
          <w:i/>
          <w:iCs/>
          <w:color w:val="0000FF"/>
          <w:lang w:val="fr-CA"/>
        </w:rPr>
        <w:t xml:space="preserve"> </w:t>
      </w:r>
      <w:r>
        <w:rPr>
          <w:rFonts w:eastAsia="Arial"/>
          <w:bCs/>
          <w:i/>
          <w:iCs/>
          <w:color w:val="0000FF"/>
          <w:lang w:val="fr-CA"/>
        </w:rPr>
        <w:t xml:space="preserve">Le profilé cannelé n’est offert que sur les panneaux qui </w:t>
      </w:r>
      <w:r>
        <w:rPr>
          <w:rFonts w:eastAsia="Arial"/>
          <w:bCs/>
          <w:i/>
          <w:iCs/>
          <w:color w:val="0000FF"/>
          <w:lang w:val="fr-CA"/>
        </w:rPr>
        <w:lastRenderedPageBreak/>
        <w:t>présentent un noyau isolé en polyisocyanurate.</w:t>
      </w:r>
      <w:r>
        <w:rPr>
          <w:rFonts w:eastAsia="Arial"/>
          <w:bCs/>
          <w:i/>
          <w:iCs/>
          <w:color w:val="0000FF"/>
          <w:lang w:val="fr-CA"/>
        </w:rPr>
        <w:br/>
        <w:t>REMARQUE SUR LES SPÉCIFICATIONS :</w:t>
      </w:r>
      <w:r w:rsidR="003C000D">
        <w:rPr>
          <w:rFonts w:eastAsia="Arial"/>
          <w:bCs/>
          <w:i/>
          <w:iCs/>
          <w:color w:val="0000FF"/>
          <w:lang w:val="fr-CA"/>
        </w:rPr>
        <w:t xml:space="preserve"> </w:t>
      </w:r>
      <w:r>
        <w:rPr>
          <w:rFonts w:eastAsia="Arial"/>
          <w:bCs/>
          <w:i/>
          <w:iCs/>
          <w:color w:val="0000FF"/>
          <w:lang w:val="fr-CA"/>
        </w:rPr>
        <w:t>Le profil micro-</w:t>
      </w:r>
      <w:r w:rsidR="009E0A98">
        <w:rPr>
          <w:rFonts w:eastAsia="Arial"/>
          <w:bCs/>
          <w:i/>
          <w:iCs/>
          <w:color w:val="0000FF"/>
          <w:lang w:val="fr-CA"/>
        </w:rPr>
        <w:t>nervuré</w:t>
      </w:r>
      <w:r>
        <w:rPr>
          <w:rFonts w:eastAsia="Arial"/>
          <w:bCs/>
          <w:i/>
          <w:iCs/>
          <w:color w:val="0000FF"/>
          <w:lang w:val="fr-CA"/>
        </w:rPr>
        <w:t xml:space="preserve"> n’est pas offert dans tous les revêtements de couleur. Consulter le Guide des couleurs des revêtements et des finitions pour le produit médicinal expérimental, daté de mars 2022.</w:t>
      </w:r>
    </w:p>
    <w:p w14:paraId="1EBFA21B" w14:textId="3C831537" w:rsidR="00B42174" w:rsidRPr="001A71B1" w:rsidRDefault="009E0A98" w:rsidP="00B42174">
      <w:pPr>
        <w:pStyle w:val="Level6"/>
      </w:pPr>
      <w:proofErr w:type="spellStart"/>
      <w:r>
        <w:rPr>
          <w:rFonts w:eastAsia="Arial"/>
          <w:lang w:val="fr-CA"/>
        </w:rPr>
        <w:t>Silkline</w:t>
      </w:r>
      <w:proofErr w:type="spellEnd"/>
      <w:r w:rsidR="0086055B">
        <w:rPr>
          <w:rFonts w:eastAsia="Arial"/>
          <w:lang w:val="fr-CA"/>
        </w:rPr>
        <w:t xml:space="preserve"> (striée)</w:t>
      </w:r>
    </w:p>
    <w:p w14:paraId="38BAA294" w14:textId="6CCF79CA" w:rsidR="00B42174" w:rsidRPr="001A71B1" w:rsidRDefault="0086055B" w:rsidP="00B42174">
      <w:pPr>
        <w:pStyle w:val="Level6"/>
      </w:pPr>
      <w:r>
        <w:rPr>
          <w:rFonts w:eastAsia="Arial"/>
          <w:lang w:val="fr-CA"/>
        </w:rPr>
        <w:t>Micro-</w:t>
      </w:r>
      <w:r w:rsidR="009E0A98">
        <w:rPr>
          <w:rFonts w:eastAsia="Arial"/>
          <w:lang w:val="fr-CA"/>
        </w:rPr>
        <w:t>nervuré</w:t>
      </w:r>
    </w:p>
    <w:p w14:paraId="6AFBC727" w14:textId="77777777" w:rsidR="00B42174" w:rsidRPr="001A71B1" w:rsidRDefault="0086055B" w:rsidP="00B42174">
      <w:pPr>
        <w:pStyle w:val="Level6"/>
      </w:pPr>
      <w:r>
        <w:rPr>
          <w:rFonts w:eastAsia="Arial"/>
          <w:lang w:val="fr-CA"/>
        </w:rPr>
        <w:t>Cannelé</w:t>
      </w:r>
    </w:p>
    <w:p w14:paraId="66FA11A9" w14:textId="6130B6B0" w:rsidR="00FD623D" w:rsidRPr="00BB3747" w:rsidRDefault="0086055B" w:rsidP="00FD623D">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l’une des options suivantes et supprimer les éléments non requis pour ce projet.</w:t>
      </w:r>
      <w:r>
        <w:rPr>
          <w:rFonts w:eastAsia="Arial"/>
          <w:bCs/>
          <w:i/>
          <w:iCs/>
          <w:color w:val="0000FF"/>
          <w:lang w:val="fr-CA"/>
        </w:rPr>
        <w:br/>
        <w:t>REMARQUE SUR LES SPÉCIFICATIONS :</w:t>
      </w:r>
      <w:r w:rsidR="003C000D">
        <w:rPr>
          <w:rFonts w:eastAsia="Arial"/>
          <w:bCs/>
          <w:i/>
          <w:iCs/>
          <w:color w:val="0000FF"/>
          <w:lang w:val="fr-CA"/>
        </w:rPr>
        <w:t xml:space="preserve"> </w:t>
      </w:r>
      <w:r>
        <w:rPr>
          <w:rFonts w:eastAsia="Arial"/>
          <w:bCs/>
          <w:i/>
          <w:iCs/>
          <w:color w:val="0000FF"/>
          <w:lang w:val="fr-CA"/>
        </w:rPr>
        <w:t>Les systèmes de revêtement sont définis plus en détail ci-dessous au paragraphe 2.5 Caractéristiques de finition du panneau.</w:t>
      </w:r>
    </w:p>
    <w:p w14:paraId="21D8D7ED" w14:textId="56637B95" w:rsidR="00B42174" w:rsidRPr="00DB4EDF" w:rsidRDefault="0086055B" w:rsidP="00D954D6">
      <w:pPr>
        <w:pStyle w:val="Level5"/>
        <w:rPr>
          <w:lang w:val="fr-CA"/>
        </w:rPr>
      </w:pPr>
      <w:r>
        <w:rPr>
          <w:rFonts w:eastAsia="Arial"/>
          <w:lang w:val="fr-CA"/>
        </w:rPr>
        <w:t>Couleur de fi</w:t>
      </w:r>
      <w:r w:rsidR="009E0A98">
        <w:rPr>
          <w:rFonts w:eastAsia="Arial"/>
          <w:lang w:val="fr-CA"/>
        </w:rPr>
        <w:t>ni</w:t>
      </w:r>
      <w:r>
        <w:rPr>
          <w:rFonts w:eastAsia="Arial"/>
          <w:lang w:val="fr-CA"/>
        </w:rPr>
        <w:t xml:space="preserve"> de la peinture extérieure : [Comme indiqué dans le Guide des couleurs des revêtements et des finis du produit, publié par NORBEC; Nom de la couleur; Valeur </w:t>
      </w:r>
      <w:proofErr w:type="gramStart"/>
      <w:r>
        <w:rPr>
          <w:rFonts w:eastAsia="Arial"/>
          <w:lang w:val="fr-CA"/>
        </w:rPr>
        <w:t>SRI][</w:t>
      </w:r>
      <w:proofErr w:type="gramEnd"/>
      <w:r>
        <w:rPr>
          <w:rFonts w:eastAsia="Arial"/>
          <w:lang w:val="fr-CA"/>
        </w:rPr>
        <w:t>Comme indiqué dans la Section 09 06 05 </w:t>
      </w:r>
      <w:r w:rsidR="009E0A98">
        <w:rPr>
          <w:rFonts w:eastAsia="Arial"/>
          <w:lang w:val="fr-CA"/>
        </w:rPr>
        <w:t>Grille</w:t>
      </w:r>
      <w:r>
        <w:rPr>
          <w:rFonts w:eastAsia="Arial"/>
          <w:lang w:val="fr-CA"/>
        </w:rPr>
        <w:t xml:space="preserve"> des produits et des finis.][Tel que sélectionné par le consultant dans la gamme complète de produits du fabricant.][Tel qu’indiqué dans </w:t>
      </w:r>
      <w:r w:rsidR="009E0A98">
        <w:rPr>
          <w:rFonts w:eastAsia="Arial"/>
          <w:lang w:val="fr-CA"/>
        </w:rPr>
        <w:t>grille</w:t>
      </w:r>
      <w:r>
        <w:rPr>
          <w:rFonts w:eastAsia="Arial"/>
          <w:lang w:val="fr-CA"/>
        </w:rPr>
        <w:t xml:space="preserve"> de fini</w:t>
      </w:r>
      <w:r w:rsidR="009E0A98">
        <w:rPr>
          <w:rFonts w:eastAsia="Arial"/>
          <w:lang w:val="fr-CA"/>
        </w:rPr>
        <w:t xml:space="preserve">s </w:t>
      </w:r>
      <w:r>
        <w:rPr>
          <w:rFonts w:eastAsia="Arial"/>
          <w:lang w:val="fr-CA"/>
        </w:rPr>
        <w:t>extérieur</w:t>
      </w:r>
      <w:r w:rsidR="009E0A98">
        <w:rPr>
          <w:rFonts w:eastAsia="Arial"/>
          <w:lang w:val="fr-CA"/>
        </w:rPr>
        <w:t>s</w:t>
      </w:r>
      <w:r>
        <w:rPr>
          <w:rFonts w:eastAsia="Arial"/>
          <w:lang w:val="fr-CA"/>
        </w:rPr>
        <w:t xml:space="preserve"> sur les dessins.]</w:t>
      </w:r>
    </w:p>
    <w:p w14:paraId="219829DF" w14:textId="77777777" w:rsidR="0096254D" w:rsidRPr="001A71B1" w:rsidRDefault="0086055B" w:rsidP="005A3A3C">
      <w:pPr>
        <w:pStyle w:val="Level4"/>
        <w:keepNext/>
      </w:pPr>
      <w:r>
        <w:rPr>
          <w:rFonts w:eastAsia="Arial"/>
          <w:lang w:val="fr-CA"/>
        </w:rPr>
        <w:t>Face intérieure du panneau :</w:t>
      </w:r>
    </w:p>
    <w:p w14:paraId="658B044F" w14:textId="77777777" w:rsidR="0096254D" w:rsidRPr="001A71B1" w:rsidRDefault="0086055B" w:rsidP="005A3A3C">
      <w:pPr>
        <w:pStyle w:val="Level5"/>
        <w:keepNext/>
      </w:pPr>
      <w:r>
        <w:rPr>
          <w:rFonts w:eastAsia="Arial"/>
          <w:lang w:val="fr-CA"/>
        </w:rPr>
        <w:t>Matériel :</w:t>
      </w:r>
    </w:p>
    <w:p w14:paraId="528EBCEB" w14:textId="77777777" w:rsidR="00F66762" w:rsidRPr="00DB4EDF" w:rsidRDefault="0086055B" w:rsidP="00F66762">
      <w:pPr>
        <w:pStyle w:val="Level6"/>
        <w:keepNext/>
        <w:rPr>
          <w:lang w:val="fr-CA"/>
        </w:rPr>
      </w:pPr>
      <w:r>
        <w:rPr>
          <w:rFonts w:eastAsia="Arial"/>
          <w:lang w:val="fr-CA"/>
        </w:rPr>
        <w:t>Le matériau de la bobine d’acier doit être de qualité commerciale, conforme à la norme ASTM A653/A653M Z275, G90.</w:t>
      </w:r>
    </w:p>
    <w:p w14:paraId="79F19C65" w14:textId="5FA4A39A" w:rsidR="005A3A3C" w:rsidRPr="00DB4EDF" w:rsidRDefault="0086055B" w:rsidP="005A3A3C">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l’un des calibres de revêtement de panneau intérieur en acier suivants.</w:t>
      </w:r>
    </w:p>
    <w:p w14:paraId="70B481F9" w14:textId="1CEF40E4" w:rsidR="005A3A3C" w:rsidRPr="00BB3747" w:rsidRDefault="0086055B" w:rsidP="005A3A3C">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SPÉCIFIQUE : le calibre 26 est d’une épaisseur standard pour NOREX-H.</w:t>
      </w:r>
    </w:p>
    <w:p w14:paraId="5761E4FB" w14:textId="4197102B" w:rsidR="007A138E" w:rsidRPr="0086055B" w:rsidRDefault="0086055B" w:rsidP="007A138E">
      <w:pPr>
        <w:pStyle w:val="Level6"/>
        <w:rPr>
          <w:lang w:val="es-AR"/>
        </w:rPr>
      </w:pPr>
      <w:proofErr w:type="gramStart"/>
      <w:r w:rsidRPr="00DB4EDF">
        <w:rPr>
          <w:rFonts w:eastAsia="Arial"/>
          <w:lang w:val="es-ES"/>
        </w:rPr>
        <w:t>Calibre :</w:t>
      </w:r>
      <w:proofErr w:type="gramEnd"/>
      <w:r w:rsidRPr="00DB4EDF">
        <w:rPr>
          <w:rFonts w:eastAsia="Arial"/>
          <w:lang w:val="es-ES"/>
        </w:rPr>
        <w:t xml:space="preserve"> [calibre 26 0,019 </w:t>
      </w:r>
      <w:proofErr w:type="spellStart"/>
      <w:r w:rsidRPr="00DB4EDF">
        <w:rPr>
          <w:rFonts w:eastAsia="Arial"/>
          <w:lang w:val="es-ES"/>
        </w:rPr>
        <w:t>po</w:t>
      </w:r>
      <w:proofErr w:type="spellEnd"/>
      <w:r w:rsidRPr="00DB4EDF">
        <w:rPr>
          <w:rFonts w:eastAsia="Arial"/>
          <w:lang w:val="es-ES"/>
        </w:rPr>
        <w:t>)][calibre 22 (0,0285 </w:t>
      </w:r>
      <w:proofErr w:type="spellStart"/>
      <w:r w:rsidRPr="00DB4EDF">
        <w:rPr>
          <w:rFonts w:eastAsia="Arial"/>
          <w:lang w:val="es-ES"/>
        </w:rPr>
        <w:t>po</w:t>
      </w:r>
      <w:proofErr w:type="spellEnd"/>
      <w:r w:rsidRPr="00DB4EDF">
        <w:rPr>
          <w:rFonts w:eastAsia="Arial"/>
          <w:lang w:val="es-ES"/>
        </w:rPr>
        <w:t>)].</w:t>
      </w:r>
    </w:p>
    <w:p w14:paraId="08070DA8" w14:textId="2B45266F" w:rsidR="007A138E" w:rsidRPr="00021F3D" w:rsidRDefault="0086055B" w:rsidP="00021F3D">
      <w:pPr>
        <w:pStyle w:val="Level5"/>
        <w:rPr>
          <w:lang w:val="fr-CA"/>
        </w:rPr>
      </w:pPr>
      <w:r>
        <w:rPr>
          <w:rFonts w:eastAsia="Arial"/>
          <w:lang w:val="fr-CA"/>
        </w:rPr>
        <w:t>Fini</w:t>
      </w:r>
      <w:r w:rsidRPr="00021F3D">
        <w:rPr>
          <w:rFonts w:eastAsia="Arial"/>
          <w:lang w:val="fr-CA"/>
        </w:rPr>
        <w:t xml:space="preserve"> intérieur de panneau standard :</w:t>
      </w:r>
    </w:p>
    <w:p w14:paraId="11A397C9" w14:textId="634B1DA1" w:rsidR="007A138E" w:rsidRPr="00DB4EDF" w:rsidRDefault="0086055B" w:rsidP="007A138E">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l’une des options suivantes et supprimer les éléments non requis pour ce projet.</w:t>
      </w:r>
      <w:r>
        <w:rPr>
          <w:rFonts w:eastAsia="Arial"/>
          <w:bCs/>
          <w:i/>
          <w:iCs/>
          <w:color w:val="0000FF"/>
          <w:lang w:val="fr-CA"/>
        </w:rPr>
        <w:br/>
        <w:t>REMARQUE SUR LES SPÉCIFICATIONS :</w:t>
      </w:r>
      <w:r w:rsidR="003C000D">
        <w:rPr>
          <w:rFonts w:eastAsia="Arial"/>
          <w:bCs/>
          <w:i/>
          <w:iCs/>
          <w:color w:val="0000FF"/>
          <w:lang w:val="fr-CA"/>
        </w:rPr>
        <w:t xml:space="preserve"> </w:t>
      </w:r>
      <w:r>
        <w:rPr>
          <w:rFonts w:eastAsia="Arial"/>
          <w:bCs/>
          <w:i/>
          <w:iCs/>
          <w:color w:val="0000FF"/>
          <w:lang w:val="fr-CA"/>
        </w:rPr>
        <w:t xml:space="preserve">La finition </w:t>
      </w:r>
      <w:r w:rsidR="009E0A98">
        <w:rPr>
          <w:rFonts w:eastAsia="Arial"/>
          <w:bCs/>
          <w:i/>
          <w:iCs/>
          <w:color w:val="0000FF"/>
          <w:lang w:val="fr-CA"/>
        </w:rPr>
        <w:t>Embossée</w:t>
      </w:r>
      <w:r>
        <w:rPr>
          <w:rFonts w:eastAsia="Arial"/>
          <w:bCs/>
          <w:i/>
          <w:iCs/>
          <w:color w:val="0000FF"/>
          <w:lang w:val="fr-CA"/>
        </w:rPr>
        <w:t xml:space="preserve"> est une commande spéciale et aura un délai d’approvisionnement plus long.</w:t>
      </w:r>
    </w:p>
    <w:p w14:paraId="4C02C4DF" w14:textId="77777777" w:rsidR="007A138E" w:rsidRPr="001A71B1" w:rsidRDefault="0086055B" w:rsidP="007A138E">
      <w:pPr>
        <w:pStyle w:val="Level6"/>
      </w:pPr>
      <w:r>
        <w:rPr>
          <w:rFonts w:eastAsia="Arial"/>
          <w:lang w:val="fr-CA"/>
        </w:rPr>
        <w:t>Lisse</w:t>
      </w:r>
    </w:p>
    <w:p w14:paraId="21478A76" w14:textId="698AC5BF" w:rsidR="007A138E" w:rsidRPr="001A71B1" w:rsidRDefault="009E0A98" w:rsidP="007A138E">
      <w:pPr>
        <w:pStyle w:val="Level6"/>
      </w:pPr>
      <w:r>
        <w:rPr>
          <w:rFonts w:eastAsia="Arial"/>
          <w:lang w:val="fr-CA"/>
        </w:rPr>
        <w:t>Embossé</w:t>
      </w:r>
    </w:p>
    <w:p w14:paraId="5097967A" w14:textId="2FD826C0" w:rsidR="007A138E" w:rsidRPr="00BB3747" w:rsidRDefault="0086055B" w:rsidP="007A138E">
      <w:pPr>
        <w:pStyle w:val="Level5"/>
        <w:rPr>
          <w:lang w:val="fr-CA"/>
        </w:rPr>
      </w:pPr>
      <w:r>
        <w:rPr>
          <w:rFonts w:eastAsia="Arial"/>
          <w:lang w:val="fr-CA"/>
        </w:rPr>
        <w:t>Profil intérieur du panneau standard :</w:t>
      </w:r>
    </w:p>
    <w:p w14:paraId="62749658" w14:textId="56AA5A1F" w:rsidR="007A138E" w:rsidRPr="0086055B" w:rsidRDefault="0086055B" w:rsidP="007A138E">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l’une des options suivantes et supprimer les éléments non requis pour ce projet.</w:t>
      </w:r>
      <w:r>
        <w:rPr>
          <w:rFonts w:eastAsia="Arial"/>
          <w:bCs/>
          <w:i/>
          <w:iCs/>
          <w:color w:val="0000FF"/>
          <w:lang w:val="fr-CA"/>
        </w:rPr>
        <w:br/>
        <w:t>REMARQUE SUR LES SPÉCIFICATIONS :</w:t>
      </w:r>
      <w:r w:rsidR="003C000D">
        <w:rPr>
          <w:rFonts w:eastAsia="Arial"/>
          <w:bCs/>
          <w:i/>
          <w:iCs/>
          <w:color w:val="0000FF"/>
          <w:lang w:val="fr-CA"/>
        </w:rPr>
        <w:t xml:space="preserve"> </w:t>
      </w:r>
      <w:r>
        <w:rPr>
          <w:rFonts w:eastAsia="Arial"/>
          <w:bCs/>
          <w:i/>
          <w:iCs/>
          <w:color w:val="0000FF"/>
          <w:lang w:val="fr-CA"/>
        </w:rPr>
        <w:t xml:space="preserve">Le profilé cannelé n’est offert que sur les panneaux qui présentent un noyau isolé en </w:t>
      </w:r>
      <w:proofErr w:type="spellStart"/>
      <w:r>
        <w:rPr>
          <w:rFonts w:eastAsia="Arial"/>
          <w:bCs/>
          <w:i/>
          <w:iCs/>
          <w:color w:val="0000FF"/>
          <w:lang w:val="fr-CA"/>
        </w:rPr>
        <w:t>polyisocyanurate</w:t>
      </w:r>
      <w:proofErr w:type="spellEnd"/>
      <w:r>
        <w:rPr>
          <w:rFonts w:eastAsia="Arial"/>
          <w:bCs/>
          <w:i/>
          <w:iCs/>
          <w:color w:val="0000FF"/>
          <w:lang w:val="fr-CA"/>
        </w:rPr>
        <w:t>.</w:t>
      </w:r>
    </w:p>
    <w:p w14:paraId="2DB88782" w14:textId="27841E83" w:rsidR="007A138E" w:rsidRPr="001A71B1" w:rsidRDefault="009E0A98" w:rsidP="007A138E">
      <w:pPr>
        <w:pStyle w:val="Level6"/>
      </w:pPr>
      <w:proofErr w:type="spellStart"/>
      <w:r>
        <w:rPr>
          <w:rFonts w:eastAsia="Arial"/>
          <w:lang w:val="fr-CA"/>
        </w:rPr>
        <w:t>Silkline</w:t>
      </w:r>
      <w:proofErr w:type="spellEnd"/>
      <w:r w:rsidR="0086055B">
        <w:rPr>
          <w:rFonts w:eastAsia="Arial"/>
          <w:lang w:val="fr-CA"/>
        </w:rPr>
        <w:t xml:space="preserve"> (striée)</w:t>
      </w:r>
    </w:p>
    <w:p w14:paraId="1D5259D7" w14:textId="77777777" w:rsidR="007A138E" w:rsidRPr="001A71B1" w:rsidRDefault="0086055B" w:rsidP="007A138E">
      <w:pPr>
        <w:pStyle w:val="Level6"/>
      </w:pPr>
      <w:r>
        <w:rPr>
          <w:rFonts w:eastAsia="Arial"/>
          <w:lang w:val="fr-CA"/>
        </w:rPr>
        <w:lastRenderedPageBreak/>
        <w:t>Cannelé</w:t>
      </w:r>
    </w:p>
    <w:p w14:paraId="04194AB0" w14:textId="066E73F7" w:rsidR="007A138E" w:rsidRPr="00DB4EDF" w:rsidRDefault="0086055B" w:rsidP="00D954D6">
      <w:pPr>
        <w:pStyle w:val="Level5"/>
        <w:rPr>
          <w:lang w:val="fr-CA"/>
        </w:rPr>
      </w:pPr>
      <w:r>
        <w:rPr>
          <w:rFonts w:eastAsia="Arial"/>
          <w:lang w:val="fr-CA"/>
        </w:rPr>
        <w:t>Couleur de fin</w:t>
      </w:r>
      <w:r w:rsidR="00021F3D">
        <w:rPr>
          <w:rFonts w:eastAsia="Arial"/>
          <w:lang w:val="fr-CA"/>
        </w:rPr>
        <w:t>i</w:t>
      </w:r>
      <w:r>
        <w:rPr>
          <w:rFonts w:eastAsia="Arial"/>
          <w:lang w:val="fr-CA"/>
        </w:rPr>
        <w:t xml:space="preserve"> de la peinture intérieure : [Comme indiqué dans le Guide des couleurs des revêtements et des fini</w:t>
      </w:r>
      <w:r w:rsidR="009E0A98">
        <w:rPr>
          <w:rFonts w:eastAsia="Arial"/>
          <w:lang w:val="fr-CA"/>
        </w:rPr>
        <w:t>s</w:t>
      </w:r>
      <w:r>
        <w:rPr>
          <w:rFonts w:eastAsia="Arial"/>
          <w:lang w:val="fr-CA"/>
        </w:rPr>
        <w:t xml:space="preserve">, publié par NORBEC; Nom de la couleur; Valeur </w:t>
      </w:r>
      <w:proofErr w:type="gramStart"/>
      <w:r>
        <w:rPr>
          <w:rFonts w:eastAsia="Arial"/>
          <w:lang w:val="fr-CA"/>
        </w:rPr>
        <w:t>SRI][</w:t>
      </w:r>
      <w:proofErr w:type="gramEnd"/>
      <w:r>
        <w:rPr>
          <w:rFonts w:eastAsia="Arial"/>
          <w:lang w:val="fr-CA"/>
        </w:rPr>
        <w:t>Comme indiqué dans la Section 09 06 05 </w:t>
      </w:r>
      <w:r w:rsidR="009E0A98">
        <w:rPr>
          <w:rFonts w:eastAsia="Arial"/>
          <w:lang w:val="fr-CA"/>
        </w:rPr>
        <w:t>Grille</w:t>
      </w:r>
      <w:r>
        <w:rPr>
          <w:rFonts w:eastAsia="Arial"/>
          <w:lang w:val="fr-CA"/>
        </w:rPr>
        <w:t xml:space="preserve"> des produits et des fini</w:t>
      </w:r>
      <w:r w:rsidR="00E027A2">
        <w:rPr>
          <w:rFonts w:eastAsia="Arial"/>
          <w:lang w:val="fr-CA"/>
        </w:rPr>
        <w:t>s</w:t>
      </w:r>
      <w:r>
        <w:rPr>
          <w:rFonts w:eastAsia="Arial"/>
          <w:lang w:val="fr-CA"/>
        </w:rPr>
        <w:t xml:space="preserve">.][Tel que sélectionné par le consultant dans la gamme complète de produits du fabricant.][Tel qu’indiqué dans </w:t>
      </w:r>
      <w:r w:rsidR="009E0A98">
        <w:rPr>
          <w:rFonts w:eastAsia="Arial"/>
          <w:lang w:val="fr-CA"/>
        </w:rPr>
        <w:t>grille</w:t>
      </w:r>
      <w:r>
        <w:rPr>
          <w:rFonts w:eastAsia="Arial"/>
          <w:lang w:val="fr-CA"/>
        </w:rPr>
        <w:t xml:space="preserve"> de fini</w:t>
      </w:r>
      <w:r w:rsidR="00E027A2">
        <w:rPr>
          <w:rFonts w:eastAsia="Arial"/>
          <w:lang w:val="fr-CA"/>
        </w:rPr>
        <w:t>s</w:t>
      </w:r>
      <w:r>
        <w:rPr>
          <w:rFonts w:eastAsia="Arial"/>
          <w:lang w:val="fr-CA"/>
        </w:rPr>
        <w:t xml:space="preserve"> extérieur</w:t>
      </w:r>
      <w:r w:rsidR="00E027A2">
        <w:rPr>
          <w:rFonts w:eastAsia="Arial"/>
          <w:lang w:val="fr-CA"/>
        </w:rPr>
        <w:t>s</w:t>
      </w:r>
      <w:r>
        <w:rPr>
          <w:rFonts w:eastAsia="Arial"/>
          <w:lang w:val="fr-CA"/>
        </w:rPr>
        <w:t xml:space="preserve"> sur les dessins.]</w:t>
      </w:r>
    </w:p>
    <w:p w14:paraId="77003A8B" w14:textId="327EDE09" w:rsidR="003D6211" w:rsidRPr="00DB4EDF" w:rsidRDefault="0086055B" w:rsidP="003D6211">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 xml:space="preserve">Sélectionner le sous-paragraphe 2.4.2 </w:t>
      </w:r>
      <w:proofErr w:type="gramStart"/>
      <w:r>
        <w:rPr>
          <w:rFonts w:eastAsia="Arial"/>
          <w:bCs/>
          <w:i/>
          <w:iCs/>
          <w:color w:val="0000FF"/>
          <w:lang w:val="fr-CA"/>
        </w:rPr>
        <w:t>suivant</w:t>
      </w:r>
      <w:proofErr w:type="gramEnd"/>
      <w:r>
        <w:rPr>
          <w:rFonts w:eastAsia="Arial"/>
          <w:bCs/>
          <w:i/>
          <w:iCs/>
          <w:color w:val="0000FF"/>
          <w:lang w:val="fr-CA"/>
        </w:rPr>
        <w:t xml:space="preserve"> si NOREX-L de NORBEC Architectural Inc. est la base de conception de ce projet.</w:t>
      </w:r>
    </w:p>
    <w:p w14:paraId="26FEE702" w14:textId="7B6DA2EE" w:rsidR="000619B9" w:rsidRPr="00DB4EDF" w:rsidRDefault="0086055B" w:rsidP="003D6211">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NOREX-L offre une épaisseur de panneau allant jusqu’à 8 po, avec un joint à pression égalisée dans le système, mais ne permet que l’orientation verticale du panneau.</w:t>
      </w:r>
    </w:p>
    <w:p w14:paraId="367A0949" w14:textId="691AE967" w:rsidR="003D6211" w:rsidRPr="00DB4EDF" w:rsidRDefault="0086055B" w:rsidP="000619B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Communiquer avec votre représentant technique NORBEC pour connaître les options de conception, afin de voir les possibilités que le panneau architectural NOREX-L peut offrir.</w:t>
      </w:r>
    </w:p>
    <w:p w14:paraId="1BF0F1CC" w14:textId="3676B25C" w:rsidR="000619B9" w:rsidRPr="00BB3747" w:rsidRDefault="0086055B" w:rsidP="000619B9">
      <w:pPr>
        <w:pStyle w:val="Level3"/>
        <w:rPr>
          <w:lang w:val="fr-CA"/>
        </w:rPr>
      </w:pPr>
      <w:r>
        <w:rPr>
          <w:rFonts w:eastAsia="Arial"/>
          <w:lang w:val="fr-CA"/>
        </w:rPr>
        <w:t>Assemblage de panneau mural architectural vertical :</w:t>
      </w:r>
    </w:p>
    <w:p w14:paraId="0578F030" w14:textId="67F38B1D" w:rsidR="000619B9" w:rsidRPr="00DB4EDF" w:rsidRDefault="0086055B" w:rsidP="000619B9">
      <w:pPr>
        <w:pStyle w:val="Level4"/>
        <w:rPr>
          <w:lang w:val="fr-CA"/>
        </w:rPr>
      </w:pPr>
      <w:r>
        <w:rPr>
          <w:rFonts w:eastAsia="Arial"/>
          <w:lang w:val="fr-CA"/>
        </w:rPr>
        <w:t>Base des matériaux de conception :</w:t>
      </w:r>
      <w:r w:rsidR="003C000D">
        <w:rPr>
          <w:rFonts w:eastAsia="Arial"/>
          <w:lang w:val="fr-CA"/>
        </w:rPr>
        <w:t xml:space="preserve"> </w:t>
      </w:r>
      <w:r>
        <w:rPr>
          <w:rFonts w:eastAsia="Arial"/>
          <w:lang w:val="fr-CA"/>
        </w:rPr>
        <w:t>NOREX-L par NORBEC Architectural Inc.</w:t>
      </w:r>
    </w:p>
    <w:p w14:paraId="479B2D2B" w14:textId="27209F11" w:rsidR="0087470E" w:rsidRPr="00BB3747" w:rsidRDefault="0086055B" w:rsidP="000619B9">
      <w:pPr>
        <w:pStyle w:val="Level4"/>
        <w:rPr>
          <w:lang w:val="fr-CA"/>
        </w:rPr>
      </w:pPr>
      <w:r>
        <w:rPr>
          <w:rFonts w:eastAsia="Arial"/>
          <w:lang w:val="fr-CA"/>
        </w:rPr>
        <w:t>Configuration de montage : Montage vertical.</w:t>
      </w:r>
    </w:p>
    <w:p w14:paraId="46DAAD95" w14:textId="20D3C812" w:rsidR="0087470E" w:rsidRPr="00BB3747" w:rsidRDefault="0086055B" w:rsidP="0087470E">
      <w:pPr>
        <w:pStyle w:val="Level1"/>
        <w:numPr>
          <w:ilvl w:val="0"/>
          <w:numId w:val="0"/>
        </w:numPr>
        <w:pBdr>
          <w:top w:val="double" w:sz="12" w:space="1" w:color="0000FF"/>
          <w:left w:val="double" w:sz="12" w:space="4" w:color="0000FF"/>
          <w:bottom w:val="double" w:sz="12" w:space="1" w:color="0000FF"/>
          <w:right w:val="double" w:sz="12" w:space="4" w:color="0000FF"/>
        </w:pBdr>
        <w:rPr>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uniquement les options ci-dessous qui s’appliquent au projet et supprimer tous les éléments non requis pour ce projet.</w:t>
      </w:r>
    </w:p>
    <w:p w14:paraId="067048A0" w14:textId="28F8B120" w:rsidR="000619B9" w:rsidRPr="0086055B" w:rsidRDefault="0086055B" w:rsidP="000619B9">
      <w:pPr>
        <w:pStyle w:val="Level4"/>
        <w:rPr>
          <w:lang w:val="es-AR"/>
        </w:rPr>
      </w:pPr>
      <w:proofErr w:type="spellStart"/>
      <w:proofErr w:type="gramStart"/>
      <w:r w:rsidRPr="00DB4EDF">
        <w:rPr>
          <w:rFonts w:eastAsia="Arial"/>
          <w:lang w:val="es-ES"/>
        </w:rPr>
        <w:t>Largeur</w:t>
      </w:r>
      <w:proofErr w:type="spellEnd"/>
      <w:r w:rsidRPr="00DB4EDF">
        <w:rPr>
          <w:rFonts w:eastAsia="Arial"/>
          <w:lang w:val="es-ES"/>
        </w:rPr>
        <w:t> :</w:t>
      </w:r>
      <w:proofErr w:type="gramEnd"/>
      <w:r w:rsidRPr="00DB4EDF">
        <w:rPr>
          <w:rFonts w:eastAsia="Arial"/>
          <w:lang w:val="es-ES"/>
        </w:rPr>
        <w:t xml:space="preserve"> [610 mm (24 </w:t>
      </w:r>
      <w:proofErr w:type="spellStart"/>
      <w:r w:rsidRPr="00DB4EDF">
        <w:rPr>
          <w:rFonts w:eastAsia="Arial"/>
          <w:lang w:val="es-ES"/>
        </w:rPr>
        <w:t>po</w:t>
      </w:r>
      <w:proofErr w:type="spellEnd"/>
      <w:r w:rsidRPr="00DB4EDF">
        <w:rPr>
          <w:rFonts w:eastAsia="Arial"/>
          <w:lang w:val="es-ES"/>
        </w:rPr>
        <w:t>)][762 mm (30 </w:t>
      </w:r>
      <w:proofErr w:type="spellStart"/>
      <w:r w:rsidRPr="00DB4EDF">
        <w:rPr>
          <w:rFonts w:eastAsia="Arial"/>
          <w:lang w:val="es-ES"/>
        </w:rPr>
        <w:t>po</w:t>
      </w:r>
      <w:proofErr w:type="spellEnd"/>
      <w:r w:rsidRPr="00DB4EDF">
        <w:rPr>
          <w:rFonts w:eastAsia="Arial"/>
          <w:lang w:val="es-ES"/>
        </w:rPr>
        <w:t>)][914 mm (36 </w:t>
      </w:r>
      <w:proofErr w:type="spellStart"/>
      <w:r w:rsidRPr="00DB4EDF">
        <w:rPr>
          <w:rFonts w:eastAsia="Arial"/>
          <w:lang w:val="es-ES"/>
        </w:rPr>
        <w:t>po</w:t>
      </w:r>
      <w:proofErr w:type="spellEnd"/>
      <w:r w:rsidRPr="00DB4EDF">
        <w:rPr>
          <w:rFonts w:eastAsia="Arial"/>
          <w:lang w:val="es-ES"/>
        </w:rPr>
        <w:t>)][1080 mm (42 1/2 </w:t>
      </w:r>
      <w:proofErr w:type="spellStart"/>
      <w:r w:rsidRPr="00DB4EDF">
        <w:rPr>
          <w:rFonts w:eastAsia="Arial"/>
          <w:lang w:val="es-ES"/>
        </w:rPr>
        <w:t>po</w:t>
      </w:r>
      <w:proofErr w:type="spellEnd"/>
      <w:r w:rsidRPr="00DB4EDF">
        <w:rPr>
          <w:rFonts w:eastAsia="Arial"/>
          <w:lang w:val="es-ES"/>
        </w:rPr>
        <w:t>)]</w:t>
      </w:r>
    </w:p>
    <w:p w14:paraId="1C9EE3EA" w14:textId="24695E82" w:rsidR="000619B9" w:rsidRPr="0086055B" w:rsidRDefault="0086055B" w:rsidP="000619B9">
      <w:pPr>
        <w:pStyle w:val="Level4"/>
        <w:rPr>
          <w:lang w:val="es-AR"/>
        </w:rPr>
      </w:pPr>
      <w:r>
        <w:rPr>
          <w:rFonts w:eastAsia="Arial"/>
          <w:lang w:val="fr-CA"/>
        </w:rPr>
        <w:t>Épaisseur : [50 mm (2 po</w:t>
      </w:r>
      <w:proofErr w:type="gramStart"/>
      <w:r>
        <w:rPr>
          <w:rFonts w:eastAsia="Arial"/>
          <w:lang w:val="fr-CA"/>
        </w:rPr>
        <w:t>)][</w:t>
      </w:r>
      <w:proofErr w:type="gramEnd"/>
      <w:r>
        <w:rPr>
          <w:rFonts w:eastAsia="Arial"/>
          <w:lang w:val="fr-CA"/>
        </w:rPr>
        <w:t>75 mm (3 po)][100 mm (4 po)][125 mm (5 po)][150 mm (6 po)][200 mm (8 po)]</w:t>
      </w:r>
    </w:p>
    <w:p w14:paraId="169A4DEB" w14:textId="16796A6C" w:rsidR="000619B9" w:rsidRPr="001A71B1" w:rsidRDefault="0086055B" w:rsidP="00B335D0">
      <w:pPr>
        <w:pStyle w:val="Level4"/>
      </w:pPr>
      <w:r>
        <w:rPr>
          <w:rFonts w:eastAsia="Arial"/>
          <w:lang w:val="fr-CA"/>
        </w:rPr>
        <w:t>Longueur :</w:t>
      </w:r>
      <w:r w:rsidR="003C000D">
        <w:rPr>
          <w:rFonts w:eastAsia="Arial"/>
          <w:lang w:val="fr-CA"/>
        </w:rPr>
        <w:t xml:space="preserve"> </w:t>
      </w:r>
      <w:r>
        <w:rPr>
          <w:rFonts w:eastAsia="Arial"/>
          <w:lang w:val="fr-CA"/>
        </w:rPr>
        <w:t>Minimum : 7 pi; maximum : 52 pi</w:t>
      </w:r>
    </w:p>
    <w:p w14:paraId="4DCBE0FB" w14:textId="68B852D9" w:rsidR="00E921D1" w:rsidRPr="00BB3747" w:rsidRDefault="0086055B" w:rsidP="00B335D0">
      <w:pPr>
        <w:pStyle w:val="Level4"/>
        <w:rPr>
          <w:lang w:val="fr-CA"/>
        </w:rPr>
      </w:pPr>
      <w:r>
        <w:rPr>
          <w:rFonts w:eastAsia="Arial"/>
          <w:lang w:val="fr-CA"/>
        </w:rPr>
        <w:t>Panneau principal : Noyau en mousse de polyisocyanurate (ISO) expansible coulé, comme indiqué ci-dessous.</w:t>
      </w:r>
    </w:p>
    <w:p w14:paraId="7FBE5A90" w14:textId="3108420A" w:rsidR="00A80707" w:rsidRPr="00BB3747" w:rsidRDefault="0086055B" w:rsidP="00B335D0">
      <w:pPr>
        <w:pStyle w:val="Level4"/>
        <w:rPr>
          <w:lang w:val="fr-CA"/>
        </w:rPr>
      </w:pPr>
      <w:r>
        <w:rPr>
          <w:rFonts w:eastAsia="Arial"/>
          <w:lang w:val="fr-CA"/>
        </w:rPr>
        <w:t>Système articulaire : Joint d’écran pare-pluie standard du fabricant, avec joints en butyle intérieurs et extérieurs, comme indiqué au paragraphe 2.2 Description ci-dessus.</w:t>
      </w:r>
    </w:p>
    <w:p w14:paraId="38ABF5E8" w14:textId="466A86B3" w:rsidR="000619B9" w:rsidRPr="001A71B1" w:rsidRDefault="0086055B" w:rsidP="00B335D0">
      <w:pPr>
        <w:pStyle w:val="Level4"/>
        <w:keepNext/>
      </w:pPr>
      <w:r>
        <w:rPr>
          <w:rFonts w:eastAsia="Arial"/>
          <w:lang w:val="fr-CA"/>
        </w:rPr>
        <w:t>Face extérieure du panneau :</w:t>
      </w:r>
    </w:p>
    <w:p w14:paraId="38058E56" w14:textId="77777777" w:rsidR="000619B9" w:rsidRPr="001A71B1" w:rsidRDefault="0086055B" w:rsidP="00B335D0">
      <w:pPr>
        <w:pStyle w:val="Level5"/>
        <w:keepNext/>
      </w:pPr>
      <w:r>
        <w:rPr>
          <w:rFonts w:eastAsia="Arial"/>
          <w:lang w:val="fr-CA"/>
        </w:rPr>
        <w:t>Matériel :</w:t>
      </w:r>
    </w:p>
    <w:p w14:paraId="15842B91" w14:textId="77777777" w:rsidR="00F66762" w:rsidRPr="00DB4EDF" w:rsidRDefault="0086055B" w:rsidP="00F66762">
      <w:pPr>
        <w:pStyle w:val="Level6"/>
        <w:keepNext/>
        <w:rPr>
          <w:lang w:val="fr-CA"/>
        </w:rPr>
      </w:pPr>
      <w:r>
        <w:rPr>
          <w:rFonts w:eastAsia="Arial"/>
          <w:lang w:val="fr-CA"/>
        </w:rPr>
        <w:t>Le matériau de la bobine d’acier doit être de qualité commerciale, conforme à la norme ASTM A653/A653M Z275, G90.</w:t>
      </w:r>
    </w:p>
    <w:p w14:paraId="0CE48D43" w14:textId="1FF30752" w:rsidR="00817554" w:rsidRPr="00DB4EDF" w:rsidRDefault="0086055B" w:rsidP="00817554">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l’une des jauges de revêtement de panneau extérieur en acier ci-dessous.</w:t>
      </w:r>
    </w:p>
    <w:p w14:paraId="370BF5D8" w14:textId="018EF2A5" w:rsidR="00817554" w:rsidRPr="00BB3747" w:rsidRDefault="0086055B" w:rsidP="00817554">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SPÉCIFIQUE : la jauge 26 est d’épaisseur standard pour NOREX-L.</w:t>
      </w:r>
    </w:p>
    <w:p w14:paraId="0A6061CA" w14:textId="31983BBB" w:rsidR="000619B9" w:rsidRPr="0086055B" w:rsidRDefault="0086055B" w:rsidP="000619B9">
      <w:pPr>
        <w:pStyle w:val="Level6"/>
        <w:rPr>
          <w:lang w:val="es-AR"/>
        </w:rPr>
      </w:pPr>
      <w:proofErr w:type="gramStart"/>
      <w:r w:rsidRPr="00DB4EDF">
        <w:rPr>
          <w:rFonts w:eastAsia="Arial"/>
          <w:lang w:val="es-ES"/>
        </w:rPr>
        <w:t>Calibre :</w:t>
      </w:r>
      <w:proofErr w:type="gramEnd"/>
      <w:r w:rsidRPr="00DB4EDF">
        <w:rPr>
          <w:rFonts w:eastAsia="Arial"/>
          <w:lang w:val="es-ES"/>
        </w:rPr>
        <w:t xml:space="preserve"> [calibre 26 0,019 </w:t>
      </w:r>
      <w:proofErr w:type="spellStart"/>
      <w:r w:rsidRPr="00DB4EDF">
        <w:rPr>
          <w:rFonts w:eastAsia="Arial"/>
          <w:lang w:val="es-ES"/>
        </w:rPr>
        <w:t>po</w:t>
      </w:r>
      <w:proofErr w:type="spellEnd"/>
      <w:r w:rsidRPr="00DB4EDF">
        <w:rPr>
          <w:rFonts w:eastAsia="Arial"/>
          <w:lang w:val="es-ES"/>
        </w:rPr>
        <w:t>)][calibre 22 (0,0285 </w:t>
      </w:r>
      <w:proofErr w:type="spellStart"/>
      <w:r w:rsidRPr="00DB4EDF">
        <w:rPr>
          <w:rFonts w:eastAsia="Arial"/>
          <w:lang w:val="es-ES"/>
        </w:rPr>
        <w:t>po</w:t>
      </w:r>
      <w:proofErr w:type="spellEnd"/>
      <w:r w:rsidRPr="00DB4EDF">
        <w:rPr>
          <w:rFonts w:eastAsia="Arial"/>
          <w:lang w:val="es-ES"/>
        </w:rPr>
        <w:t>)].</w:t>
      </w:r>
    </w:p>
    <w:p w14:paraId="2E943D5A" w14:textId="77777777" w:rsidR="000619B9" w:rsidRPr="00BB3747" w:rsidRDefault="0086055B" w:rsidP="000619B9">
      <w:pPr>
        <w:pStyle w:val="Level5"/>
        <w:rPr>
          <w:lang w:val="fr-CA"/>
        </w:rPr>
      </w:pPr>
      <w:r>
        <w:rPr>
          <w:rFonts w:eastAsia="Arial"/>
          <w:lang w:val="fr-CA"/>
        </w:rPr>
        <w:t>Finition extérieure du panneau standard :</w:t>
      </w:r>
    </w:p>
    <w:p w14:paraId="08027DAA" w14:textId="11448B37" w:rsidR="000619B9" w:rsidRPr="00BB3747" w:rsidRDefault="0086055B" w:rsidP="000619B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lastRenderedPageBreak/>
        <w:t>REMARQUE SUR LES SPÉCIFICATIONS :</w:t>
      </w:r>
      <w:r w:rsidR="003C000D">
        <w:rPr>
          <w:rFonts w:eastAsia="Arial"/>
          <w:bCs/>
          <w:i/>
          <w:iCs/>
          <w:color w:val="0000FF"/>
          <w:lang w:val="fr-CA"/>
        </w:rPr>
        <w:t xml:space="preserve"> </w:t>
      </w:r>
      <w:r>
        <w:rPr>
          <w:rFonts w:eastAsia="Arial"/>
          <w:bCs/>
          <w:i/>
          <w:iCs/>
          <w:color w:val="0000FF"/>
          <w:lang w:val="fr-CA"/>
        </w:rPr>
        <w:t>Sélectionner l’une des options suivantes et supprimer les éléments non requis pour ce projet.</w:t>
      </w:r>
      <w:r>
        <w:rPr>
          <w:rFonts w:eastAsia="Arial"/>
          <w:bCs/>
          <w:i/>
          <w:iCs/>
          <w:color w:val="0000FF"/>
          <w:lang w:val="fr-CA"/>
        </w:rPr>
        <w:br/>
        <w:t>REMARQUE SUR LES SPÉCIFICATIONS :</w:t>
      </w:r>
      <w:r w:rsidR="003C000D">
        <w:rPr>
          <w:rFonts w:eastAsia="Arial"/>
          <w:bCs/>
          <w:i/>
          <w:iCs/>
          <w:color w:val="0000FF"/>
          <w:lang w:val="fr-CA"/>
        </w:rPr>
        <w:t xml:space="preserve"> </w:t>
      </w:r>
      <w:r>
        <w:rPr>
          <w:rFonts w:eastAsia="Arial"/>
          <w:bCs/>
          <w:i/>
          <w:iCs/>
          <w:color w:val="0000FF"/>
          <w:lang w:val="fr-CA"/>
        </w:rPr>
        <w:t xml:space="preserve">La finition </w:t>
      </w:r>
      <w:r w:rsidR="00E027A2">
        <w:rPr>
          <w:rFonts w:eastAsia="Arial"/>
          <w:bCs/>
          <w:i/>
          <w:iCs/>
          <w:color w:val="0000FF"/>
          <w:lang w:val="fr-CA"/>
        </w:rPr>
        <w:t>embossée</w:t>
      </w:r>
      <w:r>
        <w:rPr>
          <w:rFonts w:eastAsia="Arial"/>
          <w:bCs/>
          <w:i/>
          <w:iCs/>
          <w:color w:val="0000FF"/>
          <w:lang w:val="fr-CA"/>
        </w:rPr>
        <w:t xml:space="preserve"> est une commande spéciale et aura un délai d’approvisionnement plus long.</w:t>
      </w:r>
    </w:p>
    <w:p w14:paraId="629B9FAC" w14:textId="77777777" w:rsidR="000619B9" w:rsidRPr="001A71B1" w:rsidRDefault="0086055B" w:rsidP="000619B9">
      <w:pPr>
        <w:pStyle w:val="Level6"/>
      </w:pPr>
      <w:r>
        <w:rPr>
          <w:rFonts w:eastAsia="Arial"/>
          <w:lang w:val="fr-CA"/>
        </w:rPr>
        <w:t>Lisse</w:t>
      </w:r>
    </w:p>
    <w:p w14:paraId="07497D2D" w14:textId="4E1E5931" w:rsidR="000619B9" w:rsidRPr="001A71B1" w:rsidRDefault="00E027A2" w:rsidP="000619B9">
      <w:pPr>
        <w:pStyle w:val="Level6"/>
      </w:pPr>
      <w:r>
        <w:rPr>
          <w:rFonts w:eastAsia="Arial"/>
          <w:lang w:val="fr-CA"/>
        </w:rPr>
        <w:t>Embossé</w:t>
      </w:r>
    </w:p>
    <w:p w14:paraId="2953EC35" w14:textId="77777777" w:rsidR="000619B9" w:rsidRPr="00BB3747" w:rsidRDefault="0086055B" w:rsidP="000619B9">
      <w:pPr>
        <w:pStyle w:val="Level5"/>
        <w:rPr>
          <w:lang w:val="fr-CA"/>
        </w:rPr>
      </w:pPr>
      <w:r>
        <w:rPr>
          <w:rFonts w:eastAsia="Arial"/>
          <w:lang w:val="fr-CA"/>
        </w:rPr>
        <w:t>Profil extérieur du panneau standard :</w:t>
      </w:r>
    </w:p>
    <w:p w14:paraId="13998453" w14:textId="4AA0D2B6" w:rsidR="000619B9" w:rsidRPr="0086055B" w:rsidRDefault="0086055B" w:rsidP="003D6211">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l’une des options suivantes et supprimer les éléments non requis pour ce projet.</w:t>
      </w:r>
      <w:r>
        <w:rPr>
          <w:rFonts w:eastAsia="Arial"/>
          <w:bCs/>
          <w:i/>
          <w:iCs/>
          <w:color w:val="0000FF"/>
          <w:lang w:val="fr-CA"/>
        </w:rPr>
        <w:br/>
        <w:t>REMARQUE SUR LES SPÉCIFICATIONS :</w:t>
      </w:r>
      <w:r w:rsidR="003C000D">
        <w:rPr>
          <w:rFonts w:eastAsia="Arial"/>
          <w:bCs/>
          <w:i/>
          <w:iCs/>
          <w:color w:val="0000FF"/>
          <w:lang w:val="fr-CA"/>
        </w:rPr>
        <w:t xml:space="preserve"> </w:t>
      </w:r>
      <w:r>
        <w:rPr>
          <w:rFonts w:eastAsia="Arial"/>
          <w:bCs/>
          <w:i/>
          <w:iCs/>
          <w:color w:val="0000FF"/>
          <w:lang w:val="fr-CA"/>
        </w:rPr>
        <w:t>Le profilé cannelé n’est offert que sur les panneaux qui présentent un noyau isolé en polyisocyanurate.</w:t>
      </w:r>
      <w:r>
        <w:rPr>
          <w:rFonts w:eastAsia="Arial"/>
          <w:bCs/>
          <w:i/>
          <w:iCs/>
          <w:color w:val="0000FF"/>
          <w:lang w:val="fr-CA"/>
        </w:rPr>
        <w:br/>
        <w:t>REMARQUE SUR LES SPÉCIFICATIONS :</w:t>
      </w:r>
      <w:r w:rsidR="003C000D">
        <w:rPr>
          <w:rFonts w:eastAsia="Arial"/>
          <w:bCs/>
          <w:i/>
          <w:iCs/>
          <w:color w:val="0000FF"/>
          <w:lang w:val="fr-CA"/>
        </w:rPr>
        <w:t xml:space="preserve"> </w:t>
      </w:r>
      <w:r>
        <w:rPr>
          <w:rFonts w:eastAsia="Arial"/>
          <w:bCs/>
          <w:i/>
          <w:iCs/>
          <w:color w:val="0000FF"/>
          <w:lang w:val="fr-CA"/>
        </w:rPr>
        <w:t>Le profil micro-</w:t>
      </w:r>
      <w:r w:rsidR="00E027A2">
        <w:rPr>
          <w:rFonts w:eastAsia="Arial"/>
          <w:bCs/>
          <w:i/>
          <w:iCs/>
          <w:color w:val="0000FF"/>
          <w:lang w:val="fr-CA"/>
        </w:rPr>
        <w:t>nervuré</w:t>
      </w:r>
      <w:r>
        <w:rPr>
          <w:rFonts w:eastAsia="Arial"/>
          <w:bCs/>
          <w:i/>
          <w:iCs/>
          <w:color w:val="0000FF"/>
          <w:lang w:val="fr-CA"/>
        </w:rPr>
        <w:t xml:space="preserve"> n’est pas offert dans tous les revêtements de couleur. Consulter le Guide des couleurs des revêtements et des finitions pour le produit médicinal expérimental, daté de mars 2022.</w:t>
      </w:r>
    </w:p>
    <w:p w14:paraId="03761A2E" w14:textId="411CC676" w:rsidR="000619B9" w:rsidRPr="001A71B1" w:rsidRDefault="00E027A2" w:rsidP="000619B9">
      <w:pPr>
        <w:pStyle w:val="Level6"/>
      </w:pPr>
      <w:proofErr w:type="spellStart"/>
      <w:r>
        <w:rPr>
          <w:rFonts w:eastAsia="Arial"/>
          <w:lang w:val="fr-CA"/>
        </w:rPr>
        <w:t>Silkline</w:t>
      </w:r>
      <w:proofErr w:type="spellEnd"/>
      <w:r w:rsidR="0086055B">
        <w:rPr>
          <w:rFonts w:eastAsia="Arial"/>
          <w:lang w:val="fr-CA"/>
        </w:rPr>
        <w:t xml:space="preserve"> (striée)</w:t>
      </w:r>
    </w:p>
    <w:p w14:paraId="64D708C3" w14:textId="6AB8455E" w:rsidR="000619B9" w:rsidRPr="001A71B1" w:rsidRDefault="0086055B" w:rsidP="000619B9">
      <w:pPr>
        <w:pStyle w:val="Level6"/>
      </w:pPr>
      <w:r>
        <w:rPr>
          <w:rFonts w:eastAsia="Arial"/>
          <w:lang w:val="fr-CA"/>
        </w:rPr>
        <w:t>Micro-</w:t>
      </w:r>
      <w:r w:rsidR="00E027A2">
        <w:rPr>
          <w:rFonts w:eastAsia="Arial"/>
          <w:lang w:val="fr-CA"/>
        </w:rPr>
        <w:t>nervuré</w:t>
      </w:r>
    </w:p>
    <w:p w14:paraId="28780791" w14:textId="77777777" w:rsidR="000619B9" w:rsidRPr="001A71B1" w:rsidRDefault="0086055B" w:rsidP="000619B9">
      <w:pPr>
        <w:pStyle w:val="Level6"/>
      </w:pPr>
      <w:r>
        <w:rPr>
          <w:rFonts w:eastAsia="Arial"/>
          <w:lang w:val="fr-CA"/>
        </w:rPr>
        <w:t>Cannelé</w:t>
      </w:r>
    </w:p>
    <w:p w14:paraId="1FC720A4" w14:textId="76EDF10F" w:rsidR="000619B9" w:rsidRPr="00BB3747" w:rsidRDefault="0086055B" w:rsidP="000619B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l’une des options suivantes et supprimer les éléments non requis pour ce projet.</w:t>
      </w:r>
      <w:r>
        <w:rPr>
          <w:rFonts w:eastAsia="Arial"/>
          <w:bCs/>
          <w:i/>
          <w:iCs/>
          <w:color w:val="0000FF"/>
          <w:lang w:val="fr-CA"/>
        </w:rPr>
        <w:br/>
        <w:t>REMARQUE SUR LES SPÉCIFICATIONS :</w:t>
      </w:r>
      <w:r w:rsidR="003C000D">
        <w:rPr>
          <w:rFonts w:eastAsia="Arial"/>
          <w:bCs/>
          <w:i/>
          <w:iCs/>
          <w:color w:val="0000FF"/>
          <w:lang w:val="fr-CA"/>
        </w:rPr>
        <w:t xml:space="preserve"> </w:t>
      </w:r>
      <w:r>
        <w:rPr>
          <w:rFonts w:eastAsia="Arial"/>
          <w:bCs/>
          <w:i/>
          <w:iCs/>
          <w:color w:val="0000FF"/>
          <w:lang w:val="fr-CA"/>
        </w:rPr>
        <w:t>Les systèmes de revêtement sont définis plus en détail ci-dessous au paragraphe 2.5 Caractéristiques de finition du panneau.</w:t>
      </w:r>
    </w:p>
    <w:p w14:paraId="353BFAB0" w14:textId="4188ED74" w:rsidR="000619B9" w:rsidRPr="00DB4EDF" w:rsidRDefault="0086055B" w:rsidP="00B335D0">
      <w:pPr>
        <w:pStyle w:val="Level5"/>
        <w:rPr>
          <w:lang w:val="fr-CA"/>
        </w:rPr>
      </w:pPr>
      <w:r>
        <w:rPr>
          <w:rFonts w:eastAsia="Arial"/>
          <w:lang w:val="fr-CA"/>
        </w:rPr>
        <w:t>Couleur de finition de la peinture extérieure : [Comme indiqué dans le Guide des couleurs des revêtements et des fini</w:t>
      </w:r>
      <w:r w:rsidR="00E027A2">
        <w:rPr>
          <w:rFonts w:eastAsia="Arial"/>
          <w:lang w:val="fr-CA"/>
        </w:rPr>
        <w:t>s</w:t>
      </w:r>
      <w:r>
        <w:rPr>
          <w:rFonts w:eastAsia="Arial"/>
          <w:lang w:val="fr-CA"/>
        </w:rPr>
        <w:t xml:space="preserve">, publié par NORBEC; Nom de la couleur; Valeur </w:t>
      </w:r>
      <w:proofErr w:type="gramStart"/>
      <w:r>
        <w:rPr>
          <w:rFonts w:eastAsia="Arial"/>
          <w:lang w:val="fr-CA"/>
        </w:rPr>
        <w:t>SRI][</w:t>
      </w:r>
      <w:proofErr w:type="gramEnd"/>
      <w:r>
        <w:rPr>
          <w:rFonts w:eastAsia="Arial"/>
          <w:lang w:val="fr-CA"/>
        </w:rPr>
        <w:t>Comme indiqué dans la Section 09 06 05 </w:t>
      </w:r>
      <w:r w:rsidR="00E027A2">
        <w:rPr>
          <w:rFonts w:eastAsia="Arial"/>
          <w:lang w:val="fr-CA"/>
        </w:rPr>
        <w:t>Grille</w:t>
      </w:r>
      <w:r>
        <w:rPr>
          <w:rFonts w:eastAsia="Arial"/>
          <w:lang w:val="fr-CA"/>
        </w:rPr>
        <w:t xml:space="preserve"> des produits et des fini</w:t>
      </w:r>
      <w:r w:rsidR="00E027A2">
        <w:rPr>
          <w:rFonts w:eastAsia="Arial"/>
          <w:lang w:val="fr-CA"/>
        </w:rPr>
        <w:t>s</w:t>
      </w:r>
      <w:r>
        <w:rPr>
          <w:rFonts w:eastAsia="Arial"/>
          <w:lang w:val="fr-CA"/>
        </w:rPr>
        <w:t xml:space="preserve">.][Tel que sélectionné par le consultant dans la gamme complète de produits du fabricant.][Tel qu’indiqué dans </w:t>
      </w:r>
      <w:r w:rsidR="00E027A2">
        <w:rPr>
          <w:rFonts w:eastAsia="Arial"/>
          <w:lang w:val="fr-CA"/>
        </w:rPr>
        <w:t>la grille</w:t>
      </w:r>
      <w:r>
        <w:rPr>
          <w:rFonts w:eastAsia="Arial"/>
          <w:lang w:val="fr-CA"/>
        </w:rPr>
        <w:t xml:space="preserve"> de fini</w:t>
      </w:r>
      <w:r w:rsidR="00E027A2">
        <w:rPr>
          <w:rFonts w:eastAsia="Arial"/>
          <w:lang w:val="fr-CA"/>
        </w:rPr>
        <w:t>s</w:t>
      </w:r>
      <w:r>
        <w:rPr>
          <w:rFonts w:eastAsia="Arial"/>
          <w:lang w:val="fr-CA"/>
        </w:rPr>
        <w:t xml:space="preserve"> extérieur</w:t>
      </w:r>
      <w:r w:rsidR="00E027A2">
        <w:rPr>
          <w:rFonts w:eastAsia="Arial"/>
          <w:lang w:val="fr-CA"/>
        </w:rPr>
        <w:t>s</w:t>
      </w:r>
      <w:r>
        <w:rPr>
          <w:rFonts w:eastAsia="Arial"/>
          <w:lang w:val="fr-CA"/>
        </w:rPr>
        <w:t xml:space="preserve"> sur les dessins.]</w:t>
      </w:r>
    </w:p>
    <w:p w14:paraId="590CF3E0" w14:textId="77777777" w:rsidR="000619B9" w:rsidRPr="001A71B1" w:rsidRDefault="0086055B" w:rsidP="00B335D0">
      <w:pPr>
        <w:pStyle w:val="Level4"/>
      </w:pPr>
      <w:r>
        <w:rPr>
          <w:rFonts w:eastAsia="Arial"/>
          <w:lang w:val="fr-CA"/>
        </w:rPr>
        <w:t>Face intérieure du panneau :</w:t>
      </w:r>
    </w:p>
    <w:p w14:paraId="60F4AC38" w14:textId="77777777" w:rsidR="000619B9" w:rsidRPr="001A71B1" w:rsidRDefault="0086055B" w:rsidP="00B335D0">
      <w:pPr>
        <w:pStyle w:val="Level5"/>
      </w:pPr>
      <w:r>
        <w:rPr>
          <w:rFonts w:eastAsia="Arial"/>
          <w:lang w:val="fr-CA"/>
        </w:rPr>
        <w:t>Matériel :</w:t>
      </w:r>
    </w:p>
    <w:p w14:paraId="48F2611B" w14:textId="77777777" w:rsidR="00F66762" w:rsidRPr="00DB4EDF" w:rsidRDefault="0086055B" w:rsidP="00F66762">
      <w:pPr>
        <w:pStyle w:val="Level6"/>
        <w:keepNext/>
        <w:rPr>
          <w:lang w:val="fr-CA"/>
        </w:rPr>
      </w:pPr>
      <w:r>
        <w:rPr>
          <w:rFonts w:eastAsia="Arial"/>
          <w:lang w:val="fr-CA"/>
        </w:rPr>
        <w:t>Le matériau de la bobine d’acier doit être de qualité commerciale, conforme à la norme ASTM A653/A653M Z275, G90.</w:t>
      </w:r>
    </w:p>
    <w:p w14:paraId="55AB9E74" w14:textId="0D2ADB75" w:rsidR="000619B9" w:rsidRPr="00DB4EDF" w:rsidRDefault="0086055B" w:rsidP="00B335D0">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l’une des jauges de revêtement de panneau intérieur en acier ci-dessous.</w:t>
      </w:r>
      <w:r>
        <w:rPr>
          <w:rFonts w:eastAsia="Arial"/>
          <w:bCs/>
          <w:i/>
          <w:iCs/>
          <w:color w:val="0000FF"/>
          <w:lang w:val="fr-CA"/>
        </w:rPr>
        <w:br/>
        <w:t>REMARQUE SPÉCIFIQUE : la jauge 26 est d’épaisseur standard pour NOREX-L.</w:t>
      </w:r>
    </w:p>
    <w:p w14:paraId="33EAA115" w14:textId="6C976EDF" w:rsidR="000619B9" w:rsidRPr="0086055B" w:rsidRDefault="0086055B" w:rsidP="000619B9">
      <w:pPr>
        <w:pStyle w:val="Level6"/>
        <w:rPr>
          <w:lang w:val="es-AR"/>
        </w:rPr>
      </w:pPr>
      <w:proofErr w:type="gramStart"/>
      <w:r w:rsidRPr="00DB4EDF">
        <w:rPr>
          <w:rFonts w:eastAsia="Arial"/>
          <w:lang w:val="es-ES"/>
        </w:rPr>
        <w:t>Calibre :</w:t>
      </w:r>
      <w:proofErr w:type="gramEnd"/>
      <w:r w:rsidRPr="00DB4EDF">
        <w:rPr>
          <w:rFonts w:eastAsia="Arial"/>
          <w:lang w:val="es-ES"/>
        </w:rPr>
        <w:t xml:space="preserve"> [calibre 26 </w:t>
      </w:r>
      <w:r w:rsidR="00D77AF9" w:rsidRPr="00DB4EDF">
        <w:rPr>
          <w:rFonts w:eastAsia="Arial"/>
          <w:lang w:val="es-ES"/>
        </w:rPr>
        <w:t>(</w:t>
      </w:r>
      <w:r w:rsidRPr="00DB4EDF">
        <w:rPr>
          <w:rFonts w:eastAsia="Arial"/>
          <w:lang w:val="es-ES"/>
        </w:rPr>
        <w:t>0,019 </w:t>
      </w:r>
      <w:proofErr w:type="spellStart"/>
      <w:r w:rsidRPr="00DB4EDF">
        <w:rPr>
          <w:rFonts w:eastAsia="Arial"/>
          <w:lang w:val="es-ES"/>
        </w:rPr>
        <w:t>po</w:t>
      </w:r>
      <w:proofErr w:type="spellEnd"/>
      <w:r w:rsidRPr="00DB4EDF">
        <w:rPr>
          <w:rFonts w:eastAsia="Arial"/>
          <w:lang w:val="es-ES"/>
        </w:rPr>
        <w:t>)][calibre 22 (0,0285 </w:t>
      </w:r>
      <w:proofErr w:type="spellStart"/>
      <w:r w:rsidRPr="00DB4EDF">
        <w:rPr>
          <w:rFonts w:eastAsia="Arial"/>
          <w:lang w:val="es-ES"/>
        </w:rPr>
        <w:t>po</w:t>
      </w:r>
      <w:proofErr w:type="spellEnd"/>
      <w:r w:rsidRPr="00DB4EDF">
        <w:rPr>
          <w:rFonts w:eastAsia="Arial"/>
          <w:lang w:val="es-ES"/>
        </w:rPr>
        <w:t>)].</w:t>
      </w:r>
    </w:p>
    <w:p w14:paraId="4B326D68" w14:textId="77777777" w:rsidR="000619B9" w:rsidRPr="00DB4EDF" w:rsidRDefault="0086055B" w:rsidP="000619B9">
      <w:pPr>
        <w:pStyle w:val="Level5"/>
        <w:rPr>
          <w:lang w:val="fr-CA"/>
        </w:rPr>
      </w:pPr>
      <w:r>
        <w:rPr>
          <w:rFonts w:eastAsia="Arial"/>
          <w:lang w:val="fr-CA"/>
        </w:rPr>
        <w:t>Fini intérieur de panneau standard :</w:t>
      </w:r>
    </w:p>
    <w:p w14:paraId="689C1342" w14:textId="77C61C97" w:rsidR="000619B9" w:rsidRPr="00DB4EDF" w:rsidRDefault="0086055B" w:rsidP="000619B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l’une des options suivantes et supprimer les éléments non requis pour ce projet.</w:t>
      </w:r>
      <w:r>
        <w:rPr>
          <w:rFonts w:eastAsia="Arial"/>
          <w:bCs/>
          <w:i/>
          <w:iCs/>
          <w:color w:val="0000FF"/>
          <w:lang w:val="fr-CA"/>
        </w:rPr>
        <w:br/>
        <w:t>REMARQUE SUR LES SPÉCIFICATIONS :</w:t>
      </w:r>
      <w:r w:rsidR="003C000D">
        <w:rPr>
          <w:rFonts w:eastAsia="Arial"/>
          <w:bCs/>
          <w:i/>
          <w:iCs/>
          <w:color w:val="0000FF"/>
          <w:lang w:val="fr-CA"/>
        </w:rPr>
        <w:t xml:space="preserve"> </w:t>
      </w:r>
      <w:r>
        <w:rPr>
          <w:rFonts w:eastAsia="Arial"/>
          <w:bCs/>
          <w:i/>
          <w:iCs/>
          <w:color w:val="0000FF"/>
          <w:lang w:val="fr-CA"/>
        </w:rPr>
        <w:t xml:space="preserve">La finition </w:t>
      </w:r>
      <w:r w:rsidR="00E027A2">
        <w:rPr>
          <w:rFonts w:eastAsia="Arial"/>
          <w:bCs/>
          <w:i/>
          <w:iCs/>
          <w:color w:val="0000FF"/>
          <w:lang w:val="fr-CA"/>
        </w:rPr>
        <w:t>embossée</w:t>
      </w:r>
      <w:r>
        <w:rPr>
          <w:rFonts w:eastAsia="Arial"/>
          <w:bCs/>
          <w:i/>
          <w:iCs/>
          <w:color w:val="0000FF"/>
          <w:lang w:val="fr-CA"/>
        </w:rPr>
        <w:t xml:space="preserve"> est une commande spéciale et aura un délai d’approvisionnement plus long.</w:t>
      </w:r>
    </w:p>
    <w:p w14:paraId="469BBB12" w14:textId="77777777" w:rsidR="000619B9" w:rsidRPr="001A71B1" w:rsidRDefault="0086055B" w:rsidP="000619B9">
      <w:pPr>
        <w:pStyle w:val="Level6"/>
      </w:pPr>
      <w:r>
        <w:rPr>
          <w:rFonts w:eastAsia="Arial"/>
          <w:lang w:val="fr-CA"/>
        </w:rPr>
        <w:lastRenderedPageBreak/>
        <w:t>Lisse</w:t>
      </w:r>
    </w:p>
    <w:p w14:paraId="5F647130" w14:textId="77777777" w:rsidR="000619B9" w:rsidRPr="001A71B1" w:rsidRDefault="0086055B" w:rsidP="000619B9">
      <w:pPr>
        <w:pStyle w:val="Level6"/>
      </w:pPr>
      <w:r>
        <w:rPr>
          <w:rFonts w:eastAsia="Arial"/>
          <w:lang w:val="fr-CA"/>
        </w:rPr>
        <w:t>Gaufré</w:t>
      </w:r>
    </w:p>
    <w:p w14:paraId="2B571B80" w14:textId="77777777" w:rsidR="000619B9" w:rsidRPr="00BB3747" w:rsidRDefault="0086055B" w:rsidP="000619B9">
      <w:pPr>
        <w:pStyle w:val="Level5"/>
        <w:rPr>
          <w:lang w:val="fr-CA"/>
        </w:rPr>
      </w:pPr>
      <w:r>
        <w:rPr>
          <w:rFonts w:eastAsia="Arial"/>
          <w:lang w:val="fr-CA"/>
        </w:rPr>
        <w:t>Profil intérieur du panneau standard :</w:t>
      </w:r>
    </w:p>
    <w:p w14:paraId="47C6C7E7" w14:textId="750AF53B" w:rsidR="000619B9" w:rsidRPr="0086055B" w:rsidRDefault="0086055B" w:rsidP="000619B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l’une des options suivantes et supprimer les éléments non requis pour ce projet.</w:t>
      </w:r>
      <w:r>
        <w:rPr>
          <w:rFonts w:eastAsia="Arial"/>
          <w:bCs/>
          <w:i/>
          <w:iCs/>
          <w:color w:val="0000FF"/>
          <w:lang w:val="fr-CA"/>
        </w:rPr>
        <w:br/>
        <w:t>REMARQUE SUR LES SPÉCIFICATIONS :</w:t>
      </w:r>
      <w:r w:rsidR="003C000D">
        <w:rPr>
          <w:rFonts w:eastAsia="Arial"/>
          <w:bCs/>
          <w:i/>
          <w:iCs/>
          <w:color w:val="0000FF"/>
          <w:lang w:val="fr-CA"/>
        </w:rPr>
        <w:t xml:space="preserve"> </w:t>
      </w:r>
      <w:r>
        <w:rPr>
          <w:rFonts w:eastAsia="Arial"/>
          <w:bCs/>
          <w:i/>
          <w:iCs/>
          <w:color w:val="0000FF"/>
          <w:lang w:val="fr-CA"/>
        </w:rPr>
        <w:t xml:space="preserve">Le profilé cannelé n’est offert que sur les panneaux qui présentent un noyau isolé en </w:t>
      </w:r>
      <w:proofErr w:type="spellStart"/>
      <w:r>
        <w:rPr>
          <w:rFonts w:eastAsia="Arial"/>
          <w:bCs/>
          <w:i/>
          <w:iCs/>
          <w:color w:val="0000FF"/>
          <w:lang w:val="fr-CA"/>
        </w:rPr>
        <w:t>polyisocyanurate</w:t>
      </w:r>
      <w:proofErr w:type="spellEnd"/>
      <w:r>
        <w:rPr>
          <w:rFonts w:eastAsia="Arial"/>
          <w:bCs/>
          <w:i/>
          <w:iCs/>
          <w:color w:val="0000FF"/>
          <w:lang w:val="fr-CA"/>
        </w:rPr>
        <w:t>.</w:t>
      </w:r>
    </w:p>
    <w:p w14:paraId="2FEFD0EB" w14:textId="2C661326" w:rsidR="000619B9" w:rsidRPr="001A71B1" w:rsidRDefault="00E027A2" w:rsidP="000619B9">
      <w:pPr>
        <w:pStyle w:val="Level6"/>
      </w:pPr>
      <w:proofErr w:type="spellStart"/>
      <w:r>
        <w:rPr>
          <w:rFonts w:eastAsia="Arial"/>
          <w:lang w:val="fr-CA"/>
        </w:rPr>
        <w:t>Silkline</w:t>
      </w:r>
      <w:proofErr w:type="spellEnd"/>
      <w:r w:rsidR="0086055B">
        <w:rPr>
          <w:rFonts w:eastAsia="Arial"/>
          <w:lang w:val="fr-CA"/>
        </w:rPr>
        <w:t xml:space="preserve"> (striée)</w:t>
      </w:r>
    </w:p>
    <w:p w14:paraId="7E97DE87" w14:textId="77777777" w:rsidR="000619B9" w:rsidRPr="001A71B1" w:rsidRDefault="0086055B" w:rsidP="000619B9">
      <w:pPr>
        <w:pStyle w:val="Level6"/>
      </w:pPr>
      <w:r>
        <w:rPr>
          <w:rFonts w:eastAsia="Arial"/>
          <w:lang w:val="fr-CA"/>
        </w:rPr>
        <w:t>Cannelé</w:t>
      </w:r>
    </w:p>
    <w:p w14:paraId="2340CFB7" w14:textId="2E168D31" w:rsidR="000619B9" w:rsidRPr="00E027A2" w:rsidRDefault="0086055B" w:rsidP="00E027A2">
      <w:pPr>
        <w:pStyle w:val="Level5"/>
        <w:rPr>
          <w:lang w:val="fr-CA"/>
        </w:rPr>
      </w:pPr>
      <w:r>
        <w:rPr>
          <w:rFonts w:eastAsia="Arial"/>
          <w:lang w:val="fr-CA"/>
        </w:rPr>
        <w:t>Couleur de fini de la peinture intérieure : [Comme indiqué dans le Guide des couleurs des revêtements et des fini</w:t>
      </w:r>
      <w:r w:rsidR="00E027A2">
        <w:rPr>
          <w:rFonts w:eastAsia="Arial"/>
          <w:lang w:val="fr-CA"/>
        </w:rPr>
        <w:t>s</w:t>
      </w:r>
      <w:r>
        <w:rPr>
          <w:rFonts w:eastAsia="Arial"/>
          <w:lang w:val="fr-CA"/>
        </w:rPr>
        <w:t xml:space="preserve">, publié par NORBEC; Nom de la couleur; Valeur </w:t>
      </w:r>
      <w:proofErr w:type="gramStart"/>
      <w:r>
        <w:rPr>
          <w:rFonts w:eastAsia="Arial"/>
          <w:lang w:val="fr-CA"/>
        </w:rPr>
        <w:t>SRI][</w:t>
      </w:r>
      <w:proofErr w:type="gramEnd"/>
      <w:r>
        <w:rPr>
          <w:rFonts w:eastAsia="Arial"/>
          <w:lang w:val="fr-CA"/>
        </w:rPr>
        <w:t>Comme indiqué dans la Section 09 06 05 </w:t>
      </w:r>
      <w:r w:rsidR="0089675D">
        <w:rPr>
          <w:rFonts w:eastAsia="Arial"/>
          <w:lang w:val="fr-CA"/>
        </w:rPr>
        <w:t>Grille</w:t>
      </w:r>
      <w:r>
        <w:rPr>
          <w:rFonts w:eastAsia="Arial"/>
          <w:lang w:val="fr-CA"/>
        </w:rPr>
        <w:t xml:space="preserve"> des produits et des fi</w:t>
      </w:r>
      <w:r w:rsidR="00E027A2">
        <w:rPr>
          <w:rFonts w:eastAsia="Arial"/>
          <w:lang w:val="fr-CA"/>
        </w:rPr>
        <w:t>nis</w:t>
      </w:r>
      <w:r>
        <w:rPr>
          <w:rFonts w:eastAsia="Arial"/>
          <w:lang w:val="fr-CA"/>
        </w:rPr>
        <w:t xml:space="preserve">.][Tel que sélectionné par le consultant dans la gamme complète de produits du fabricant.][Tel qu’indiqué dans </w:t>
      </w:r>
      <w:r w:rsidR="00E027A2">
        <w:rPr>
          <w:rFonts w:eastAsia="Arial"/>
          <w:lang w:val="fr-CA"/>
        </w:rPr>
        <w:t>la grille</w:t>
      </w:r>
      <w:r>
        <w:rPr>
          <w:rFonts w:eastAsia="Arial"/>
          <w:lang w:val="fr-CA"/>
        </w:rPr>
        <w:t xml:space="preserve"> de fini</w:t>
      </w:r>
      <w:r w:rsidR="00E027A2">
        <w:rPr>
          <w:lang w:val="fr-CA"/>
        </w:rPr>
        <w:t xml:space="preserve">s </w:t>
      </w:r>
      <w:r w:rsidRPr="00E027A2">
        <w:rPr>
          <w:rFonts w:eastAsia="Arial"/>
          <w:lang w:val="fr-CA"/>
        </w:rPr>
        <w:t>extérieur</w:t>
      </w:r>
      <w:r w:rsidR="00021F3D">
        <w:rPr>
          <w:rFonts w:eastAsia="Arial"/>
          <w:lang w:val="fr-CA"/>
        </w:rPr>
        <w:t>s</w:t>
      </w:r>
      <w:r w:rsidRPr="00E027A2">
        <w:rPr>
          <w:rFonts w:eastAsia="Arial"/>
          <w:lang w:val="fr-CA"/>
        </w:rPr>
        <w:t xml:space="preserve"> sur les dessins.]</w:t>
      </w:r>
    </w:p>
    <w:p w14:paraId="0E712369" w14:textId="36C0D006" w:rsidR="00C90ECC" w:rsidRPr="00DB4EDF" w:rsidRDefault="0086055B" w:rsidP="0015749E">
      <w:pPr>
        <w:pStyle w:val="Level3"/>
        <w:rPr>
          <w:lang w:val="fr-CA"/>
        </w:rPr>
      </w:pPr>
      <w:r>
        <w:rPr>
          <w:rFonts w:eastAsia="Arial"/>
          <w:lang w:val="fr-CA"/>
        </w:rPr>
        <w:t>Noyau isolant : Noyau en mousse de polyisocyanurate (ISO) expansible coulé, ASTM C591 de type IV, sans CFC ni HCFC, conforme au Protocole de Montréal et à la Loi sur la qualité de l’air, avec les propriétés physiques minimales suivantes :</w:t>
      </w:r>
    </w:p>
    <w:p w14:paraId="68DB06D5" w14:textId="46B504D1" w:rsidR="00E77B0B" w:rsidRPr="00DB4EDF" w:rsidRDefault="0086055B" w:rsidP="00E77B0B">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l’épaisseur de panneau requise pour le projet et supprimer les options non requises.</w:t>
      </w:r>
    </w:p>
    <w:p w14:paraId="0DB6A2BC" w14:textId="2ACEC958" w:rsidR="005F7202" w:rsidRPr="0086055B" w:rsidRDefault="0086055B" w:rsidP="00E77B0B">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Le panneau NOREX-H n’est offert que dans les épaisseurs suivantes : 3 po et 4 po.</w:t>
      </w:r>
      <w:r>
        <w:rPr>
          <w:rFonts w:eastAsia="Arial"/>
          <w:bCs/>
          <w:i/>
          <w:iCs/>
          <w:color w:val="0000FF"/>
          <w:lang w:val="fr-CA"/>
        </w:rPr>
        <w:br/>
        <w:t>Sélectionner l’épaisseur du noyau d’isolation qui correspond à l’épaisseur du panneau indiquée ci-dessus.</w:t>
      </w:r>
    </w:p>
    <w:p w14:paraId="0D94D72F" w14:textId="26F5376B" w:rsidR="007D01DC" w:rsidRPr="00DB4EDF" w:rsidRDefault="0086055B" w:rsidP="0015749E">
      <w:pPr>
        <w:pStyle w:val="Level4"/>
        <w:rPr>
          <w:lang w:val="fr-CA"/>
        </w:rPr>
      </w:pPr>
      <w:r>
        <w:rPr>
          <w:rFonts w:eastAsia="Arial"/>
          <w:lang w:val="fr-CA"/>
        </w:rPr>
        <w:t>Épaisseur : [75 mm (3 po)] [102 (4 po)] [127 mm (5 po)] [152 mm (6 po)].</w:t>
      </w:r>
    </w:p>
    <w:p w14:paraId="4191CA4B" w14:textId="77777777" w:rsidR="00C90ECC" w:rsidRPr="00DB4EDF" w:rsidRDefault="0086055B" w:rsidP="00C90ECC">
      <w:pPr>
        <w:pStyle w:val="Level4"/>
        <w:rPr>
          <w:lang w:val="fr-CA"/>
        </w:rPr>
      </w:pPr>
      <w:r>
        <w:rPr>
          <w:rFonts w:eastAsia="Arial"/>
          <w:lang w:val="fr-CA"/>
        </w:rPr>
        <w:t>Le noyau est composé d’au moins 88 % de cellules fermées lorsqu’il est testé conformément à la norme ASTM D6226</w:t>
      </w:r>
    </w:p>
    <w:p w14:paraId="110A7830" w14:textId="77777777" w:rsidR="00C90ECC" w:rsidRPr="00DB4EDF" w:rsidRDefault="0086055B" w:rsidP="00C90ECC">
      <w:pPr>
        <w:pStyle w:val="Level4"/>
        <w:rPr>
          <w:lang w:val="fr-CA"/>
        </w:rPr>
      </w:pPr>
      <w:r>
        <w:rPr>
          <w:rFonts w:eastAsia="Arial"/>
          <w:lang w:val="fr-CA"/>
        </w:rPr>
        <w:t>La mousse a une densité de 2,3 à 2,6 livres par pied cube lorsqu’elle est testée conformément à la norme ASTM D1622</w:t>
      </w:r>
    </w:p>
    <w:p w14:paraId="29A6666E" w14:textId="0DAF78C6" w:rsidR="00E921D1" w:rsidRPr="00BB3747" w:rsidRDefault="0086055B" w:rsidP="00C90ECC">
      <w:pPr>
        <w:pStyle w:val="Level4"/>
        <w:rPr>
          <w:lang w:val="fr-CA"/>
        </w:rPr>
      </w:pPr>
      <w:r>
        <w:rPr>
          <w:rFonts w:eastAsia="Arial"/>
          <w:lang w:val="fr-CA"/>
        </w:rPr>
        <w:t>Valeur U (Valeur R) :</w:t>
      </w:r>
      <w:r w:rsidR="003C000D">
        <w:rPr>
          <w:rFonts w:eastAsia="Arial"/>
          <w:lang w:val="fr-CA"/>
        </w:rPr>
        <w:t xml:space="preserve"> </w:t>
      </w:r>
      <w:r>
        <w:rPr>
          <w:rFonts w:eastAsia="Arial"/>
          <w:lang w:val="fr-CA"/>
        </w:rPr>
        <w:t>Comme indiqué ci-dessus au paragraphe 2.3.2 Performance du système de panneaux.</w:t>
      </w:r>
    </w:p>
    <w:p w14:paraId="59B19437" w14:textId="755A70CD" w:rsidR="00C90ECC" w:rsidRPr="00DB4EDF" w:rsidRDefault="0086055B" w:rsidP="00C90ECC">
      <w:pPr>
        <w:pStyle w:val="Level4"/>
        <w:rPr>
          <w:lang w:val="fr-CA"/>
        </w:rPr>
      </w:pPr>
      <w:r>
        <w:rPr>
          <w:rFonts w:eastAsia="Arial"/>
          <w:lang w:val="fr-CA"/>
        </w:rPr>
        <w:t>Contrainte de compression lors des essais conformément à la norme ASTM D1621 :</w:t>
      </w:r>
    </w:p>
    <w:p w14:paraId="0C8FE676" w14:textId="77777777" w:rsidR="00C90ECC" w:rsidRPr="00DB4EDF" w:rsidRDefault="0086055B" w:rsidP="00C90ECC">
      <w:pPr>
        <w:pStyle w:val="Level5"/>
        <w:rPr>
          <w:lang w:val="fr-CA"/>
        </w:rPr>
      </w:pPr>
      <w:r>
        <w:rPr>
          <w:rFonts w:eastAsia="Arial"/>
          <w:lang w:val="fr-CA"/>
        </w:rPr>
        <w:t>Parallèle à la montée : minimum de 23 </w:t>
      </w:r>
      <w:proofErr w:type="gramStart"/>
      <w:r>
        <w:rPr>
          <w:rFonts w:eastAsia="Arial"/>
          <w:lang w:val="fr-CA"/>
        </w:rPr>
        <w:t>psi</w:t>
      </w:r>
      <w:proofErr w:type="gramEnd"/>
    </w:p>
    <w:p w14:paraId="0789069A" w14:textId="77777777" w:rsidR="00C90ECC" w:rsidRPr="001A71B1" w:rsidRDefault="0086055B" w:rsidP="00C90ECC">
      <w:pPr>
        <w:pStyle w:val="Level5"/>
      </w:pPr>
      <w:r>
        <w:rPr>
          <w:rFonts w:eastAsia="Arial"/>
          <w:lang w:val="fr-CA"/>
        </w:rPr>
        <w:t>Perpendiculaire à la montée : 23 </w:t>
      </w:r>
      <w:proofErr w:type="gramStart"/>
      <w:r>
        <w:rPr>
          <w:rFonts w:eastAsia="Arial"/>
          <w:lang w:val="fr-CA"/>
        </w:rPr>
        <w:t>psi</w:t>
      </w:r>
      <w:proofErr w:type="gramEnd"/>
    </w:p>
    <w:p w14:paraId="2ECEEB3B" w14:textId="77777777" w:rsidR="00C90ECC" w:rsidRPr="00DB4EDF" w:rsidRDefault="0086055B" w:rsidP="00C90ECC">
      <w:pPr>
        <w:pStyle w:val="Level4"/>
        <w:rPr>
          <w:lang w:val="fr-CA"/>
        </w:rPr>
      </w:pPr>
      <w:r>
        <w:rPr>
          <w:rFonts w:eastAsia="Arial"/>
          <w:lang w:val="fr-CA"/>
        </w:rPr>
        <w:t>Stress de cisaillement : Minimum de 25 </w:t>
      </w:r>
      <w:proofErr w:type="gramStart"/>
      <w:r>
        <w:rPr>
          <w:rFonts w:eastAsia="Arial"/>
          <w:lang w:val="fr-CA"/>
        </w:rPr>
        <w:t>psi</w:t>
      </w:r>
      <w:proofErr w:type="gramEnd"/>
      <w:r>
        <w:rPr>
          <w:rFonts w:eastAsia="Arial"/>
          <w:lang w:val="fr-CA"/>
        </w:rPr>
        <w:t xml:space="preserve"> lorsque testé conformément à la norme ASTM C273</w:t>
      </w:r>
    </w:p>
    <w:p w14:paraId="5323137E" w14:textId="77777777" w:rsidR="00C90ECC" w:rsidRPr="00DB4EDF" w:rsidRDefault="0086055B" w:rsidP="00C90ECC">
      <w:pPr>
        <w:pStyle w:val="Level4"/>
        <w:rPr>
          <w:lang w:val="fr-CA"/>
        </w:rPr>
      </w:pPr>
      <w:r>
        <w:rPr>
          <w:rFonts w:eastAsia="Arial"/>
          <w:lang w:val="fr-CA"/>
        </w:rPr>
        <w:t>Stress lié à la traction : Minimum de 19 </w:t>
      </w:r>
      <w:proofErr w:type="gramStart"/>
      <w:r>
        <w:rPr>
          <w:rFonts w:eastAsia="Arial"/>
          <w:lang w:val="fr-CA"/>
        </w:rPr>
        <w:t>psi</w:t>
      </w:r>
      <w:proofErr w:type="gramEnd"/>
      <w:r>
        <w:rPr>
          <w:rFonts w:eastAsia="Arial"/>
          <w:lang w:val="fr-CA"/>
        </w:rPr>
        <w:t xml:space="preserve"> lorsque testé conformément à la norme ASTM D1623</w:t>
      </w:r>
    </w:p>
    <w:p w14:paraId="03AFB98B" w14:textId="77777777" w:rsidR="00C90ECC" w:rsidRPr="00DB4EDF" w:rsidRDefault="0086055B" w:rsidP="00C90ECC">
      <w:pPr>
        <w:pStyle w:val="Level4"/>
        <w:rPr>
          <w:lang w:val="fr-CA"/>
        </w:rPr>
      </w:pPr>
      <w:r>
        <w:rPr>
          <w:rFonts w:eastAsia="Arial"/>
          <w:lang w:val="fr-CA"/>
        </w:rPr>
        <w:t>Stabilité dimensionnelle lors des essais conformément à la norme ASTM D2126 :</w:t>
      </w:r>
    </w:p>
    <w:p w14:paraId="076DCB23" w14:textId="77777777" w:rsidR="00C90ECC" w:rsidRPr="00BB3747" w:rsidRDefault="0086055B" w:rsidP="00C90ECC">
      <w:pPr>
        <w:pStyle w:val="Level5"/>
        <w:rPr>
          <w:lang w:val="fr-CA"/>
        </w:rPr>
      </w:pPr>
      <w:r>
        <w:rPr>
          <w:rFonts w:eastAsia="Arial"/>
          <w:lang w:val="fr-CA"/>
        </w:rPr>
        <w:t>Vieillissement à haute température à 70 °C (158 °F) et 97 % plus l’humidité relative pendant 28 jours : moins de 6 % de changement de volume</w:t>
      </w:r>
    </w:p>
    <w:p w14:paraId="1A16B5B0" w14:textId="77777777" w:rsidR="00C90ECC" w:rsidRPr="00BB3747" w:rsidRDefault="0086055B" w:rsidP="00C90ECC">
      <w:pPr>
        <w:pStyle w:val="Level5"/>
        <w:rPr>
          <w:lang w:val="fr-CA"/>
        </w:rPr>
      </w:pPr>
      <w:r>
        <w:rPr>
          <w:rFonts w:eastAsia="Arial"/>
          <w:lang w:val="fr-CA"/>
        </w:rPr>
        <w:lastRenderedPageBreak/>
        <w:t>Vieillissement à haute température à 93 °C (200 °F) et humidité ambiante pendant 28 jours : changement de volume inférieur à 4 %</w:t>
      </w:r>
    </w:p>
    <w:p w14:paraId="7444EEB6" w14:textId="77777777" w:rsidR="00C90ECC" w:rsidRPr="00BB3747" w:rsidRDefault="0086055B" w:rsidP="00C90ECC">
      <w:pPr>
        <w:pStyle w:val="Level5"/>
        <w:rPr>
          <w:lang w:val="fr-CA"/>
        </w:rPr>
      </w:pPr>
      <w:r>
        <w:rPr>
          <w:rFonts w:eastAsia="Arial"/>
          <w:lang w:val="fr-CA"/>
        </w:rPr>
        <w:t>Vieillissement à haute température à -23 °C (-10 °F) et humidité ambiante à 28 jours : changement de volume inférieur à 1 %</w:t>
      </w:r>
    </w:p>
    <w:bookmarkEnd w:id="0"/>
    <w:p w14:paraId="42E04AF0" w14:textId="29B14F3F" w:rsidR="00FD623D" w:rsidRPr="00E027A2" w:rsidRDefault="0086055B" w:rsidP="00FD623D">
      <w:pPr>
        <w:pStyle w:val="Level2"/>
        <w:rPr>
          <w:lang w:val="fr-CA"/>
        </w:rPr>
      </w:pPr>
      <w:r>
        <w:rPr>
          <w:rFonts w:eastAsia="Arial"/>
          <w:lang w:val="fr-CA"/>
        </w:rPr>
        <w:t>Caractéristiques de fini du panneau</w:t>
      </w:r>
    </w:p>
    <w:p w14:paraId="31A7A1B8" w14:textId="77777777" w:rsidR="00FD623D" w:rsidRPr="00DB4EDF" w:rsidRDefault="0086055B" w:rsidP="00FD623D">
      <w:pPr>
        <w:pStyle w:val="Level3"/>
        <w:rPr>
          <w:lang w:val="fr-CA"/>
        </w:rPr>
      </w:pPr>
      <w:r>
        <w:rPr>
          <w:rFonts w:eastAsia="Arial"/>
          <w:lang w:val="fr-CA"/>
        </w:rPr>
        <w:t>Caractéristiques de finition du panneau :</w:t>
      </w:r>
    </w:p>
    <w:p w14:paraId="06F3E318" w14:textId="77777777" w:rsidR="00FD623D" w:rsidRPr="00DB4EDF" w:rsidRDefault="0086055B" w:rsidP="00FD623D">
      <w:pPr>
        <w:pStyle w:val="Level4"/>
        <w:rPr>
          <w:rFonts w:asciiTheme="minorBidi" w:hAnsiTheme="minorBidi" w:cstheme="minorBidi"/>
          <w:lang w:val="fr-CA"/>
        </w:rPr>
      </w:pPr>
      <w:r w:rsidRPr="000A0045">
        <w:rPr>
          <w:rFonts w:eastAsia="Arial"/>
          <w:lang w:val="fr-CA"/>
        </w:rPr>
        <w:t xml:space="preserve">Lustré : 15 plus ou moins 5 mesuré à un angle de 60 degrés, testé </w:t>
      </w:r>
      <w:r w:rsidRPr="000A0045">
        <w:rPr>
          <w:rFonts w:asciiTheme="minorBidi" w:eastAsia="Arial" w:hAnsiTheme="minorBidi" w:cstheme="minorBidi"/>
          <w:lang w:val="fr-CA"/>
        </w:rPr>
        <w:t>conformément à la norme ASTM D523.</w:t>
      </w:r>
    </w:p>
    <w:p w14:paraId="555BBBA0" w14:textId="5452020E" w:rsidR="00FD623D" w:rsidRPr="00DB4EDF" w:rsidRDefault="0086055B" w:rsidP="000A0045">
      <w:pPr>
        <w:pStyle w:val="Level4"/>
        <w:rPr>
          <w:rFonts w:asciiTheme="minorBidi" w:hAnsiTheme="minorBidi" w:cstheme="minorBidi"/>
          <w:lang w:val="fr-CA"/>
        </w:rPr>
      </w:pPr>
      <w:r w:rsidRPr="000A0045">
        <w:rPr>
          <w:rFonts w:asciiTheme="minorBidi" w:eastAsia="Arial" w:hAnsiTheme="minorBidi" w:cstheme="minorBidi"/>
          <w:lang w:val="fr-CA"/>
        </w:rPr>
        <w:t xml:space="preserve">Dureté du crayon : </w:t>
      </w:r>
      <w:r w:rsidR="008B311E">
        <w:rPr>
          <w:rFonts w:asciiTheme="minorBidi" w:hAnsiTheme="minorBidi" w:cstheme="minorBidi"/>
          <w:color w:val="242424"/>
          <w:shd w:val="clear" w:color="auto" w:fill="FFFFFF"/>
          <w:lang w:val="fr-CA"/>
        </w:rPr>
        <w:t>M</w:t>
      </w:r>
      <w:r w:rsidR="000A0045" w:rsidRPr="00BB3747">
        <w:rPr>
          <w:rFonts w:asciiTheme="minorBidi" w:hAnsiTheme="minorBidi" w:cstheme="minorBidi"/>
          <w:color w:val="242424"/>
          <w:shd w:val="clear" w:color="auto" w:fill="FFFFFF"/>
          <w:lang w:val="fr-CA"/>
        </w:rPr>
        <w:t>inimum HB-</w:t>
      </w:r>
      <w:r w:rsidR="00E027A2" w:rsidRPr="00BB3747">
        <w:rPr>
          <w:rFonts w:asciiTheme="minorBidi" w:hAnsiTheme="minorBidi" w:cstheme="minorBidi"/>
          <w:color w:val="242424"/>
          <w:shd w:val="clear" w:color="auto" w:fill="FFFFFF"/>
          <w:lang w:val="fr-CA"/>
        </w:rPr>
        <w:t>H lorsque</w:t>
      </w:r>
      <w:r w:rsidR="000A0045" w:rsidRPr="00BB3747">
        <w:rPr>
          <w:rFonts w:asciiTheme="minorBidi" w:hAnsiTheme="minorBidi" w:cstheme="minorBidi"/>
          <w:color w:val="242424"/>
          <w:shd w:val="clear" w:color="auto" w:fill="FFFFFF"/>
          <w:lang w:val="fr-CA"/>
        </w:rPr>
        <w:t xml:space="preserve"> testé conformément à la norme ASTM D3363</w:t>
      </w:r>
      <w:r w:rsidR="009245E2">
        <w:rPr>
          <w:rFonts w:asciiTheme="minorBidi" w:hAnsiTheme="minorBidi" w:cstheme="minorBidi"/>
          <w:color w:val="242424"/>
          <w:shd w:val="clear" w:color="auto" w:fill="FFFFFF"/>
          <w:lang w:val="fr-CA"/>
        </w:rPr>
        <w:t>.</w:t>
      </w:r>
    </w:p>
    <w:p w14:paraId="3B39D3E6" w14:textId="77777777" w:rsidR="00FD623D" w:rsidRPr="00BB3747" w:rsidRDefault="0086055B" w:rsidP="00FD623D">
      <w:pPr>
        <w:pStyle w:val="Level4"/>
        <w:rPr>
          <w:lang w:val="fr-CA"/>
        </w:rPr>
      </w:pPr>
      <w:r>
        <w:rPr>
          <w:rFonts w:eastAsia="Arial"/>
          <w:lang w:val="fr-CA"/>
        </w:rPr>
        <w:t>Souplesse, pli en T : Pliage 1-2T sans perte d’adhérence lors des essais conformément à la norme ASTM D4145.</w:t>
      </w:r>
    </w:p>
    <w:p w14:paraId="3482F22D" w14:textId="77777777" w:rsidR="00FD623D" w:rsidRPr="00BB3747" w:rsidRDefault="0086055B" w:rsidP="00FD623D">
      <w:pPr>
        <w:pStyle w:val="Level4"/>
        <w:rPr>
          <w:lang w:val="fr-CA"/>
        </w:rPr>
      </w:pPr>
      <w:r>
        <w:rPr>
          <w:rFonts w:eastAsia="Arial"/>
          <w:lang w:val="fr-CA"/>
        </w:rPr>
        <w:t>Souplesse, mandrin : Aucune fissure lorsqu’il est plié à 180 degrés autour d’un mandrin de 1/8 tel que testé conformément à la norme ASTM D522.</w:t>
      </w:r>
    </w:p>
    <w:p w14:paraId="1E91771A" w14:textId="77777777" w:rsidR="00FD623D" w:rsidRPr="00DB4EDF" w:rsidRDefault="0086055B" w:rsidP="00FD623D">
      <w:pPr>
        <w:pStyle w:val="Level4"/>
        <w:rPr>
          <w:lang w:val="fr-CA"/>
        </w:rPr>
      </w:pPr>
      <w:r>
        <w:rPr>
          <w:rFonts w:eastAsia="Arial"/>
          <w:lang w:val="fr-CA"/>
        </w:rPr>
        <w:t>Adhésion : Aucune perte d’adhérence testée conformément à la norme ASTM D3359.</w:t>
      </w:r>
    </w:p>
    <w:p w14:paraId="4D92D040" w14:textId="77777777" w:rsidR="00FD623D" w:rsidRPr="00DB4EDF" w:rsidRDefault="0086055B" w:rsidP="00FD623D">
      <w:pPr>
        <w:pStyle w:val="Level4"/>
        <w:rPr>
          <w:lang w:val="fr-CA"/>
        </w:rPr>
      </w:pPr>
      <w:r>
        <w:rPr>
          <w:rFonts w:eastAsia="Arial"/>
          <w:lang w:val="fr-CA"/>
        </w:rPr>
        <w:t>Impact inversé : Aucune fissuration ou perte d’adhérence lors d’un impact de 3 000 x pouces d’épaisseur de métal (lb-po), testé conformément à la norme ASTM D2794.</w:t>
      </w:r>
    </w:p>
    <w:p w14:paraId="144BFCBF" w14:textId="77777777" w:rsidR="00FD623D" w:rsidRPr="00DB4EDF" w:rsidRDefault="0086055B" w:rsidP="00FD623D">
      <w:pPr>
        <w:pStyle w:val="Level4"/>
        <w:rPr>
          <w:lang w:val="fr-CA"/>
        </w:rPr>
      </w:pPr>
      <w:r>
        <w:rPr>
          <w:rFonts w:eastAsia="Arial"/>
          <w:lang w:val="fr-CA"/>
        </w:rPr>
        <w:t>Résistance à l’abrasion : 65 litres de sable tombant pour exposer un substrat métallique de 5/32 po de diamètre lors des essais conformément à la norme ASTM D968.</w:t>
      </w:r>
    </w:p>
    <w:p w14:paraId="422BE887" w14:textId="77777777" w:rsidR="00FD623D" w:rsidRPr="00BB3747" w:rsidRDefault="0086055B" w:rsidP="00FD623D">
      <w:pPr>
        <w:pStyle w:val="Level4"/>
        <w:rPr>
          <w:lang w:val="fr-CA"/>
        </w:rPr>
      </w:pPr>
      <w:r>
        <w:rPr>
          <w:rFonts w:eastAsia="Arial"/>
          <w:lang w:val="fr-CA"/>
        </w:rPr>
        <w:t>Résistance aux graffitis : Effet minimal.</w:t>
      </w:r>
    </w:p>
    <w:p w14:paraId="29846547" w14:textId="77777777" w:rsidR="00FD623D" w:rsidRPr="00BB3747" w:rsidRDefault="0086055B" w:rsidP="00FD623D">
      <w:pPr>
        <w:pStyle w:val="Level4"/>
        <w:rPr>
          <w:lang w:val="fr-CA"/>
        </w:rPr>
      </w:pPr>
      <w:r>
        <w:rPr>
          <w:rFonts w:eastAsia="Arial"/>
          <w:lang w:val="fr-CA"/>
        </w:rPr>
        <w:t>Résistance aux polluants acides : Aucun effet lorsqu’il est soumis à 30 % d’acide sulfurique pendant 18 heures, ou à 10 % d’acide muriatique pendant 15 minutes lorsqu’il est testé conformément à la norme ASTM D1308.</w:t>
      </w:r>
    </w:p>
    <w:p w14:paraId="572E0D4A" w14:textId="77777777" w:rsidR="00FD623D" w:rsidRPr="00BB3747" w:rsidRDefault="0086055B" w:rsidP="00FD623D">
      <w:pPr>
        <w:pStyle w:val="Level4"/>
        <w:rPr>
          <w:lang w:val="fr-CA"/>
        </w:rPr>
      </w:pPr>
      <w:r>
        <w:rPr>
          <w:rFonts w:eastAsia="Arial"/>
          <w:lang w:val="fr-CA"/>
        </w:rPr>
        <w:t>Résistance au brouillard salin : Réussit 1000 heures, lorsque testé conformément à la norme ASTM B117 (5 pour cent de brouillard salin à 35 °C (95 °F)).</w:t>
      </w:r>
    </w:p>
    <w:p w14:paraId="1CC0A813" w14:textId="6925C86C" w:rsidR="00FD623D" w:rsidRPr="00BB3747" w:rsidRDefault="0086055B" w:rsidP="00FD623D">
      <w:pPr>
        <w:pStyle w:val="Level4"/>
        <w:rPr>
          <w:lang w:val="fr-CA"/>
        </w:rPr>
      </w:pPr>
      <w:r>
        <w:rPr>
          <w:rFonts w:eastAsia="Arial"/>
          <w:lang w:val="fr-CA"/>
        </w:rPr>
        <w:t>Brouillard salin cyclique et exposition aux UV : Réussi 2016 heures lorsque testé conformément à la norme ASTM D5894.</w:t>
      </w:r>
    </w:p>
    <w:p w14:paraId="25FCB2BA" w14:textId="77777777" w:rsidR="00FD623D" w:rsidRPr="00BB3747" w:rsidRDefault="0086055B" w:rsidP="00FD623D">
      <w:pPr>
        <w:pStyle w:val="Level4"/>
        <w:rPr>
          <w:lang w:val="fr-CA"/>
        </w:rPr>
      </w:pPr>
      <w:r>
        <w:rPr>
          <w:rFonts w:eastAsia="Arial"/>
          <w:lang w:val="fr-CA"/>
        </w:rPr>
        <w:t>Résistance à l’humidité : Passe 1500 heures à 100 % d’humidité relative et 35 °C (95 °F) avec une cote d’essai de 10 lorsque testé conformément aux normes ASTM D2247 et D714.</w:t>
      </w:r>
    </w:p>
    <w:p w14:paraId="6A614A88" w14:textId="77777777" w:rsidR="00FD623D" w:rsidRPr="00BB3747" w:rsidRDefault="0086055B" w:rsidP="00FD623D">
      <w:pPr>
        <w:pStyle w:val="Level4"/>
        <w:rPr>
          <w:lang w:val="fr-CA"/>
        </w:rPr>
      </w:pPr>
      <w:r>
        <w:rPr>
          <w:rFonts w:eastAsia="Arial"/>
          <w:lang w:val="fr-CA"/>
        </w:rPr>
        <w:t>Rétention de la couleur : Réussit 5000 heures lorsque testé conformément aux normes ASTM G153 et G154.</w:t>
      </w:r>
    </w:p>
    <w:p w14:paraId="31752FC1" w14:textId="77777777" w:rsidR="00FD623D" w:rsidRPr="00DB4EDF" w:rsidRDefault="0086055B" w:rsidP="00FD623D">
      <w:pPr>
        <w:pStyle w:val="Level4"/>
        <w:rPr>
          <w:lang w:val="fr-CA"/>
        </w:rPr>
      </w:pPr>
      <w:r>
        <w:rPr>
          <w:rFonts w:eastAsia="Arial"/>
          <w:lang w:val="fr-CA"/>
        </w:rPr>
        <w:t>Résistance à la craie : La craie maximale est une cote de 8 lorsqu’elle est testée conformément à la norme ASTM D4214, méthode A.</w:t>
      </w:r>
    </w:p>
    <w:p w14:paraId="77B5CB9D" w14:textId="77777777" w:rsidR="00FD623D" w:rsidRPr="00DB4EDF" w:rsidRDefault="0086055B" w:rsidP="00FD623D">
      <w:pPr>
        <w:pStyle w:val="Level4"/>
        <w:rPr>
          <w:lang w:val="fr-CA"/>
        </w:rPr>
      </w:pPr>
      <w:r>
        <w:rPr>
          <w:rFonts w:eastAsia="Arial"/>
          <w:lang w:val="fr-CA"/>
        </w:rPr>
        <w:t>Tolérances de couleur : Maximum de 5 unités de chasseur de type « E » sur les panneaux lors des essais conformément à la norme ASTM D2244.</w:t>
      </w:r>
    </w:p>
    <w:p w14:paraId="14513156" w14:textId="153A6AFE" w:rsidR="00FD623D" w:rsidRPr="00DB4EDF" w:rsidRDefault="0086055B" w:rsidP="00FD623D">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Il est fortement recommandé de consulter le Guide des couleurs des revêtements et des finitions pour le produit médicinal expérimental, publié par NORBEC et daté de mars 2022, avant de modifier les paragraphes .2, .3 et .4 suivants de cette section.</w:t>
      </w:r>
    </w:p>
    <w:p w14:paraId="09DE67EB" w14:textId="11039C7F" w:rsidR="00FD623D" w:rsidRPr="003C000D" w:rsidRDefault="0086055B" w:rsidP="00FD623D">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L’épaisseur du métal peut changer en raison de la sélection de la couleur.</w:t>
      </w:r>
      <w:r w:rsidR="003C000D">
        <w:rPr>
          <w:rFonts w:eastAsia="Arial"/>
          <w:bCs/>
          <w:i/>
          <w:iCs/>
          <w:color w:val="0000FF"/>
          <w:lang w:val="fr-CA"/>
        </w:rPr>
        <w:t xml:space="preserve"> </w:t>
      </w:r>
      <w:r>
        <w:rPr>
          <w:rFonts w:eastAsia="Arial"/>
          <w:bCs/>
          <w:i/>
          <w:iCs/>
          <w:color w:val="0000FF"/>
          <w:lang w:val="fr-CA"/>
        </w:rPr>
        <w:t xml:space="preserve">Les couleurs, les finitions et/ou les profils ne sont pas tous offerts dans tous les calibres </w:t>
      </w:r>
      <w:r>
        <w:rPr>
          <w:rFonts w:eastAsia="Arial"/>
          <w:bCs/>
          <w:i/>
          <w:iCs/>
          <w:color w:val="0000FF"/>
          <w:lang w:val="fr-CA"/>
        </w:rPr>
        <w:lastRenderedPageBreak/>
        <w:t>d’acier que le fabricant offre.</w:t>
      </w:r>
      <w:r w:rsidR="003C000D">
        <w:rPr>
          <w:rFonts w:eastAsia="Arial"/>
          <w:bCs/>
          <w:i/>
          <w:iCs/>
          <w:color w:val="0000FF"/>
          <w:lang w:val="fr-CA"/>
        </w:rPr>
        <w:t xml:space="preserve"> </w:t>
      </w:r>
      <w:r>
        <w:rPr>
          <w:rFonts w:eastAsia="Arial"/>
          <w:bCs/>
          <w:i/>
          <w:iCs/>
          <w:color w:val="0000FF"/>
          <w:lang w:val="fr-CA"/>
        </w:rPr>
        <w:t>Consultez le Guide des couleurs avant de sélectionner les couleurs du panneau pour le projet.</w:t>
      </w:r>
    </w:p>
    <w:p w14:paraId="34455446" w14:textId="77777777" w:rsidR="00FD623D" w:rsidRPr="001A71B1" w:rsidRDefault="0086055B" w:rsidP="00FD623D">
      <w:pPr>
        <w:pStyle w:val="Level3"/>
      </w:pPr>
      <w:r>
        <w:rPr>
          <w:rFonts w:eastAsia="Arial"/>
          <w:lang w:val="fr-CA"/>
        </w:rPr>
        <w:t>Système de revêtement :</w:t>
      </w:r>
    </w:p>
    <w:p w14:paraId="62BEDA38" w14:textId="77777777" w:rsidR="00FD623D" w:rsidRPr="00BB3747" w:rsidRDefault="0086055B" w:rsidP="00FD623D">
      <w:pPr>
        <w:pStyle w:val="Level4"/>
        <w:rPr>
          <w:lang w:val="fr-CA"/>
        </w:rPr>
      </w:pPr>
      <w:r>
        <w:rPr>
          <w:rFonts w:eastAsia="Arial" w:cs="Arial"/>
          <w:color w:val="000000"/>
          <w:lang w:val="fr-CA"/>
        </w:rPr>
        <w:t>Les désignations de finition préfixées par AA sont conformes au système établi par l’Association de l’aluminium pour la désignation des finitions en aluminium.</w:t>
      </w:r>
    </w:p>
    <w:p w14:paraId="4EC6798C" w14:textId="16351AC9" w:rsidR="00FD623D" w:rsidRPr="0086055B" w:rsidRDefault="0086055B" w:rsidP="00FD623D">
      <w:pPr>
        <w:pStyle w:val="Level4"/>
        <w:rPr>
          <w:lang w:val="fr-CA"/>
        </w:rPr>
      </w:pPr>
      <w:r>
        <w:rPr>
          <w:rFonts w:eastAsia="Arial"/>
          <w:lang w:val="fr-CA"/>
        </w:rPr>
        <w:t>Prétraiter l’aluminium après la fabrication et appliquer les couches d’apprêt et de finition en stricte conformité avec les instructions écrites du fabricant du revêtement.</w:t>
      </w:r>
      <w:r w:rsidR="003C000D">
        <w:rPr>
          <w:rFonts w:eastAsia="Arial"/>
          <w:lang w:val="fr-CA"/>
        </w:rPr>
        <w:t xml:space="preserve"> </w:t>
      </w:r>
      <w:r>
        <w:rPr>
          <w:rFonts w:eastAsia="Arial"/>
          <w:lang w:val="fr-CA"/>
        </w:rPr>
        <w:t>Tous les métaux de base fournis avant la peinture doivent être conformes aux normes ASTM A653/A653M ou ASTM A792/A792M, sauf indication contraire du fabricant du revêtement.</w:t>
      </w:r>
    </w:p>
    <w:p w14:paraId="2F31DC95" w14:textId="77777777" w:rsidR="00FD623D" w:rsidRPr="001A71B1" w:rsidRDefault="0086055B" w:rsidP="00FD623D">
      <w:pPr>
        <w:pStyle w:val="Level4"/>
      </w:pPr>
      <w:r>
        <w:rPr>
          <w:rFonts w:eastAsia="Arial"/>
          <w:lang w:val="fr-CA"/>
        </w:rPr>
        <w:t>Intégrité du film :</w:t>
      </w:r>
    </w:p>
    <w:p w14:paraId="26E8091C" w14:textId="77777777" w:rsidR="00FD623D" w:rsidRPr="00BB3747" w:rsidRDefault="0086055B" w:rsidP="00FD623D">
      <w:pPr>
        <w:pStyle w:val="Level5"/>
        <w:rPr>
          <w:lang w:val="fr-CA"/>
        </w:rPr>
      </w:pPr>
      <w:r>
        <w:rPr>
          <w:rFonts w:eastAsia="Arial"/>
          <w:lang w:val="fr-CA"/>
        </w:rPr>
        <w:t>Pendant la durée prescrite après l’application, la pellicule de peinture ne doit présenter aucun signe de fissuration, d’écaillage ou de vérification dans une mesure qui est apparente sur les observations visuelles extérieures ordinaires.</w:t>
      </w:r>
    </w:p>
    <w:p w14:paraId="2EB24DDE" w14:textId="77777777" w:rsidR="00FD623D" w:rsidRPr="001A71B1" w:rsidRDefault="0086055B" w:rsidP="003D6211">
      <w:pPr>
        <w:pStyle w:val="Level4"/>
        <w:keepNext/>
        <w:rPr>
          <w:lang w:val="fr-CA" w:eastAsia="fr-CA"/>
        </w:rPr>
      </w:pPr>
      <w:r>
        <w:rPr>
          <w:rFonts w:eastAsia="Arial"/>
          <w:lang w:val="fr-CA" w:eastAsia="fr-CA"/>
        </w:rPr>
        <w:t>Farinage :</w:t>
      </w:r>
    </w:p>
    <w:p w14:paraId="0961F732" w14:textId="77777777" w:rsidR="00FD623D" w:rsidRPr="00DB4EDF" w:rsidRDefault="0086055B" w:rsidP="003D6211">
      <w:pPr>
        <w:pStyle w:val="Level5"/>
        <w:keepNext/>
        <w:rPr>
          <w:lang w:val="fr-CA"/>
        </w:rPr>
      </w:pPr>
      <w:r>
        <w:rPr>
          <w:rFonts w:eastAsia="Arial"/>
          <w:lang w:val="fr-CA"/>
        </w:rPr>
        <w:t>Dans la durée prescrite après l’application, le degré de farinage ne dépassera pas la cote no 8 pour les applications verticales et non verticales lorsqu’il est mesuré selon la méthode A de la norme ASTM D4214.</w:t>
      </w:r>
    </w:p>
    <w:p w14:paraId="0E54FFD3" w14:textId="77777777" w:rsidR="00FD623D" w:rsidRPr="001A71B1" w:rsidRDefault="0086055B" w:rsidP="00FD623D">
      <w:pPr>
        <w:pStyle w:val="Level4"/>
        <w:keepNext/>
      </w:pPr>
      <w:r>
        <w:rPr>
          <w:rFonts w:eastAsia="Arial"/>
          <w:lang w:val="fr-CA"/>
        </w:rPr>
        <w:t>Changement de couleur :</w:t>
      </w:r>
    </w:p>
    <w:p w14:paraId="6DE70024" w14:textId="77777777" w:rsidR="00FD623D" w:rsidRPr="00DB4EDF" w:rsidRDefault="0086055B" w:rsidP="00FD623D">
      <w:pPr>
        <w:pStyle w:val="Level5"/>
        <w:keepNext/>
        <w:rPr>
          <w:lang w:val="fr-CA"/>
        </w:rPr>
      </w:pPr>
      <w:r>
        <w:rPr>
          <w:rFonts w:eastAsia="Arial"/>
          <w:lang w:val="fr-CA"/>
        </w:rPr>
        <w:t>Dans la durée prescrite après l’application, le changement de couleur ne sera pas supérieur à cinq unités de couleur pour les applications verticales et non verticales. Les mesures de couleur doivent être effectuées conformément à la norme ASTM D2244 et uniquement sur des surfaces propres après avoir retiré les dépôts de surface et la craie conformément à la norme ASTM D3964. Le changement de couleur est mesuré à l’aide de tout spectrophotomètre de couleur accepté conçu pour produire des lectures de réflectance dans le système de filtre Tristimulus sur X, Y et Z en fonction des valeurs CIE de l’illuminant C et mesuré en unités Hunter L, a et b.</w:t>
      </w:r>
    </w:p>
    <w:p w14:paraId="51FD51A6" w14:textId="69EEB877" w:rsidR="00FD623D" w:rsidRPr="0086055B" w:rsidRDefault="0086055B" w:rsidP="00FD623D">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 Les revêtements SMP sont conçus pour les panneaux muraux et les applications de toiture, mais ne sont pas recommandés pour les expositions atmosphériques agressives. Les revêtements SMP offrent une intégrité de film de 40 ans et des garanties de farinage et de décoloration de 30 ans.</w:t>
      </w:r>
    </w:p>
    <w:p w14:paraId="7E322EC8" w14:textId="77777777" w:rsidR="00FD623D" w:rsidRPr="00DB4EDF" w:rsidRDefault="0086055B" w:rsidP="00FD623D">
      <w:pPr>
        <w:pStyle w:val="Level4"/>
        <w:rPr>
          <w:lang w:val="fr-CA"/>
        </w:rPr>
      </w:pPr>
      <w:r>
        <w:rPr>
          <w:rFonts w:eastAsia="Arial"/>
          <w:lang w:val="fr-CA"/>
        </w:rPr>
        <w:t>Finition en polyester modifié au silicone (SMP) :</w:t>
      </w:r>
    </w:p>
    <w:p w14:paraId="6639BAEC" w14:textId="77777777" w:rsidR="00FD623D" w:rsidRPr="00DB4EDF" w:rsidRDefault="0086055B" w:rsidP="00FD623D">
      <w:pPr>
        <w:pStyle w:val="Level5"/>
        <w:rPr>
          <w:lang w:val="fr-CA"/>
        </w:rPr>
      </w:pPr>
      <w:r>
        <w:rPr>
          <w:rFonts w:eastAsia="Arial"/>
          <w:lang w:val="fr-CA"/>
        </w:rPr>
        <w:t>Conçu pour les applications de murs latéraux (verticaux) et de toitures (non verticales) pour l’industrie de la construction et de la fabrication.</w:t>
      </w:r>
    </w:p>
    <w:p w14:paraId="4FC4CAC6" w14:textId="77777777" w:rsidR="00FD623D" w:rsidRPr="001A71B1" w:rsidRDefault="0086055B" w:rsidP="00FD623D">
      <w:pPr>
        <w:pStyle w:val="Level5"/>
        <w:rPr>
          <w:sz w:val="22"/>
          <w:szCs w:val="22"/>
        </w:rPr>
      </w:pPr>
      <w:r>
        <w:rPr>
          <w:rFonts w:eastAsia="Arial"/>
          <w:lang w:val="fr-CA"/>
        </w:rPr>
        <w:t>Épaisseur du film sec :</w:t>
      </w:r>
    </w:p>
    <w:p w14:paraId="4BA3DC01" w14:textId="77777777" w:rsidR="00FD623D" w:rsidRPr="00DB4EDF" w:rsidRDefault="0086055B" w:rsidP="00FD623D">
      <w:pPr>
        <w:pStyle w:val="Level6"/>
        <w:rPr>
          <w:lang w:val="fr-CA"/>
        </w:rPr>
      </w:pPr>
      <w:r>
        <w:rPr>
          <w:rFonts w:eastAsia="Arial"/>
          <w:lang w:val="fr-CA"/>
        </w:rPr>
        <w:t>La surface exposée doit avoir une épaisseur de feuil sec de 25 μm ± 3 μm (1,0 ± 0,1 mil).</w:t>
      </w:r>
    </w:p>
    <w:p w14:paraId="683BF68A" w14:textId="77777777" w:rsidR="00FD623D" w:rsidRPr="00DB4EDF" w:rsidRDefault="0086055B" w:rsidP="00FD623D">
      <w:pPr>
        <w:pStyle w:val="Level6"/>
        <w:rPr>
          <w:lang w:val="fr-CA"/>
        </w:rPr>
      </w:pPr>
      <w:r>
        <w:rPr>
          <w:rFonts w:eastAsia="Arial"/>
          <w:lang w:val="fr-CA"/>
        </w:rPr>
        <w:t>Le côté non exposé ou inversé doit avoir une épaisseur de feuil sec qui variera selon les exigences du client.</w:t>
      </w:r>
    </w:p>
    <w:p w14:paraId="1B047A9E" w14:textId="77777777" w:rsidR="00FD623D" w:rsidRPr="00DB4EDF" w:rsidRDefault="0086055B" w:rsidP="00FD623D">
      <w:pPr>
        <w:pStyle w:val="Level5"/>
        <w:rPr>
          <w:lang w:val="fr-CA"/>
        </w:rPr>
      </w:pPr>
      <w:r>
        <w:rPr>
          <w:rFonts w:eastAsia="Arial"/>
          <w:lang w:val="fr-CA"/>
        </w:rPr>
        <w:t xml:space="preserve">Base des matériaux de conception : </w:t>
      </w:r>
      <w:proofErr w:type="spellStart"/>
      <w:r>
        <w:rPr>
          <w:rFonts w:eastAsia="Arial"/>
          <w:lang w:val="fr-CA"/>
        </w:rPr>
        <w:t>Perspectra</w:t>
      </w:r>
      <w:proofErr w:type="spellEnd"/>
      <w:r>
        <w:rPr>
          <w:rFonts w:eastAsia="Arial"/>
          <w:lang w:val="fr-CA"/>
        </w:rPr>
        <w:t xml:space="preserve"> Plus </w:t>
      </w:r>
      <w:proofErr w:type="spellStart"/>
      <w:r>
        <w:rPr>
          <w:rFonts w:eastAsia="Arial"/>
          <w:lang w:val="fr-CA"/>
        </w:rPr>
        <w:t>Series</w:t>
      </w:r>
      <w:proofErr w:type="spellEnd"/>
      <w:r>
        <w:rPr>
          <w:rFonts w:eastAsia="Arial"/>
          <w:lang w:val="fr-CA"/>
        </w:rPr>
        <w:t xml:space="preserve"> par ArcelorMittal </w:t>
      </w:r>
      <w:proofErr w:type="spellStart"/>
      <w:r>
        <w:rPr>
          <w:rFonts w:eastAsia="Arial"/>
          <w:lang w:val="fr-CA"/>
        </w:rPr>
        <w:t>Dofasco</w:t>
      </w:r>
      <w:proofErr w:type="spellEnd"/>
      <w:r>
        <w:rPr>
          <w:rFonts w:eastAsia="Arial"/>
          <w:lang w:val="fr-CA"/>
        </w:rPr>
        <w:t xml:space="preserve"> Inc., ou équivalent approuvé.</w:t>
      </w:r>
    </w:p>
    <w:p w14:paraId="15E0B49A" w14:textId="06278E91" w:rsidR="00FD623D" w:rsidRPr="001A71B1" w:rsidRDefault="0086055B" w:rsidP="00FD623D">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Pr>
          <w:rFonts w:eastAsia="Arial"/>
          <w:bCs/>
          <w:i/>
          <w:iCs/>
          <w:color w:val="0000FF"/>
          <w:lang w:val="fr-CA"/>
        </w:rPr>
        <w:lastRenderedPageBreak/>
        <w:t>REMARQUE SPÉCIFIQUE : Les systèmes à deux couches sont conçus pour les applications de panneaux muraux et de toiture, qui sont plus exigeantes pour la performance esthétique. Les systèmes à deux couches offrent des garanties de 20 ans sur l’intégrité de la pellicule, le farinage et le changement de couleur. Cette option de revêtement est la plus couramment utilisée.</w:t>
      </w:r>
    </w:p>
    <w:p w14:paraId="687D2A12" w14:textId="77777777" w:rsidR="00FD623D" w:rsidRPr="00BB3747" w:rsidRDefault="0086055B" w:rsidP="00FD623D">
      <w:pPr>
        <w:pStyle w:val="Level4"/>
        <w:rPr>
          <w:lang w:val="fr-CA"/>
        </w:rPr>
      </w:pPr>
      <w:r>
        <w:rPr>
          <w:rFonts w:eastAsia="Arial"/>
          <w:lang w:val="fr-CA"/>
        </w:rPr>
        <w:t xml:space="preserve">Revêtement en </w:t>
      </w:r>
      <w:proofErr w:type="spellStart"/>
      <w:r>
        <w:rPr>
          <w:rFonts w:eastAsia="Arial"/>
          <w:lang w:val="fr-CA"/>
        </w:rPr>
        <w:t>fluoropolymère</w:t>
      </w:r>
      <w:proofErr w:type="spellEnd"/>
      <w:r>
        <w:rPr>
          <w:rFonts w:eastAsia="Arial"/>
          <w:lang w:val="fr-CA"/>
        </w:rPr>
        <w:t xml:space="preserve"> à 2 couches (PVDF) :</w:t>
      </w:r>
    </w:p>
    <w:p w14:paraId="24C3E23C" w14:textId="77777777" w:rsidR="00FD623D" w:rsidRPr="00BB3747" w:rsidRDefault="0086055B" w:rsidP="00FD623D">
      <w:pPr>
        <w:pStyle w:val="Level5"/>
        <w:rPr>
          <w:lang w:val="fr-CA"/>
        </w:rPr>
      </w:pPr>
      <w:r>
        <w:rPr>
          <w:rFonts w:eastAsia="Arial"/>
          <w:lang w:val="fr-CA"/>
        </w:rPr>
        <w:t>Système thermodurcissable standard du fabricant à 2 couches composé d’un apprêt inhibiteur et d’une couche de finition de couleur spécialement formulés.</w:t>
      </w:r>
    </w:p>
    <w:p w14:paraId="09CAEEA4" w14:textId="77777777" w:rsidR="00FD623D" w:rsidRPr="001A71B1" w:rsidRDefault="0086055B" w:rsidP="00FD623D">
      <w:pPr>
        <w:pStyle w:val="Level5"/>
      </w:pPr>
      <w:r>
        <w:rPr>
          <w:rFonts w:eastAsia="Arial"/>
          <w:lang w:val="fr-CA"/>
        </w:rPr>
        <w:t>Épaisseur du film sec :</w:t>
      </w:r>
    </w:p>
    <w:p w14:paraId="4931D10F" w14:textId="77777777" w:rsidR="00FD623D" w:rsidRPr="00BB3747" w:rsidRDefault="0086055B" w:rsidP="00FD623D">
      <w:pPr>
        <w:pStyle w:val="Level6"/>
        <w:rPr>
          <w:lang w:val="fr-CA"/>
        </w:rPr>
      </w:pPr>
      <w:r>
        <w:rPr>
          <w:rFonts w:eastAsia="Arial"/>
          <w:lang w:val="fr-CA"/>
        </w:rPr>
        <w:t xml:space="preserve">La surface exposée doit avoir une épaisseur minimale de couche de finition sèche de 18 microns (0,7 mils) et 5 microns (0,2 mils) d’apprêt. </w:t>
      </w:r>
    </w:p>
    <w:p w14:paraId="172E113B" w14:textId="29D941E2" w:rsidR="00FD623D" w:rsidRPr="00DB4EDF" w:rsidRDefault="0086055B" w:rsidP="00FD623D">
      <w:pPr>
        <w:pStyle w:val="Level6"/>
        <w:rPr>
          <w:lang w:val="fr-CA"/>
        </w:rPr>
      </w:pPr>
      <w:r>
        <w:rPr>
          <w:rFonts w:eastAsia="Arial"/>
          <w:lang w:val="fr-CA"/>
        </w:rPr>
        <w:t xml:space="preserve">Le côté non exposé (inverse) doit avoir une épaisseur de film sec qui variera selon les exigences du </w:t>
      </w:r>
      <w:r w:rsidR="00ED2128">
        <w:rPr>
          <w:rFonts w:eastAsia="Arial"/>
          <w:lang w:val="fr-CA"/>
        </w:rPr>
        <w:t>fabricant de panneaux</w:t>
      </w:r>
      <w:r>
        <w:rPr>
          <w:rFonts w:eastAsia="Arial"/>
          <w:lang w:val="fr-CA"/>
        </w:rPr>
        <w:t>.</w:t>
      </w:r>
    </w:p>
    <w:p w14:paraId="0AFA8304" w14:textId="77777777" w:rsidR="00FD623D" w:rsidRPr="00DB4EDF" w:rsidRDefault="0086055B" w:rsidP="00FD623D">
      <w:pPr>
        <w:pStyle w:val="Level5"/>
        <w:rPr>
          <w:lang w:val="fr-CA"/>
        </w:rPr>
      </w:pPr>
      <w:r>
        <w:rPr>
          <w:rFonts w:eastAsia="Arial"/>
          <w:lang w:val="fr-CA"/>
        </w:rPr>
        <w:t xml:space="preserve">Base des matériaux de conception : Pré-couche de la série 10000 par ArcelorMittal </w:t>
      </w:r>
      <w:proofErr w:type="spellStart"/>
      <w:r>
        <w:rPr>
          <w:rFonts w:eastAsia="Arial"/>
          <w:lang w:val="fr-CA"/>
        </w:rPr>
        <w:t>Dofasco</w:t>
      </w:r>
      <w:proofErr w:type="spellEnd"/>
      <w:r>
        <w:rPr>
          <w:rFonts w:eastAsia="Arial"/>
          <w:lang w:val="fr-CA"/>
        </w:rPr>
        <w:t xml:space="preserve"> Inc., ou l’équivalent approuvé.</w:t>
      </w:r>
    </w:p>
    <w:p w14:paraId="4780E8A6" w14:textId="36950247" w:rsidR="00FD623D" w:rsidRPr="0086055B" w:rsidRDefault="0086055B" w:rsidP="00FD623D">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LA SPÉCIFICATION : Les systèmes à 4 couches sont conçus pour les conditions météorologiques extrêmes ou lorsque la performance de la finition est une priorité élevée. Les systèmes à 4 couches offrent une garantie de 40 ans sur l’intégrité de la pellicule, le calfeutrage et le changement de couleur. Cette option de revêtement est la plus coûteuse et est plus couramment utilisée lorsque le brouillard salin est un problème, ou lorsque des conditions météorologiques extrêmes peuvent être un facteur sur les matériaux pour le projet.</w:t>
      </w:r>
    </w:p>
    <w:p w14:paraId="376A0AFC" w14:textId="77777777" w:rsidR="00FD623D" w:rsidRPr="00BB3747" w:rsidRDefault="0086055B" w:rsidP="00FD623D">
      <w:pPr>
        <w:pStyle w:val="Level4"/>
        <w:rPr>
          <w:rFonts w:ascii="Times New Roman" w:hAnsi="Times New Roman"/>
          <w:sz w:val="22"/>
          <w:szCs w:val="22"/>
          <w:lang w:val="fr-CA"/>
        </w:rPr>
      </w:pPr>
      <w:r>
        <w:rPr>
          <w:rFonts w:eastAsia="Arial"/>
          <w:lang w:val="fr-CA"/>
        </w:rPr>
        <w:t xml:space="preserve">Émail thermodurcissable 4 couches </w:t>
      </w:r>
      <w:proofErr w:type="spellStart"/>
      <w:r>
        <w:rPr>
          <w:rFonts w:eastAsia="Arial"/>
          <w:lang w:val="fr-CA"/>
        </w:rPr>
        <w:t>fluoropolymère</w:t>
      </w:r>
      <w:proofErr w:type="spellEnd"/>
      <w:r>
        <w:rPr>
          <w:rFonts w:eastAsia="Arial"/>
          <w:lang w:val="fr-CA"/>
        </w:rPr>
        <w:t xml:space="preserve"> « Collections » :</w:t>
      </w:r>
    </w:p>
    <w:p w14:paraId="7A3447D9" w14:textId="77777777" w:rsidR="00FD623D" w:rsidRPr="00DB4EDF" w:rsidRDefault="0086055B" w:rsidP="00FD623D">
      <w:pPr>
        <w:pStyle w:val="Level5"/>
        <w:rPr>
          <w:lang w:val="fr-CA"/>
        </w:rPr>
      </w:pPr>
      <w:r>
        <w:rPr>
          <w:rFonts w:eastAsia="Arial"/>
          <w:lang w:val="fr-CA"/>
        </w:rPr>
        <w:t xml:space="preserve">Les systèmes de peinture à 4 couches de la série </w:t>
      </w:r>
      <w:proofErr w:type="spellStart"/>
      <w:r>
        <w:rPr>
          <w:rFonts w:eastAsia="Arial"/>
          <w:lang w:val="fr-CA"/>
        </w:rPr>
        <w:t>Metallic</w:t>
      </w:r>
      <w:proofErr w:type="spellEnd"/>
      <w:r>
        <w:rPr>
          <w:rFonts w:eastAsia="Arial"/>
          <w:lang w:val="fr-CA"/>
        </w:rPr>
        <w:t>/Elite sont conçus pour les applications de flancs et de toiture sur le marché de la construction qui sont les plus exigeantes en matière de performance esthétique; les métaux pour les panneaux architecturaux de graisse et Elite pour les applications d’accent.</w:t>
      </w:r>
    </w:p>
    <w:p w14:paraId="42B55C06" w14:textId="77777777" w:rsidR="00FD623D" w:rsidRPr="001A71B1" w:rsidRDefault="0086055B" w:rsidP="00FD623D">
      <w:pPr>
        <w:pStyle w:val="Level5"/>
      </w:pPr>
      <w:r>
        <w:rPr>
          <w:rFonts w:eastAsia="Arial"/>
          <w:lang w:val="fr-CA"/>
        </w:rPr>
        <w:t>Épaisseur du film sec :</w:t>
      </w:r>
    </w:p>
    <w:p w14:paraId="42982653" w14:textId="77777777" w:rsidR="00FD623D" w:rsidRPr="00BB3747" w:rsidRDefault="0086055B" w:rsidP="00FD623D">
      <w:pPr>
        <w:pStyle w:val="Level6"/>
        <w:rPr>
          <w:lang w:val="fr-CA"/>
        </w:rPr>
      </w:pPr>
      <w:r>
        <w:rPr>
          <w:rFonts w:eastAsia="Arial"/>
          <w:lang w:val="fr-CA"/>
        </w:rPr>
        <w:t xml:space="preserve">La surface exposée doit avoir une épaisseur minimale de feuil sec de 5 microns (0,2 mils) d’apprêt, une couche de barrière de 18 microns (0,7 mils), une couche de finition couleur/métallique de 15 microns (0,6 mils) et une couche transparente de 11 microns (0,45 </w:t>
      </w:r>
      <w:proofErr w:type="spellStart"/>
      <w:r>
        <w:rPr>
          <w:rFonts w:eastAsia="Arial"/>
          <w:lang w:val="fr-CA"/>
        </w:rPr>
        <w:t>mils</w:t>
      </w:r>
      <w:proofErr w:type="spellEnd"/>
      <w:r>
        <w:rPr>
          <w:rFonts w:eastAsia="Arial"/>
          <w:lang w:val="fr-CA"/>
        </w:rPr>
        <w:t>).</w:t>
      </w:r>
    </w:p>
    <w:p w14:paraId="62031751" w14:textId="77777777" w:rsidR="00FD623D" w:rsidRPr="00DB4EDF" w:rsidRDefault="0086055B" w:rsidP="00FD623D">
      <w:pPr>
        <w:pStyle w:val="Level6"/>
        <w:rPr>
          <w:lang w:val="fr-CA"/>
        </w:rPr>
      </w:pPr>
      <w:r>
        <w:rPr>
          <w:rFonts w:eastAsia="Arial"/>
          <w:lang w:val="fr-CA"/>
        </w:rPr>
        <w:t>Le côté non exposé (inverse) doit avoir une épaisseur de film sec qui variera selon les exigences du client.</w:t>
      </w:r>
    </w:p>
    <w:p w14:paraId="0F01304A" w14:textId="77777777" w:rsidR="00FD623D" w:rsidRPr="00DB4EDF" w:rsidRDefault="0086055B" w:rsidP="00FD623D">
      <w:pPr>
        <w:pStyle w:val="Level5"/>
        <w:rPr>
          <w:sz w:val="22"/>
          <w:szCs w:val="22"/>
          <w:lang w:val="fr-CA"/>
        </w:rPr>
      </w:pPr>
      <w:r>
        <w:rPr>
          <w:rFonts w:eastAsia="Arial"/>
          <w:lang w:val="fr-CA"/>
        </w:rPr>
        <w:t xml:space="preserve">Base des matériaux de conception : Pré-couche métallique/Elite </w:t>
      </w:r>
      <w:proofErr w:type="spellStart"/>
      <w:r>
        <w:rPr>
          <w:rFonts w:eastAsia="Arial"/>
          <w:lang w:val="fr-CA"/>
        </w:rPr>
        <w:t>Series</w:t>
      </w:r>
      <w:proofErr w:type="spellEnd"/>
      <w:r>
        <w:rPr>
          <w:rFonts w:eastAsia="Arial"/>
          <w:lang w:val="fr-CA"/>
        </w:rPr>
        <w:t xml:space="preserve"> par ArcelorMittal </w:t>
      </w:r>
      <w:proofErr w:type="spellStart"/>
      <w:r>
        <w:rPr>
          <w:rFonts w:eastAsia="Arial"/>
          <w:lang w:val="fr-CA"/>
        </w:rPr>
        <w:t>Dofasco</w:t>
      </w:r>
      <w:proofErr w:type="spellEnd"/>
      <w:r>
        <w:rPr>
          <w:rFonts w:eastAsia="Arial"/>
          <w:lang w:val="fr-CA"/>
        </w:rPr>
        <w:t xml:space="preserve"> Inc., ou équivalent approuvé.</w:t>
      </w:r>
    </w:p>
    <w:p w14:paraId="3BA651BD" w14:textId="77777777" w:rsidR="00FD623D" w:rsidRPr="001A71B1" w:rsidRDefault="0086055B" w:rsidP="00FD623D">
      <w:pPr>
        <w:pStyle w:val="Level4"/>
      </w:pPr>
      <w:r>
        <w:rPr>
          <w:rFonts w:eastAsia="Arial"/>
          <w:lang w:val="fr-CA"/>
        </w:rPr>
        <w:t>Acier (caché) :</w:t>
      </w:r>
    </w:p>
    <w:p w14:paraId="769A84BE" w14:textId="77777777" w:rsidR="00FD623D" w:rsidRPr="00DB4EDF" w:rsidRDefault="0086055B" w:rsidP="003D6211">
      <w:pPr>
        <w:pStyle w:val="Level5"/>
        <w:rPr>
          <w:lang w:val="fr-CA"/>
        </w:rPr>
      </w:pPr>
      <w:r>
        <w:rPr>
          <w:rFonts w:eastAsia="Arial"/>
          <w:lang w:val="fr-CA"/>
        </w:rPr>
        <w:t>Galvanisé à chaud conformément à la norme CAN/CSA-G164, avec un revêtement minimum de 2 oz/pi2 ou une peinture riche en zinc.</w:t>
      </w:r>
    </w:p>
    <w:p w14:paraId="20E358FF" w14:textId="4D1B3E97" w:rsidR="00FD623D" w:rsidRPr="00BB3747" w:rsidRDefault="0086055B" w:rsidP="00FD623D">
      <w:pPr>
        <w:pStyle w:val="Level4"/>
        <w:rPr>
          <w:lang w:val="fr-CA"/>
        </w:rPr>
      </w:pPr>
      <w:r>
        <w:rPr>
          <w:rFonts w:eastAsia="Arial"/>
          <w:lang w:val="fr-CA"/>
        </w:rPr>
        <w:t xml:space="preserve">Isoler si nécessaire pour prévenir </w:t>
      </w:r>
      <w:r w:rsidR="00ED2128">
        <w:rPr>
          <w:rFonts w:eastAsia="Arial"/>
          <w:lang w:val="fr-CA"/>
        </w:rPr>
        <w:t>la corrosion galvanique</w:t>
      </w:r>
      <w:r>
        <w:rPr>
          <w:rFonts w:eastAsia="Arial"/>
          <w:lang w:val="fr-CA"/>
        </w:rPr>
        <w:t xml:space="preserve"> en raison d’un contact métal sur métal dissemblable ou d’un contact métal sur maçonnerie et béton.</w:t>
      </w:r>
      <w:r w:rsidR="003C000D">
        <w:rPr>
          <w:rFonts w:eastAsia="Arial"/>
          <w:lang w:val="fr-CA"/>
        </w:rPr>
        <w:t xml:space="preserve"> </w:t>
      </w:r>
      <w:r>
        <w:rPr>
          <w:rFonts w:eastAsia="Arial"/>
          <w:lang w:val="fr-CA"/>
        </w:rPr>
        <w:t>Utiliser de la peinture bitumineuse, du ruban de butyle ou tout autre matériau de séparation approuvé.</w:t>
      </w:r>
    </w:p>
    <w:p w14:paraId="3A165554" w14:textId="5DD59675" w:rsidR="006D0757" w:rsidRPr="001A71B1" w:rsidRDefault="0086055B" w:rsidP="00C21DA2">
      <w:pPr>
        <w:pStyle w:val="Level2"/>
        <w:keepNext/>
        <w:keepLines/>
      </w:pPr>
      <w:r>
        <w:rPr>
          <w:rFonts w:eastAsia="Arial"/>
          <w:lang w:val="fr-CA"/>
        </w:rPr>
        <w:lastRenderedPageBreak/>
        <w:t>accessoires</w:t>
      </w:r>
    </w:p>
    <w:p w14:paraId="2E9CE08E" w14:textId="77777777" w:rsidR="00AD0CEC" w:rsidRPr="00BB3747" w:rsidRDefault="0086055B" w:rsidP="00C21DA2">
      <w:pPr>
        <w:pStyle w:val="Level3"/>
        <w:keepNext/>
        <w:keepLines/>
        <w:rPr>
          <w:lang w:val="fr-CA"/>
        </w:rPr>
      </w:pPr>
      <w:r>
        <w:rPr>
          <w:rFonts w:eastAsia="Arial"/>
          <w:lang w:val="fr-CA"/>
        </w:rPr>
        <w:t>Supports de panneau et ancrages :</w:t>
      </w:r>
    </w:p>
    <w:p w14:paraId="7564E02A" w14:textId="73924F2C" w:rsidR="0008210C" w:rsidRPr="00DB4EDF" w:rsidRDefault="0086055B" w:rsidP="00C21DA2">
      <w:pPr>
        <w:pStyle w:val="Level4"/>
        <w:rPr>
          <w:lang w:val="fr-CA"/>
        </w:rPr>
      </w:pPr>
      <w:r>
        <w:rPr>
          <w:rFonts w:eastAsia="Arial"/>
          <w:lang w:val="fr-CA"/>
        </w:rPr>
        <w:t>Feuille d’acier galvanisée à chaud selon la norme ASTM A653/A653M, 2 mm (calibre 14), selon les dimensions et les profils indiqués.</w:t>
      </w:r>
    </w:p>
    <w:p w14:paraId="4163B9C5" w14:textId="68B668FF" w:rsidR="00373FCE" w:rsidRPr="00BB3747" w:rsidRDefault="00ED2128" w:rsidP="00373FCE">
      <w:pPr>
        <w:pStyle w:val="Level3"/>
        <w:rPr>
          <w:lang w:val="fr-CA"/>
        </w:rPr>
      </w:pPr>
      <w:r>
        <w:rPr>
          <w:rFonts w:eastAsia="Arial"/>
          <w:lang w:val="fr-CA"/>
        </w:rPr>
        <w:t>Moulures et traitement des</w:t>
      </w:r>
      <w:r w:rsidR="0086055B">
        <w:rPr>
          <w:rFonts w:eastAsia="Arial"/>
          <w:lang w:val="fr-CA"/>
        </w:rPr>
        <w:t xml:space="preserve"> pénétration</w:t>
      </w:r>
      <w:r>
        <w:rPr>
          <w:rFonts w:eastAsia="Arial"/>
          <w:lang w:val="fr-CA"/>
        </w:rPr>
        <w:t>s</w:t>
      </w:r>
      <w:r w:rsidR="0086055B">
        <w:rPr>
          <w:rFonts w:eastAsia="Arial"/>
          <w:lang w:val="fr-CA"/>
        </w:rPr>
        <w:t xml:space="preserve"> </w:t>
      </w:r>
      <w:r>
        <w:rPr>
          <w:rFonts w:eastAsia="Arial"/>
          <w:lang w:val="fr-CA"/>
        </w:rPr>
        <w:t>au</w:t>
      </w:r>
      <w:r w:rsidR="0086055B">
        <w:rPr>
          <w:rFonts w:eastAsia="Arial"/>
          <w:lang w:val="fr-CA"/>
        </w:rPr>
        <w:t xml:space="preserve"> périmètre :</w:t>
      </w:r>
    </w:p>
    <w:p w14:paraId="35A977BF" w14:textId="29DA9D2C" w:rsidR="00373FCE" w:rsidRPr="00DB4EDF" w:rsidRDefault="0086055B" w:rsidP="00373FCE">
      <w:pPr>
        <w:pStyle w:val="Level4"/>
        <w:rPr>
          <w:lang w:val="fr-CA"/>
        </w:rPr>
      </w:pPr>
      <w:r>
        <w:rPr>
          <w:rFonts w:eastAsia="Arial"/>
          <w:lang w:val="fr-CA"/>
        </w:rPr>
        <w:t>Garniture de périmètre fabriquée, traitements de pénétration et solins métalliques : Doivent être de même calibre, matériau et couleur de revêtement que la face extérieure du panneau mural métallique isolé.</w:t>
      </w:r>
    </w:p>
    <w:p w14:paraId="432955E0" w14:textId="38CAAA3D" w:rsidR="00AD0CEC" w:rsidRPr="001A71B1" w:rsidRDefault="0086055B" w:rsidP="00C21DA2">
      <w:pPr>
        <w:pStyle w:val="Level3"/>
      </w:pPr>
      <w:r>
        <w:rPr>
          <w:rFonts w:eastAsia="Arial"/>
          <w:lang w:val="fr-CA"/>
        </w:rPr>
        <w:t xml:space="preserve">Solins métalliques, </w:t>
      </w:r>
      <w:r w:rsidR="00ED2128">
        <w:rPr>
          <w:rFonts w:eastAsia="Arial"/>
          <w:lang w:val="fr-CA"/>
        </w:rPr>
        <w:t>fermetures</w:t>
      </w:r>
      <w:r>
        <w:rPr>
          <w:rFonts w:eastAsia="Arial"/>
          <w:lang w:val="fr-CA"/>
        </w:rPr>
        <w:t> :</w:t>
      </w:r>
    </w:p>
    <w:p w14:paraId="39F8B1D4" w14:textId="36A06AAE" w:rsidR="0008210C" w:rsidRPr="00DB4EDF" w:rsidRDefault="0086055B" w:rsidP="00C21DA2">
      <w:pPr>
        <w:pStyle w:val="Level4"/>
        <w:rPr>
          <w:lang w:val="fr-CA"/>
        </w:rPr>
      </w:pPr>
      <w:r>
        <w:rPr>
          <w:rFonts w:eastAsia="Arial"/>
          <w:lang w:val="fr-CA"/>
        </w:rPr>
        <w:t>Feuille d’acier galvanisée à chaud selon la norme ASTM A653/A653M, 0,053 mm (calibre 26), aux dimensions et profils indiqués.</w:t>
      </w:r>
    </w:p>
    <w:p w14:paraId="334BF44A" w14:textId="50E435E5" w:rsidR="00940F93" w:rsidRPr="00BB3747" w:rsidRDefault="0086055B" w:rsidP="00C21DA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Sélectionner l’une des options ci-dessous.</w:t>
      </w:r>
    </w:p>
    <w:p w14:paraId="25496CE9" w14:textId="5F595EF0" w:rsidR="0008210C" w:rsidRPr="00BB3747" w:rsidRDefault="0086055B" w:rsidP="00C21DA2">
      <w:pPr>
        <w:pStyle w:val="Level4"/>
        <w:rPr>
          <w:lang w:val="fr-CA"/>
        </w:rPr>
      </w:pPr>
      <w:r>
        <w:rPr>
          <w:rFonts w:eastAsia="Arial"/>
          <w:lang w:val="fr-CA"/>
        </w:rPr>
        <w:t xml:space="preserve">Couleur : [Correspondance de la couleur du panneau mural adjacent, telle qu’approuvée par le </w:t>
      </w:r>
      <w:proofErr w:type="gramStart"/>
      <w:r>
        <w:rPr>
          <w:rFonts w:eastAsia="Arial"/>
          <w:lang w:val="fr-CA"/>
        </w:rPr>
        <w:t>consultant][</w:t>
      </w:r>
      <w:proofErr w:type="gramEnd"/>
      <w:r>
        <w:rPr>
          <w:rFonts w:eastAsia="Arial"/>
          <w:lang w:val="fr-CA"/>
        </w:rPr>
        <w:t xml:space="preserve">Comme sélectionné dans la gamme de couleurs standard du fabricant][Comme indiqué dans le </w:t>
      </w:r>
      <w:r w:rsidR="0089675D">
        <w:rPr>
          <w:rFonts w:eastAsia="Arial"/>
          <w:lang w:val="fr-CA"/>
        </w:rPr>
        <w:t>grille</w:t>
      </w:r>
      <w:r>
        <w:rPr>
          <w:rFonts w:eastAsia="Arial"/>
          <w:lang w:val="fr-CA"/>
        </w:rPr>
        <w:t xml:space="preserve"> de finition extérieure sur les dessins].</w:t>
      </w:r>
    </w:p>
    <w:p w14:paraId="30956624" w14:textId="131D6474" w:rsidR="0008210C" w:rsidRPr="00BB3747" w:rsidRDefault="0086055B" w:rsidP="00C21DA2">
      <w:pPr>
        <w:pStyle w:val="Level3"/>
        <w:rPr>
          <w:lang w:val="fr-CA"/>
        </w:rPr>
      </w:pPr>
      <w:r>
        <w:rPr>
          <w:rFonts w:eastAsia="Arial"/>
          <w:lang w:val="fr-CA"/>
        </w:rPr>
        <w:t>Fixations : Type standard du fabricant pour convenir à l’application; recouvert de zinc.</w:t>
      </w:r>
    </w:p>
    <w:p w14:paraId="5A9D73F9" w14:textId="2A37F541" w:rsidR="0008210C" w:rsidRPr="00BB3747" w:rsidRDefault="0086055B" w:rsidP="00C21DA2">
      <w:pPr>
        <w:pStyle w:val="Level4"/>
        <w:rPr>
          <w:lang w:val="fr-CA"/>
        </w:rPr>
      </w:pPr>
      <w:r>
        <w:rPr>
          <w:rFonts w:eastAsia="Arial"/>
          <w:lang w:val="fr-CA"/>
        </w:rPr>
        <w:t xml:space="preserve">Vis de finition extérieure : </w:t>
      </w:r>
      <w:r w:rsidR="007C665D" w:rsidRPr="0053049B">
        <w:rPr>
          <w:rFonts w:eastAsia="Arial"/>
          <w:lang w:val="fr-CA"/>
        </w:rPr>
        <w:t>Vis en acier recouverte de zinc autoperceuses/autotaraudeuses</w:t>
      </w:r>
      <w:r>
        <w:rPr>
          <w:rFonts w:eastAsia="Arial"/>
          <w:lang w:val="fr-CA"/>
        </w:rPr>
        <w:t xml:space="preserve"> no 9 x 25 mm (1 po), avec rondelle en caoutchouc et couleur de tête assorties aux panneaux.</w:t>
      </w:r>
    </w:p>
    <w:p w14:paraId="6576F26B" w14:textId="1D60EB84" w:rsidR="0008210C" w:rsidRPr="0053049B" w:rsidRDefault="0086055B" w:rsidP="00C21DA2">
      <w:pPr>
        <w:pStyle w:val="Level4"/>
        <w:rPr>
          <w:lang w:val="fr-CA"/>
        </w:rPr>
      </w:pPr>
      <w:r w:rsidRPr="0053049B">
        <w:rPr>
          <w:rFonts w:eastAsia="Arial"/>
          <w:lang w:val="fr-CA"/>
        </w:rPr>
        <w:t xml:space="preserve">Vis de finition intérieures : Vis </w:t>
      </w:r>
      <w:r w:rsidR="007C665D" w:rsidRPr="007C665D">
        <w:rPr>
          <w:rFonts w:eastAsia="Arial"/>
          <w:lang w:val="fr-CA"/>
        </w:rPr>
        <w:t xml:space="preserve">en acier recouverte de zinc </w:t>
      </w:r>
      <w:r w:rsidR="007C665D" w:rsidRPr="0053049B">
        <w:rPr>
          <w:rFonts w:eastAsia="Arial"/>
          <w:lang w:val="fr-CA"/>
        </w:rPr>
        <w:t xml:space="preserve">autoperceuses/autotaraudeuses </w:t>
      </w:r>
      <w:r w:rsidRPr="0053049B">
        <w:rPr>
          <w:rFonts w:eastAsia="Arial"/>
          <w:lang w:val="fr-CA"/>
        </w:rPr>
        <w:t>n° 8 x 19 mm (3/4 po) avec couleur de tête assortie aux panneaux.</w:t>
      </w:r>
    </w:p>
    <w:p w14:paraId="1F3EE058" w14:textId="3E279E9C" w:rsidR="0008210C" w:rsidRPr="0053049B" w:rsidRDefault="0086055B" w:rsidP="00C21DA2">
      <w:pPr>
        <w:pStyle w:val="Level4"/>
        <w:rPr>
          <w:lang w:val="fr-CA"/>
        </w:rPr>
      </w:pPr>
      <w:r w:rsidRPr="0053049B">
        <w:rPr>
          <w:rFonts w:eastAsia="Arial"/>
          <w:lang w:val="fr-CA"/>
        </w:rPr>
        <w:t xml:space="preserve">Vis structurelles : </w:t>
      </w:r>
      <w:r w:rsidR="00BB3747" w:rsidRPr="0053049B">
        <w:rPr>
          <w:rFonts w:eastAsia="Arial"/>
          <w:lang w:val="fr-CA"/>
        </w:rPr>
        <w:t>Vis</w:t>
      </w:r>
      <w:r w:rsidRPr="0053049B">
        <w:rPr>
          <w:rFonts w:eastAsia="Arial"/>
          <w:lang w:val="fr-CA"/>
        </w:rPr>
        <w:t xml:space="preserve"> en acier recouverte de zinc TEK no 1/4-28 </w:t>
      </w:r>
      <w:r w:rsidR="00ED2128" w:rsidRPr="0053049B">
        <w:rPr>
          <w:rFonts w:eastAsia="Arial"/>
          <w:lang w:val="fr-CA"/>
        </w:rPr>
        <w:t>auto per</w:t>
      </w:r>
      <w:r w:rsidR="00ED2128">
        <w:rPr>
          <w:rFonts w:eastAsia="Arial"/>
          <w:lang w:val="fr-CA"/>
        </w:rPr>
        <w:t xml:space="preserve">çante </w:t>
      </w:r>
      <w:r w:rsidRPr="0053049B">
        <w:rPr>
          <w:rFonts w:eastAsia="Arial"/>
          <w:lang w:val="fr-CA"/>
        </w:rPr>
        <w:t>/</w:t>
      </w:r>
      <w:r w:rsidR="00ED2128" w:rsidRPr="0053049B">
        <w:rPr>
          <w:rFonts w:eastAsia="Arial"/>
          <w:lang w:val="fr-CA"/>
        </w:rPr>
        <w:t>auto taraudeuses</w:t>
      </w:r>
      <w:r w:rsidRPr="0053049B">
        <w:rPr>
          <w:rFonts w:eastAsia="Arial"/>
          <w:lang w:val="fr-CA"/>
        </w:rPr>
        <w:t xml:space="preserve">; longueur </w:t>
      </w:r>
      <w:r w:rsidR="00ED2128">
        <w:rPr>
          <w:rFonts w:eastAsia="Arial"/>
          <w:lang w:val="fr-CA"/>
        </w:rPr>
        <w:t>adaptée</w:t>
      </w:r>
      <w:r w:rsidRPr="0053049B">
        <w:rPr>
          <w:rFonts w:eastAsia="Arial"/>
          <w:lang w:val="fr-CA"/>
        </w:rPr>
        <w:t xml:space="preserve"> à l’épaisseur du panneau.</w:t>
      </w:r>
    </w:p>
    <w:p w14:paraId="4A3151E8" w14:textId="56A58FA8" w:rsidR="0008210C" w:rsidRPr="00BB3747" w:rsidRDefault="0086055B" w:rsidP="00C21DA2">
      <w:pPr>
        <w:pStyle w:val="Level4"/>
        <w:rPr>
          <w:lang w:val="fr-CA"/>
        </w:rPr>
      </w:pPr>
      <w:r>
        <w:rPr>
          <w:rFonts w:eastAsia="Arial"/>
          <w:lang w:val="fr-CA"/>
        </w:rPr>
        <w:t>Boulons et écrous d’ancrage : ASME B18.2.2, SAE Gr. 5, diamètre minimum de 6,6 mm (0,26 po).</w:t>
      </w:r>
    </w:p>
    <w:p w14:paraId="596B4302" w14:textId="16753FE5" w:rsidR="009D34E2" w:rsidRPr="001A71B1" w:rsidRDefault="0086055B" w:rsidP="000A7C9F">
      <w:pPr>
        <w:pStyle w:val="Level3"/>
        <w:keepNext/>
        <w:rPr>
          <w:shd w:val="clear" w:color="auto" w:fill="FFFF00"/>
        </w:rPr>
      </w:pPr>
      <w:r>
        <w:rPr>
          <w:rFonts w:eastAsia="Arial"/>
          <w:lang w:val="fr-CA"/>
        </w:rPr>
        <w:t xml:space="preserve">Solins, </w:t>
      </w:r>
      <w:proofErr w:type="spellStart"/>
      <w:r>
        <w:rPr>
          <w:rFonts w:eastAsia="Arial"/>
          <w:lang w:val="fr-CA"/>
        </w:rPr>
        <w:t>scellants</w:t>
      </w:r>
      <w:proofErr w:type="spellEnd"/>
      <w:r>
        <w:rPr>
          <w:rFonts w:eastAsia="Arial"/>
          <w:lang w:val="fr-CA"/>
        </w:rPr>
        <w:t xml:space="preserve"> et peintures :</w:t>
      </w:r>
    </w:p>
    <w:p w14:paraId="61200520" w14:textId="3517497E" w:rsidR="0008210C" w:rsidRPr="00BB3747" w:rsidRDefault="0086055B" w:rsidP="000A7C9F">
      <w:pPr>
        <w:pStyle w:val="Level4"/>
        <w:keepNext/>
        <w:rPr>
          <w:shd w:val="clear" w:color="auto" w:fill="FFFF00"/>
          <w:lang w:val="fr-CA"/>
        </w:rPr>
      </w:pPr>
      <w:r>
        <w:rPr>
          <w:rFonts w:eastAsia="Arial"/>
          <w:lang w:val="fr-CA"/>
        </w:rPr>
        <w:t>Solin flexible : Type pare-air; feuille de bitume modifié laminée sur une pellicule protectrice en polyéthylène, autoadhésive, 1 </w:t>
      </w:r>
      <w:proofErr w:type="spellStart"/>
      <w:r>
        <w:rPr>
          <w:rFonts w:eastAsia="Arial"/>
          <w:lang w:val="fr-CA"/>
        </w:rPr>
        <w:t>mm.</w:t>
      </w:r>
      <w:proofErr w:type="spellEnd"/>
      <w:r>
        <w:rPr>
          <w:rFonts w:eastAsia="Arial"/>
          <w:lang w:val="fr-CA"/>
        </w:rPr>
        <w:t xml:space="preserve"> (0,040 po) d’épaisseur; apprêt tel que recommandé par le fabricant du solin flexible.</w:t>
      </w:r>
    </w:p>
    <w:p w14:paraId="377811E3" w14:textId="78673E71" w:rsidR="00940F93" w:rsidRPr="00BB3747" w:rsidRDefault="00021F3D" w:rsidP="009D34E2">
      <w:pPr>
        <w:pStyle w:val="Level5"/>
        <w:rPr>
          <w:shd w:val="clear" w:color="auto" w:fill="FFFF00"/>
          <w:lang w:val="fr-CA"/>
        </w:rPr>
      </w:pPr>
      <w:r>
        <w:rPr>
          <w:rFonts w:eastAsia="Arial"/>
          <w:lang w:val="fr-CA"/>
        </w:rPr>
        <w:t>Base des matériaux de conception </w:t>
      </w:r>
      <w:r w:rsidR="0086055B">
        <w:rPr>
          <w:rFonts w:eastAsia="Arial"/>
          <w:lang w:val="fr-CA"/>
        </w:rPr>
        <w:t xml:space="preserve">: </w:t>
      </w:r>
      <w:proofErr w:type="spellStart"/>
      <w:r w:rsidR="0086055B">
        <w:rPr>
          <w:rFonts w:eastAsia="Arial"/>
          <w:lang w:val="fr-CA"/>
        </w:rPr>
        <w:t>Blueskin</w:t>
      </w:r>
      <w:proofErr w:type="spellEnd"/>
      <w:r w:rsidR="0086055B">
        <w:rPr>
          <w:rFonts w:eastAsia="Arial"/>
          <w:lang w:val="fr-CA"/>
        </w:rPr>
        <w:t xml:space="preserve"> SA par Henry </w:t>
      </w:r>
      <w:proofErr w:type="spellStart"/>
      <w:r w:rsidR="0086055B">
        <w:rPr>
          <w:rFonts w:eastAsia="Arial"/>
          <w:lang w:val="fr-CA"/>
        </w:rPr>
        <w:t>Company</w:t>
      </w:r>
      <w:proofErr w:type="spellEnd"/>
      <w:r w:rsidR="0086055B">
        <w:rPr>
          <w:rFonts w:eastAsia="Arial"/>
          <w:lang w:val="fr-CA"/>
        </w:rPr>
        <w:t>, ou équivalent approuvé.</w:t>
      </w:r>
    </w:p>
    <w:p w14:paraId="315313F6" w14:textId="77777777" w:rsidR="0008210C" w:rsidRPr="00BB3747" w:rsidRDefault="0086055B" w:rsidP="009D34E2">
      <w:pPr>
        <w:pStyle w:val="Level4"/>
        <w:rPr>
          <w:shd w:val="clear" w:color="auto" w:fill="FFFF00"/>
          <w:lang w:val="fr-CA"/>
        </w:rPr>
      </w:pPr>
      <w:r>
        <w:rPr>
          <w:rFonts w:eastAsia="Arial"/>
          <w:lang w:val="fr-CA"/>
        </w:rPr>
        <w:t>Scellant pour panneau (joint dissimulé) : Butyle synthétique, élastomère, sans solvant, sans revêtement et compatible avec les surfaces en acier, conforme à la norme CGSB-19-GP-14 M.</w:t>
      </w:r>
    </w:p>
    <w:p w14:paraId="369A9524" w14:textId="3A4A4A3D" w:rsidR="00940F93" w:rsidRPr="00DB4EDF" w:rsidRDefault="0086055B" w:rsidP="009D34E2">
      <w:pPr>
        <w:pStyle w:val="Level5"/>
        <w:rPr>
          <w:shd w:val="clear" w:color="auto" w:fill="FFFF00"/>
          <w:lang w:val="fr-CA"/>
        </w:rPr>
      </w:pPr>
      <w:r>
        <w:rPr>
          <w:rFonts w:eastAsia="Arial"/>
          <w:lang w:val="fr-CA"/>
        </w:rPr>
        <w:t>Base des matériaux de conception : SikaLastomer-511 par Sika Canada, ou l’équivalent approuvé.</w:t>
      </w:r>
    </w:p>
    <w:p w14:paraId="1E4E1C31" w14:textId="7FB8668C" w:rsidR="0008210C" w:rsidRPr="0086055B" w:rsidRDefault="0086055B" w:rsidP="009D34E2">
      <w:pPr>
        <w:pStyle w:val="Level4"/>
        <w:rPr>
          <w:shd w:val="clear" w:color="auto" w:fill="FFFF00"/>
          <w:lang w:val="fr-CA"/>
        </w:rPr>
      </w:pPr>
      <w:r>
        <w:rPr>
          <w:rFonts w:eastAsia="Arial"/>
          <w:lang w:val="fr-CA"/>
        </w:rPr>
        <w:t xml:space="preserve">Scellant pour solins : Type extérieur, résistant aux intempéries, compatible avec les surfaces à sceller. </w:t>
      </w:r>
      <w:proofErr w:type="spellStart"/>
      <w:r>
        <w:rPr>
          <w:rFonts w:eastAsia="Arial"/>
          <w:lang w:val="fr-CA"/>
        </w:rPr>
        <w:t>Élastomérique</w:t>
      </w:r>
      <w:proofErr w:type="spellEnd"/>
      <w:r>
        <w:rPr>
          <w:rFonts w:eastAsia="Arial"/>
          <w:lang w:val="fr-CA"/>
        </w:rPr>
        <w:t xml:space="preserve"> avec polymérisation chimique, durcissement à l’humidité, selon CAN/CGSB-19.13; couleur assortie aux panneaux.</w:t>
      </w:r>
    </w:p>
    <w:p w14:paraId="391B27FA" w14:textId="351EB4DD" w:rsidR="00EC05DB" w:rsidRPr="00BB3747" w:rsidRDefault="0086055B" w:rsidP="009D34E2">
      <w:pPr>
        <w:pStyle w:val="Level5"/>
        <w:rPr>
          <w:shd w:val="clear" w:color="auto" w:fill="FFFF00"/>
          <w:lang w:val="fr-CA"/>
        </w:rPr>
      </w:pPr>
      <w:r>
        <w:rPr>
          <w:rFonts w:eastAsia="Arial"/>
          <w:lang w:val="fr-CA"/>
        </w:rPr>
        <w:t xml:space="preserve">Base </w:t>
      </w:r>
      <w:r w:rsidR="007917E0">
        <w:rPr>
          <w:rFonts w:eastAsia="Arial"/>
          <w:lang w:val="fr-CA"/>
        </w:rPr>
        <w:t xml:space="preserve">de conception </w:t>
      </w:r>
      <w:r>
        <w:rPr>
          <w:rFonts w:eastAsia="Arial"/>
          <w:lang w:val="fr-CA"/>
        </w:rPr>
        <w:t xml:space="preserve">des matériaux : </w:t>
      </w:r>
      <w:proofErr w:type="spellStart"/>
      <w:r>
        <w:rPr>
          <w:rFonts w:eastAsia="Arial"/>
          <w:lang w:val="fr-CA"/>
        </w:rPr>
        <w:t>DuraLink</w:t>
      </w:r>
      <w:proofErr w:type="spellEnd"/>
      <w:r>
        <w:rPr>
          <w:rFonts w:eastAsia="Arial"/>
          <w:lang w:val="fr-CA"/>
        </w:rPr>
        <w:t xml:space="preserve"> 50 par </w:t>
      </w:r>
      <w:proofErr w:type="spellStart"/>
      <w:r>
        <w:rPr>
          <w:rFonts w:eastAsia="Arial"/>
          <w:lang w:val="fr-CA"/>
        </w:rPr>
        <w:t>Chemlink</w:t>
      </w:r>
      <w:proofErr w:type="spellEnd"/>
      <w:r>
        <w:rPr>
          <w:rFonts w:eastAsia="Arial"/>
          <w:lang w:val="fr-CA"/>
        </w:rPr>
        <w:t>, ou équivalent approuvé.</w:t>
      </w:r>
    </w:p>
    <w:p w14:paraId="029D93DE" w14:textId="080EBBFC" w:rsidR="002F1136" w:rsidRPr="00DB4EDF" w:rsidRDefault="0086055B" w:rsidP="00C21DA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lastRenderedPageBreak/>
        <w:t>REMARQUE SUR LES SPÉCIFICATIONS :</w:t>
      </w:r>
      <w:r w:rsidR="003C000D">
        <w:rPr>
          <w:rFonts w:eastAsia="Arial"/>
          <w:bCs/>
          <w:i/>
          <w:iCs/>
          <w:color w:val="0000FF"/>
          <w:lang w:val="fr-CA"/>
        </w:rPr>
        <w:t xml:space="preserve"> </w:t>
      </w:r>
      <w:r>
        <w:rPr>
          <w:rFonts w:eastAsia="Arial"/>
          <w:bCs/>
          <w:i/>
          <w:iCs/>
          <w:color w:val="0000FF"/>
          <w:lang w:val="fr-CA"/>
        </w:rPr>
        <w:t>Modifier le paragraphe suivant si le projet ne nécessite pas l’approbation de l’ACIA.</w:t>
      </w:r>
    </w:p>
    <w:p w14:paraId="46999E1A" w14:textId="35E5FC8D" w:rsidR="0008210C" w:rsidRPr="00DB4EDF" w:rsidRDefault="0086055B" w:rsidP="009D34E2">
      <w:pPr>
        <w:pStyle w:val="Level4"/>
        <w:rPr>
          <w:lang w:val="fr-CA"/>
        </w:rPr>
      </w:pPr>
      <w:r>
        <w:rPr>
          <w:rFonts w:eastAsia="Arial"/>
          <w:lang w:val="fr-CA"/>
        </w:rPr>
        <w:t>Scellant intérieur : CAN/CGSB-19.13, mastic à base de silicone [approuvé par l’ACIA pour une utilisation dans les bâtiments avec des installations de transformation et de manipulation des aliments]; couleur assortie aux panneaux.</w:t>
      </w:r>
    </w:p>
    <w:p w14:paraId="5A247536" w14:textId="5728D7CA" w:rsidR="0001377C" w:rsidRPr="00BB3747" w:rsidRDefault="0086055B" w:rsidP="009D34E2">
      <w:pPr>
        <w:pStyle w:val="Level5"/>
        <w:rPr>
          <w:lang w:val="fr-CA"/>
        </w:rPr>
      </w:pPr>
      <w:r>
        <w:rPr>
          <w:rFonts w:eastAsia="Arial"/>
          <w:lang w:val="fr-CA"/>
        </w:rPr>
        <w:t>Base des matériaux de conception :</w:t>
      </w:r>
      <w:r w:rsidR="003C000D">
        <w:rPr>
          <w:rFonts w:eastAsia="Arial"/>
          <w:lang w:val="fr-CA"/>
        </w:rPr>
        <w:t xml:space="preserve"> </w:t>
      </w:r>
      <w:r>
        <w:rPr>
          <w:rFonts w:eastAsia="Arial"/>
          <w:lang w:val="fr-CA"/>
        </w:rPr>
        <w:t>ADSEAL série</w:t>
      </w:r>
      <w:r w:rsidR="007917E0">
        <w:rPr>
          <w:rFonts w:eastAsia="Arial"/>
          <w:lang w:val="fr-CA"/>
        </w:rPr>
        <w:t xml:space="preserve"> 4550</w:t>
      </w:r>
      <w:r>
        <w:rPr>
          <w:rFonts w:eastAsia="Arial"/>
          <w:lang w:val="fr-CA"/>
        </w:rPr>
        <w:t xml:space="preserve"> par ADFAST ou équivalent approuvé.</w:t>
      </w:r>
    </w:p>
    <w:p w14:paraId="254344C8" w14:textId="32BAD2A8" w:rsidR="0008210C" w:rsidRPr="00DB4EDF" w:rsidRDefault="007917E0" w:rsidP="009D34E2">
      <w:pPr>
        <w:pStyle w:val="Level4"/>
        <w:rPr>
          <w:lang w:val="fr-CA"/>
        </w:rPr>
      </w:pPr>
      <w:r>
        <w:rPr>
          <w:rFonts w:eastAsia="Arial"/>
          <w:lang w:val="fr-CA"/>
        </w:rPr>
        <w:t>Fond de joint</w:t>
      </w:r>
      <w:r w:rsidR="0086055B">
        <w:rPr>
          <w:rFonts w:eastAsia="Arial"/>
          <w:lang w:val="fr-CA"/>
        </w:rPr>
        <w:t xml:space="preserve"> : Mousse à alvéoles fermées compressible en polyéthylène, uréthane, néoprène ou vinyle, compatible avec les apprêts et les </w:t>
      </w:r>
      <w:proofErr w:type="spellStart"/>
      <w:r w:rsidR="0086055B">
        <w:rPr>
          <w:rFonts w:eastAsia="Arial"/>
          <w:lang w:val="fr-CA"/>
        </w:rPr>
        <w:t>scellants</w:t>
      </w:r>
      <w:proofErr w:type="spellEnd"/>
      <w:r w:rsidR="0086055B">
        <w:rPr>
          <w:rFonts w:eastAsia="Arial"/>
          <w:lang w:val="fr-CA"/>
        </w:rPr>
        <w:t>. Surdimensionner de 30 % à 50 % pour convenir à la largeur du joint.</w:t>
      </w:r>
    </w:p>
    <w:p w14:paraId="798E6272" w14:textId="46485E1A" w:rsidR="0008210C" w:rsidRPr="00BB3747" w:rsidRDefault="0086055B" w:rsidP="009D34E2">
      <w:pPr>
        <w:pStyle w:val="Level4"/>
        <w:rPr>
          <w:lang w:val="fr-CA"/>
        </w:rPr>
      </w:pPr>
      <w:r>
        <w:rPr>
          <w:rFonts w:eastAsia="Arial"/>
          <w:lang w:val="fr-CA"/>
        </w:rPr>
        <w:t xml:space="preserve">Mousse d’étanchéité à l’air : CAN/ULC-S710.1, application par </w:t>
      </w:r>
      <w:r w:rsidR="007917E0">
        <w:rPr>
          <w:rFonts w:eastAsia="Arial"/>
          <w:lang w:val="fr-CA"/>
        </w:rPr>
        <w:t>cordon</w:t>
      </w:r>
      <w:r>
        <w:rPr>
          <w:rFonts w:eastAsia="Arial"/>
          <w:lang w:val="fr-CA"/>
        </w:rPr>
        <w:t>, mousse pour pistolet, scellant polyuréthane à un composant.</w:t>
      </w:r>
    </w:p>
    <w:p w14:paraId="72A6EAE3" w14:textId="77777777" w:rsidR="009B35DB" w:rsidRPr="00DB4EDF" w:rsidRDefault="0086055B" w:rsidP="009D34E2">
      <w:pPr>
        <w:pStyle w:val="Level5"/>
        <w:rPr>
          <w:lang w:val="fr-CA"/>
        </w:rPr>
      </w:pPr>
      <w:r>
        <w:rPr>
          <w:rFonts w:eastAsia="Arial"/>
          <w:lang w:val="fr-CA"/>
        </w:rPr>
        <w:t>Propagation de la flamme : 25; Cote de dégagement de fumée : 50; Tel que testé selon CAN/ULC-S102.</w:t>
      </w:r>
    </w:p>
    <w:p w14:paraId="36D2BCEA" w14:textId="2B239EF6" w:rsidR="009B35DB" w:rsidRPr="00BB3747" w:rsidRDefault="0086055B" w:rsidP="009D34E2">
      <w:pPr>
        <w:pStyle w:val="Level5"/>
        <w:rPr>
          <w:lang w:val="fr-CA"/>
        </w:rPr>
      </w:pPr>
      <w:r>
        <w:rPr>
          <w:rFonts w:eastAsia="Arial"/>
          <w:lang w:val="fr-CA"/>
        </w:rPr>
        <w:t>Base des matériaux de conception :</w:t>
      </w:r>
      <w:r w:rsidR="003C000D">
        <w:rPr>
          <w:rFonts w:eastAsia="Arial"/>
          <w:lang w:val="fr-CA"/>
        </w:rPr>
        <w:t xml:space="preserve"> </w:t>
      </w:r>
      <w:r>
        <w:rPr>
          <w:rFonts w:eastAsia="Arial"/>
          <w:lang w:val="fr-CA"/>
        </w:rPr>
        <w:t xml:space="preserve">Mousse d’étanchéité </w:t>
      </w:r>
      <w:proofErr w:type="spellStart"/>
      <w:r w:rsidR="007917E0">
        <w:rPr>
          <w:rFonts w:eastAsia="Arial"/>
          <w:lang w:val="fr-CA"/>
        </w:rPr>
        <w:t>Adfoam</w:t>
      </w:r>
      <w:proofErr w:type="spellEnd"/>
      <w:r>
        <w:rPr>
          <w:rFonts w:eastAsia="Arial"/>
          <w:lang w:val="fr-CA"/>
        </w:rPr>
        <w:t xml:space="preserve"> </w:t>
      </w:r>
      <w:r w:rsidR="007917E0">
        <w:rPr>
          <w:rFonts w:eastAsia="Arial"/>
          <w:lang w:val="fr-CA"/>
        </w:rPr>
        <w:t xml:space="preserve">Pro 1875 </w:t>
      </w:r>
      <w:r>
        <w:rPr>
          <w:rFonts w:eastAsia="Arial"/>
          <w:lang w:val="fr-CA"/>
        </w:rPr>
        <w:t xml:space="preserve">par </w:t>
      </w:r>
      <w:proofErr w:type="spellStart"/>
      <w:r w:rsidR="007917E0">
        <w:rPr>
          <w:rFonts w:eastAsia="Arial"/>
          <w:lang w:val="fr-CA"/>
        </w:rPr>
        <w:t>Adfast</w:t>
      </w:r>
      <w:proofErr w:type="spellEnd"/>
      <w:r>
        <w:rPr>
          <w:rFonts w:eastAsia="Arial"/>
          <w:lang w:val="fr-CA"/>
        </w:rPr>
        <w:t>, ou équivalent approuvé.</w:t>
      </w:r>
    </w:p>
    <w:p w14:paraId="4826C73D" w14:textId="42A7AB4D" w:rsidR="0008210C" w:rsidRPr="00DB4EDF" w:rsidRDefault="0086055B" w:rsidP="009D34E2">
      <w:pPr>
        <w:pStyle w:val="Level4"/>
        <w:rPr>
          <w:lang w:val="fr-CA"/>
        </w:rPr>
      </w:pPr>
      <w:r>
        <w:rPr>
          <w:rFonts w:eastAsia="Arial"/>
          <w:lang w:val="fr-CA"/>
        </w:rPr>
        <w:t>Peinture de retouche sur le terrain :</w:t>
      </w:r>
      <w:r w:rsidR="003C000D">
        <w:rPr>
          <w:rFonts w:eastAsia="Arial"/>
          <w:lang w:val="fr-CA"/>
        </w:rPr>
        <w:t xml:space="preserve"> </w:t>
      </w:r>
      <w:r>
        <w:rPr>
          <w:rFonts w:eastAsia="Arial"/>
          <w:lang w:val="fr-CA"/>
        </w:rPr>
        <w:t>Tel que recommandé par le fabricant du panneau.</w:t>
      </w:r>
    </w:p>
    <w:p w14:paraId="6C7D93C8" w14:textId="44EEEA96" w:rsidR="00282F40" w:rsidRPr="00BB3747" w:rsidRDefault="0086055B" w:rsidP="009D34E2">
      <w:pPr>
        <w:pStyle w:val="Level4"/>
        <w:rPr>
          <w:lang w:val="fr-CA"/>
        </w:rPr>
      </w:pPr>
      <w:r>
        <w:rPr>
          <w:rFonts w:eastAsia="Arial"/>
          <w:lang w:val="fr-CA"/>
        </w:rPr>
        <w:t>Peinture bitumineuse :</w:t>
      </w:r>
      <w:r w:rsidR="003C000D">
        <w:rPr>
          <w:rFonts w:eastAsia="Arial"/>
          <w:lang w:val="fr-CA"/>
        </w:rPr>
        <w:t xml:space="preserve"> </w:t>
      </w:r>
      <w:r>
        <w:rPr>
          <w:rFonts w:eastAsia="Arial"/>
          <w:lang w:val="fr-CA"/>
        </w:rPr>
        <w:t>Tel que recommandé par le fabricant du panneau.</w:t>
      </w:r>
    </w:p>
    <w:p w14:paraId="6287D895" w14:textId="47B306BD" w:rsidR="00BF511E" w:rsidRPr="001A71B1" w:rsidRDefault="0086055B" w:rsidP="008822A0">
      <w:pPr>
        <w:pStyle w:val="Level2"/>
        <w:keepNext/>
        <w:keepLines/>
      </w:pPr>
      <w:r>
        <w:rPr>
          <w:rFonts w:eastAsia="Arial"/>
          <w:lang w:val="fr-CA"/>
        </w:rPr>
        <w:t>FABRICATION DE PANNEAUX</w:t>
      </w:r>
    </w:p>
    <w:p w14:paraId="61C0FE3B" w14:textId="4FA77691" w:rsidR="00862649" w:rsidRPr="00BB3747" w:rsidRDefault="0086055B" w:rsidP="008822A0">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Conserver le paragraphe suivant lorsque l’orientation du panneau vertical est sélectionnée sur le projet.</w:t>
      </w:r>
    </w:p>
    <w:p w14:paraId="482C3EB3" w14:textId="0DC6D95E" w:rsidR="00862649" w:rsidRPr="00BB3747" w:rsidRDefault="0086055B" w:rsidP="00C21DA2">
      <w:pPr>
        <w:pStyle w:val="Level3"/>
        <w:rPr>
          <w:lang w:val="fr-CA"/>
        </w:rPr>
      </w:pPr>
      <w:r>
        <w:rPr>
          <w:rFonts w:eastAsia="Arial"/>
          <w:lang w:val="fr-CA"/>
        </w:rPr>
        <w:t>Fabriquer des panneaux à l’aide d’écrans</w:t>
      </w:r>
      <w:r w:rsidR="007917E0">
        <w:rPr>
          <w:rFonts w:eastAsia="Arial"/>
          <w:lang w:val="fr-CA"/>
        </w:rPr>
        <w:t xml:space="preserve"> pare-</w:t>
      </w:r>
      <w:r>
        <w:rPr>
          <w:rFonts w:eastAsia="Arial"/>
          <w:lang w:val="fr-CA"/>
        </w:rPr>
        <w:t xml:space="preserve">pluie </w:t>
      </w:r>
      <w:r w:rsidR="007917E0">
        <w:rPr>
          <w:rFonts w:eastAsia="Arial"/>
          <w:lang w:val="fr-CA"/>
        </w:rPr>
        <w:t>à</w:t>
      </w:r>
      <w:r>
        <w:rPr>
          <w:rFonts w:eastAsia="Arial"/>
          <w:lang w:val="fr-CA"/>
        </w:rPr>
        <w:t xml:space="preserve"> pression </w:t>
      </w:r>
      <w:r w:rsidR="007917E0">
        <w:rPr>
          <w:rFonts w:eastAsia="Arial"/>
          <w:lang w:val="fr-CA"/>
        </w:rPr>
        <w:t>équilibré</w:t>
      </w:r>
      <w:r>
        <w:rPr>
          <w:rFonts w:eastAsia="Arial"/>
          <w:lang w:val="fr-CA"/>
        </w:rPr>
        <w:t>.</w:t>
      </w:r>
    </w:p>
    <w:p w14:paraId="6533A2C3" w14:textId="71476C40" w:rsidR="00360E31" w:rsidRPr="00DB4EDF" w:rsidRDefault="0086055B" w:rsidP="00360E31">
      <w:pPr>
        <w:pStyle w:val="Level3"/>
        <w:rPr>
          <w:lang w:val="fr-CA"/>
        </w:rPr>
      </w:pPr>
      <w:r>
        <w:rPr>
          <w:rFonts w:eastAsia="Arial"/>
          <w:lang w:val="fr-CA"/>
        </w:rPr>
        <w:t xml:space="preserve">Former des sections fidèles à la forme, de taille précise, </w:t>
      </w:r>
      <w:r w:rsidR="007917E0">
        <w:rPr>
          <w:rFonts w:eastAsia="Arial"/>
          <w:lang w:val="fr-CA"/>
        </w:rPr>
        <w:t>d’équerre</w:t>
      </w:r>
      <w:r>
        <w:rPr>
          <w:rFonts w:eastAsia="Arial"/>
          <w:lang w:val="fr-CA"/>
        </w:rPr>
        <w:t xml:space="preserve"> et exemptes de distorsion ou de défauts.</w:t>
      </w:r>
    </w:p>
    <w:p w14:paraId="2E9AEEB5" w14:textId="77777777" w:rsidR="00360E31" w:rsidRPr="00BB3747" w:rsidRDefault="0086055B" w:rsidP="00360E31">
      <w:pPr>
        <w:pStyle w:val="Level3"/>
        <w:rPr>
          <w:lang w:val="fr-CA"/>
        </w:rPr>
      </w:pPr>
      <w:r>
        <w:rPr>
          <w:rFonts w:eastAsia="Arial"/>
          <w:lang w:val="fr-CA"/>
        </w:rPr>
        <w:t>Former des pièces dans les plus longues longueurs possibles.</w:t>
      </w:r>
    </w:p>
    <w:p w14:paraId="6F0059AB" w14:textId="77777777" w:rsidR="00360E31" w:rsidRPr="00DB4EDF" w:rsidRDefault="0086055B" w:rsidP="00360E31">
      <w:pPr>
        <w:pStyle w:val="Level3"/>
        <w:rPr>
          <w:lang w:val="fr-CA"/>
        </w:rPr>
      </w:pPr>
      <w:r>
        <w:rPr>
          <w:rFonts w:eastAsia="Arial"/>
          <w:lang w:val="fr-CA"/>
        </w:rPr>
        <w:t xml:space="preserve">Injecter les cavités de la feuille d’acier avec de la mousse de </w:t>
      </w:r>
      <w:proofErr w:type="spellStart"/>
      <w:r>
        <w:rPr>
          <w:rFonts w:eastAsia="Arial"/>
          <w:lang w:val="fr-CA"/>
        </w:rPr>
        <w:t>polyisocyanurate</w:t>
      </w:r>
      <w:proofErr w:type="spellEnd"/>
      <w:r>
        <w:rPr>
          <w:rFonts w:eastAsia="Arial"/>
          <w:lang w:val="fr-CA"/>
        </w:rPr>
        <w:t>.</w:t>
      </w:r>
    </w:p>
    <w:p w14:paraId="03F341DE" w14:textId="77777777" w:rsidR="00360E31" w:rsidRPr="00DB4EDF" w:rsidRDefault="0086055B" w:rsidP="00360E31">
      <w:pPr>
        <w:pStyle w:val="Level3"/>
        <w:rPr>
          <w:lang w:val="fr-CA"/>
        </w:rPr>
      </w:pPr>
      <w:r>
        <w:rPr>
          <w:rFonts w:eastAsia="Arial"/>
          <w:lang w:val="fr-CA"/>
        </w:rPr>
        <w:t>Scellez la mousse exposée avec une pellicule de plastique pour éliminer l’infiltration d’eau et prévenir la perte de gaz isolant.</w:t>
      </w:r>
    </w:p>
    <w:p w14:paraId="0C070D54" w14:textId="4DAF95BB" w:rsidR="003E331B" w:rsidRPr="00BB3747" w:rsidRDefault="0086055B" w:rsidP="00C21DA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Le paragraphe suivant indique que l’application du scellant est pendant la production, avant l’emballage.</w:t>
      </w:r>
    </w:p>
    <w:p w14:paraId="7F5BA99A" w14:textId="7DB4BB85" w:rsidR="00360E31" w:rsidRPr="00BB3747" w:rsidRDefault="0086055B" w:rsidP="00360E31">
      <w:pPr>
        <w:pStyle w:val="Level3"/>
        <w:rPr>
          <w:lang w:val="fr-CA"/>
        </w:rPr>
      </w:pPr>
      <w:r>
        <w:rPr>
          <w:rFonts w:eastAsia="Arial"/>
          <w:lang w:val="fr-CA"/>
        </w:rPr>
        <w:t xml:space="preserve">Appliquer du scellant au butyle sur les chevauchements intérieurs et extérieurs pendant la production pour fournir un </w:t>
      </w:r>
      <w:r w:rsidR="007917E0">
        <w:rPr>
          <w:rFonts w:eastAsia="Arial"/>
          <w:lang w:val="fr-CA"/>
        </w:rPr>
        <w:t>cordon</w:t>
      </w:r>
      <w:r>
        <w:rPr>
          <w:rFonts w:eastAsia="Arial"/>
          <w:lang w:val="fr-CA"/>
        </w:rPr>
        <w:t xml:space="preserve"> de scellant continu et uniforme, afin d’obtenir une étanchéité à l’air.</w:t>
      </w:r>
    </w:p>
    <w:p w14:paraId="12BD45BF" w14:textId="2EFB88AA" w:rsidR="00360E31" w:rsidRPr="00DB4EDF" w:rsidRDefault="0086055B" w:rsidP="00360E31">
      <w:pPr>
        <w:pStyle w:val="Level3"/>
        <w:rPr>
          <w:lang w:val="fr-CA"/>
        </w:rPr>
      </w:pPr>
      <w:r>
        <w:rPr>
          <w:rFonts w:eastAsia="Arial"/>
          <w:lang w:val="fr-CA"/>
        </w:rPr>
        <w:t>Les feuilles de finition sont conformes aux normes du fabricant de peinture, comme indiqué ci-dessous.</w:t>
      </w:r>
    </w:p>
    <w:p w14:paraId="1C31DA49" w14:textId="77777777" w:rsidR="00597D63" w:rsidRPr="001A71B1" w:rsidRDefault="0086055B" w:rsidP="00360E31">
      <w:pPr>
        <w:pStyle w:val="Level3"/>
      </w:pPr>
      <w:r>
        <w:rPr>
          <w:rFonts w:eastAsia="Arial"/>
          <w:lang w:val="fr-CA"/>
        </w:rPr>
        <w:t>Joints de panneau :</w:t>
      </w:r>
    </w:p>
    <w:p w14:paraId="47787550" w14:textId="5C1EE0F8" w:rsidR="00360E31" w:rsidRPr="001A71B1" w:rsidRDefault="0086055B" w:rsidP="00597D63">
      <w:pPr>
        <w:pStyle w:val="Level4"/>
      </w:pPr>
      <w:r>
        <w:rPr>
          <w:rFonts w:eastAsia="Arial"/>
          <w:lang w:val="fr-CA"/>
        </w:rPr>
        <w:t>Fabriqué pour le décalage</w:t>
      </w:r>
    </w:p>
    <w:p w14:paraId="3D6092BC" w14:textId="509C2AB0" w:rsidR="00DF4D64" w:rsidRPr="001A71B1" w:rsidRDefault="0086055B" w:rsidP="00BE2AB2">
      <w:pPr>
        <w:pStyle w:val="Level3"/>
      </w:pPr>
      <w:r>
        <w:rPr>
          <w:rFonts w:eastAsia="Arial"/>
          <w:lang w:val="fr-CA"/>
        </w:rPr>
        <w:t>Tolérances de fabrication :</w:t>
      </w:r>
    </w:p>
    <w:p w14:paraId="3CEA0233" w14:textId="77777777" w:rsidR="00DF4D64" w:rsidRPr="001A71B1" w:rsidRDefault="0086055B" w:rsidP="00BE2AB2">
      <w:pPr>
        <w:pStyle w:val="Level4"/>
      </w:pPr>
      <w:r>
        <w:rPr>
          <w:rFonts w:eastAsia="Arial"/>
          <w:lang w:val="fr-CA"/>
        </w:rPr>
        <w:t>Longueur : ±6 mm (1/4 po)</w:t>
      </w:r>
    </w:p>
    <w:p w14:paraId="78633870" w14:textId="77777777" w:rsidR="00DF4D64" w:rsidRPr="001A71B1" w:rsidRDefault="0086055B" w:rsidP="00BE2AB2">
      <w:pPr>
        <w:pStyle w:val="Level4"/>
      </w:pPr>
      <w:r>
        <w:rPr>
          <w:rFonts w:eastAsia="Arial"/>
          <w:lang w:val="fr-CA"/>
        </w:rPr>
        <w:t>Largeur : ±6 mm (1/4 po)</w:t>
      </w:r>
    </w:p>
    <w:p w14:paraId="11791FB2" w14:textId="77777777" w:rsidR="00DF4D64" w:rsidRPr="00BB3747" w:rsidRDefault="0086055B" w:rsidP="00BE2AB2">
      <w:pPr>
        <w:pStyle w:val="Level4"/>
        <w:rPr>
          <w:lang w:val="fr-CA"/>
        </w:rPr>
      </w:pPr>
      <w:r>
        <w:rPr>
          <w:rFonts w:eastAsia="Arial"/>
          <w:lang w:val="fr-CA"/>
        </w:rPr>
        <w:lastRenderedPageBreak/>
        <w:t>Profondeur (dans l’ensemble) : ±6 mm (1/4 po)</w:t>
      </w:r>
    </w:p>
    <w:p w14:paraId="6EC19EA4" w14:textId="77777777" w:rsidR="00DF4D64" w:rsidRPr="00DB4EDF" w:rsidRDefault="0086055B" w:rsidP="00BE2AB2">
      <w:pPr>
        <w:pStyle w:val="Level4"/>
        <w:rPr>
          <w:lang w:val="fr-CA"/>
        </w:rPr>
      </w:pPr>
      <w:proofErr w:type="spellStart"/>
      <w:r>
        <w:rPr>
          <w:rFonts w:eastAsia="Arial"/>
          <w:lang w:val="fr-CA"/>
        </w:rPr>
        <w:t>Déformage</w:t>
      </w:r>
      <w:proofErr w:type="spellEnd"/>
      <w:r>
        <w:rPr>
          <w:rFonts w:eastAsia="Arial"/>
          <w:lang w:val="fr-CA"/>
        </w:rPr>
        <w:t> : ±1,5 mm par 305 mm (1/16 po par 12 po)</w:t>
      </w:r>
    </w:p>
    <w:p w14:paraId="08640F3D" w14:textId="77777777" w:rsidR="006D0757" w:rsidRPr="00DB4EDF" w:rsidRDefault="0086055B" w:rsidP="00C21DA2">
      <w:pPr>
        <w:pStyle w:val="Level2"/>
        <w:rPr>
          <w:lang w:val="fr-CA"/>
        </w:rPr>
      </w:pPr>
      <w:r>
        <w:rPr>
          <w:rFonts w:eastAsia="Arial"/>
          <w:lang w:val="fr-CA"/>
        </w:rPr>
        <w:t>Contrôle de la qualité de la source</w:t>
      </w:r>
    </w:p>
    <w:p w14:paraId="543CDC6F" w14:textId="5AA1C769" w:rsidR="006D0757" w:rsidRPr="00DB4EDF" w:rsidRDefault="0086055B" w:rsidP="00C21DA2">
      <w:pPr>
        <w:pStyle w:val="Level3"/>
        <w:rPr>
          <w:lang w:val="fr-CA"/>
        </w:rPr>
      </w:pPr>
      <w:r>
        <w:rPr>
          <w:rFonts w:eastAsia="Arial"/>
          <w:lang w:val="fr-CA"/>
        </w:rPr>
        <w:t>Effectuer des vérifications périodiques de l’assemblage, des essais de retrait du panneau et vérifier la distribution uniforme de l’adhérence entre l’isolation et les feuilles d’acier pendant le laminage.</w:t>
      </w:r>
    </w:p>
    <w:p w14:paraId="0B4536AD" w14:textId="77777777" w:rsidR="ABFFABFF" w:rsidRPr="001A71B1" w:rsidRDefault="0086055B" w:rsidP="00102AE3">
      <w:pPr>
        <w:pStyle w:val="Level1"/>
        <w:keepNext/>
        <w:keepLines/>
      </w:pPr>
      <w:r>
        <w:rPr>
          <w:rFonts w:eastAsia="Arial"/>
          <w:lang w:val="fr-CA"/>
        </w:rPr>
        <w:t>EXÉCUTION</w:t>
      </w:r>
    </w:p>
    <w:p w14:paraId="794F3926" w14:textId="77777777" w:rsidR="ABFFABFF" w:rsidRPr="001A71B1" w:rsidRDefault="0086055B" w:rsidP="00102AE3">
      <w:pPr>
        <w:pStyle w:val="Level2"/>
        <w:keepNext/>
        <w:keepLines/>
      </w:pPr>
      <w:r>
        <w:rPr>
          <w:rFonts w:eastAsia="Arial"/>
          <w:lang w:val="fr-CA"/>
        </w:rPr>
        <w:t>EXAMEN</w:t>
      </w:r>
    </w:p>
    <w:p w14:paraId="280448BC" w14:textId="77777777" w:rsidR="00D7605D" w:rsidRPr="001A71B1" w:rsidRDefault="0086055B" w:rsidP="00BE2AB2">
      <w:pPr>
        <w:pStyle w:val="Level3"/>
      </w:pPr>
      <w:r>
        <w:rPr>
          <w:rFonts w:eastAsia="Arial"/>
          <w:lang w:val="fr-CA"/>
        </w:rPr>
        <w:t>Vérification des conditions :</w:t>
      </w:r>
    </w:p>
    <w:p w14:paraId="4767194F" w14:textId="77777777" w:rsidR="00D7605D" w:rsidRPr="00BB3747" w:rsidRDefault="0086055B" w:rsidP="00BE2AB2">
      <w:pPr>
        <w:pStyle w:val="Level4"/>
        <w:rPr>
          <w:lang w:val="fr-CA"/>
        </w:rPr>
      </w:pPr>
      <w:r>
        <w:rPr>
          <w:rFonts w:eastAsia="Arial"/>
          <w:lang w:val="fr-CA"/>
        </w:rPr>
        <w:t>Examiner les substrats pour recevoir les travaux et les surfaces adjacentes pour déceler les conditions affectant l’installation. Coordonner avec les sections connexes pour s’assurer que les dimensions appropriées sont maintenues.</w:t>
      </w:r>
    </w:p>
    <w:p w14:paraId="5942C157" w14:textId="77777777" w:rsidR="00D7605D" w:rsidRPr="00DB4EDF" w:rsidRDefault="0086055B" w:rsidP="00BE2AB2">
      <w:pPr>
        <w:pStyle w:val="Level4"/>
        <w:rPr>
          <w:lang w:val="fr-CA"/>
        </w:rPr>
      </w:pPr>
      <w:r>
        <w:rPr>
          <w:rFonts w:eastAsia="Arial"/>
          <w:lang w:val="fr-CA"/>
        </w:rPr>
        <w:t>Vérifier les dimensions du site par des mesures de champ précises, vraies et de niveau, afin que le travail soit conçu, fabriqué et ajusté avec précision à la structure.</w:t>
      </w:r>
    </w:p>
    <w:p w14:paraId="602A138D" w14:textId="77777777" w:rsidR="00517FD9" w:rsidRPr="00DB4EDF" w:rsidRDefault="0086055B" w:rsidP="00BE2AB2">
      <w:pPr>
        <w:pStyle w:val="Level4"/>
        <w:rPr>
          <w:lang w:val="fr-CA"/>
        </w:rPr>
      </w:pPr>
      <w:r>
        <w:rPr>
          <w:rFonts w:eastAsia="Arial"/>
          <w:lang w:val="fr-CA"/>
        </w:rPr>
        <w:t>Vérifier que les éléments de charpente et l’alignement structurel sont conformes aux tolérances recommandées et prêts à recevoir le système de panneaux.</w:t>
      </w:r>
    </w:p>
    <w:p w14:paraId="0D9D49F2" w14:textId="36C6D473" w:rsidR="00D7605D" w:rsidRPr="00DB4EDF" w:rsidRDefault="0086055B" w:rsidP="00BE2AB2">
      <w:pPr>
        <w:pStyle w:val="Level4"/>
        <w:rPr>
          <w:lang w:val="fr-CA"/>
        </w:rPr>
      </w:pPr>
      <w:r>
        <w:rPr>
          <w:rFonts w:eastAsia="Arial"/>
          <w:lang w:val="fr-CA"/>
        </w:rPr>
        <w:t>Vérifier que la structure en béton ou en maçonnerie a atteint une résistance à la compression minimale.</w:t>
      </w:r>
    </w:p>
    <w:p w14:paraId="0D500457" w14:textId="77777777" w:rsidR="006D569E" w:rsidRPr="00BB3747" w:rsidRDefault="0086055B" w:rsidP="00BE2AB2">
      <w:pPr>
        <w:pStyle w:val="Level3"/>
        <w:rPr>
          <w:lang w:val="fr-CA"/>
        </w:rPr>
      </w:pPr>
      <w:r>
        <w:rPr>
          <w:rFonts w:eastAsia="Arial"/>
          <w:lang w:val="fr-CA"/>
        </w:rPr>
        <w:t>Aviser l’entrepreneur par écrit de toute condition qui n’est pas acceptable.</w:t>
      </w:r>
    </w:p>
    <w:p w14:paraId="7A258AF0" w14:textId="51C3277D" w:rsidR="006D569E" w:rsidRPr="00BB3747" w:rsidRDefault="0086055B" w:rsidP="00BE2AB2">
      <w:pPr>
        <w:pStyle w:val="Level3"/>
        <w:rPr>
          <w:lang w:val="fr-CA"/>
        </w:rPr>
      </w:pPr>
      <w:r>
        <w:rPr>
          <w:rFonts w:eastAsia="Arial"/>
          <w:lang w:val="fr-CA"/>
        </w:rPr>
        <w:t>Procéder à l’installation après vérification et correction des conditions de surface acceptables par le fabricant.</w:t>
      </w:r>
    </w:p>
    <w:p w14:paraId="3AED2D57" w14:textId="77777777" w:rsidR="ABFFABFF" w:rsidRPr="001A71B1" w:rsidRDefault="0086055B" w:rsidP="00BE2AB2">
      <w:pPr>
        <w:pStyle w:val="Level2"/>
      </w:pPr>
      <w:r>
        <w:rPr>
          <w:rFonts w:eastAsia="Arial"/>
          <w:lang w:val="fr-CA"/>
        </w:rPr>
        <w:t>PRÉPARATION</w:t>
      </w:r>
    </w:p>
    <w:p w14:paraId="331CFDC1" w14:textId="2593A954" w:rsidR="00B40206" w:rsidRPr="00BB3747" w:rsidRDefault="0086055B" w:rsidP="00BE2AB2">
      <w:pPr>
        <w:pStyle w:val="Level3"/>
        <w:rPr>
          <w:lang w:val="fr-CA"/>
        </w:rPr>
      </w:pPr>
      <w:r>
        <w:rPr>
          <w:rFonts w:eastAsia="Arial"/>
          <w:lang w:val="fr-CA"/>
        </w:rPr>
        <w:t>Préparer les surfaces en utilisant les méthodes recommandées par le fabricant pour obtenir le meilleur résultat pour le substrat dans les conditions du projet.</w:t>
      </w:r>
    </w:p>
    <w:p w14:paraId="75C633BA" w14:textId="7F33154E" w:rsidR="00B40206" w:rsidRPr="00BB3747" w:rsidRDefault="0086055B" w:rsidP="00BE2AB2">
      <w:pPr>
        <w:pStyle w:val="Level3"/>
        <w:rPr>
          <w:lang w:val="fr-CA"/>
        </w:rPr>
      </w:pPr>
      <w:r>
        <w:rPr>
          <w:rFonts w:eastAsia="Arial"/>
          <w:lang w:val="fr-CA"/>
        </w:rPr>
        <w:t>Effectuer des procédures de préparation supplémentaires comme l’exigent les instructions du fabricant.</w:t>
      </w:r>
    </w:p>
    <w:p w14:paraId="65C55F19" w14:textId="7BE8A562" w:rsidR="00735780" w:rsidRPr="007917E0" w:rsidRDefault="0086055B" w:rsidP="00BE2AB2">
      <w:pPr>
        <w:pStyle w:val="Level3"/>
        <w:rPr>
          <w:lang w:val="fr-CA"/>
        </w:rPr>
      </w:pPr>
      <w:r>
        <w:rPr>
          <w:rFonts w:eastAsia="Arial"/>
          <w:lang w:val="fr-CA"/>
        </w:rPr>
        <w:t xml:space="preserve">Examiner les panneaux individuels lors du retrait du </w:t>
      </w:r>
      <w:r w:rsidR="007917E0">
        <w:rPr>
          <w:rFonts w:eastAsia="Arial"/>
          <w:lang w:val="fr-CA"/>
        </w:rPr>
        <w:t>paquet</w:t>
      </w:r>
      <w:r>
        <w:rPr>
          <w:rFonts w:eastAsia="Arial"/>
          <w:lang w:val="fr-CA"/>
        </w:rPr>
        <w:t>; aviser le fabricant des défauts de panneau. Ne pas installer de panneaux défectueux.</w:t>
      </w:r>
    </w:p>
    <w:p w14:paraId="77F6A318" w14:textId="77777777" w:rsidR="ABFFABFF" w:rsidRPr="001A71B1" w:rsidRDefault="0086055B" w:rsidP="00B335D0">
      <w:pPr>
        <w:pStyle w:val="Level2"/>
        <w:keepNext/>
      </w:pPr>
      <w:r>
        <w:rPr>
          <w:rFonts w:eastAsia="Arial"/>
          <w:lang w:val="fr-CA"/>
        </w:rPr>
        <w:t>INSTALLATION</w:t>
      </w:r>
    </w:p>
    <w:p w14:paraId="035D4281" w14:textId="279926B1" w:rsidR="003A55EA" w:rsidRPr="001A71B1" w:rsidRDefault="0086055B" w:rsidP="00B335D0">
      <w:pPr>
        <w:pStyle w:val="Level3"/>
        <w:keepNext/>
      </w:pPr>
      <w:r>
        <w:rPr>
          <w:rFonts w:eastAsia="Arial"/>
          <w:lang w:val="fr-CA"/>
        </w:rPr>
        <w:t>Généralités :</w:t>
      </w:r>
    </w:p>
    <w:p w14:paraId="063F808D" w14:textId="4E85F037" w:rsidR="00194987" w:rsidRPr="00BB3747" w:rsidRDefault="0086055B" w:rsidP="00B335D0">
      <w:pPr>
        <w:pStyle w:val="Level4"/>
        <w:keepNext/>
        <w:rPr>
          <w:lang w:val="fr-CA"/>
        </w:rPr>
      </w:pPr>
      <w:r>
        <w:rPr>
          <w:rFonts w:eastAsia="Arial"/>
          <w:lang w:val="fr-CA"/>
        </w:rPr>
        <w:t>Installer le système de panneaux métalliques composites sur les murs [et les soffites] conformément aux instructions écrites du fabricant.</w:t>
      </w:r>
    </w:p>
    <w:p w14:paraId="4D3365EE" w14:textId="79DFC271" w:rsidR="00194987" w:rsidRPr="001A71B1" w:rsidRDefault="0086055B" w:rsidP="003A55EA">
      <w:pPr>
        <w:pStyle w:val="Level4"/>
      </w:pPr>
      <w:r>
        <w:rPr>
          <w:rFonts w:eastAsia="Arial"/>
          <w:lang w:val="fr-CA"/>
        </w:rPr>
        <w:t>Protéger les surfaces des panneaux en contact avec des matériaux cimentaires et des métaux dissemblables avec de la peinture bitumineuse. Laisser sécher avant l’installation.</w:t>
      </w:r>
    </w:p>
    <w:p w14:paraId="47DA4AF4" w14:textId="064E6077" w:rsidR="00194987" w:rsidRPr="00BB3747" w:rsidRDefault="0086055B" w:rsidP="003A55EA">
      <w:pPr>
        <w:pStyle w:val="Level4"/>
        <w:rPr>
          <w:lang w:val="fr-CA"/>
        </w:rPr>
      </w:pPr>
      <w:r>
        <w:rPr>
          <w:rFonts w:eastAsia="Arial"/>
          <w:lang w:val="fr-CA"/>
        </w:rPr>
        <w:t>Fixer de façon permanente le système de panneaux aux supports structurels; alignés, de niveau et d’aplomb, dans les tolérances spécifiées.</w:t>
      </w:r>
    </w:p>
    <w:p w14:paraId="1C7A5746" w14:textId="77777777" w:rsidR="00194987" w:rsidRPr="00BB3747" w:rsidRDefault="0086055B" w:rsidP="003A55EA">
      <w:pPr>
        <w:pStyle w:val="Level4"/>
        <w:rPr>
          <w:lang w:val="fr-CA"/>
        </w:rPr>
      </w:pPr>
      <w:r>
        <w:rPr>
          <w:rFonts w:eastAsia="Arial"/>
          <w:lang w:val="fr-CA"/>
        </w:rPr>
        <w:t>Fixer les panneaux à la structure sans restreindre le mouvement causé par les charges de conception et l’expansion et la contraction de l’assemblage.</w:t>
      </w:r>
    </w:p>
    <w:p w14:paraId="747E0435" w14:textId="77777777" w:rsidR="0064399D" w:rsidRPr="00BB3747" w:rsidRDefault="0086055B" w:rsidP="003A55EA">
      <w:pPr>
        <w:pStyle w:val="Level4"/>
        <w:rPr>
          <w:lang w:val="fr-CA"/>
        </w:rPr>
      </w:pPr>
      <w:r>
        <w:rPr>
          <w:rFonts w:eastAsia="Arial"/>
          <w:lang w:val="fr-CA"/>
        </w:rPr>
        <w:t>Les panneaux d’étanchéité sont étanches aux assemblages muraux adjacents et assurent une continuité complète du pare-air de l’enveloppe du bâtiment, du retardateur de vapeur, de l’isolation thermique et de l’écran contre la pluie.</w:t>
      </w:r>
    </w:p>
    <w:p w14:paraId="00DBE3D2" w14:textId="3099C4CA" w:rsidR="0064399D" w:rsidRPr="00BB3747" w:rsidRDefault="0086055B" w:rsidP="003A55EA">
      <w:pPr>
        <w:pStyle w:val="Level4"/>
        <w:rPr>
          <w:lang w:val="fr-CA"/>
        </w:rPr>
      </w:pPr>
      <w:r>
        <w:rPr>
          <w:rFonts w:eastAsia="Arial"/>
          <w:lang w:val="fr-CA"/>
        </w:rPr>
        <w:t xml:space="preserve">Coordonner </w:t>
      </w:r>
      <w:r w:rsidR="003917E7">
        <w:rPr>
          <w:rFonts w:eastAsia="Arial"/>
          <w:lang w:val="fr-CA"/>
        </w:rPr>
        <w:t>la jonction</w:t>
      </w:r>
      <w:r>
        <w:rPr>
          <w:rFonts w:eastAsia="Arial"/>
          <w:lang w:val="fr-CA"/>
        </w:rPr>
        <w:t xml:space="preserve"> étanche au toit, au </w:t>
      </w:r>
      <w:r w:rsidR="003917E7">
        <w:rPr>
          <w:rFonts w:eastAsia="Arial"/>
          <w:lang w:val="fr-CA"/>
        </w:rPr>
        <w:t>sol</w:t>
      </w:r>
      <w:r>
        <w:rPr>
          <w:rFonts w:eastAsia="Arial"/>
          <w:lang w:val="fr-CA"/>
        </w:rPr>
        <w:t xml:space="preserve"> et aux jonctions avec les autres constructions de mur.</w:t>
      </w:r>
    </w:p>
    <w:p w14:paraId="7AB1F8B3" w14:textId="3EDA3B87" w:rsidR="00194987" w:rsidRPr="00BB3747" w:rsidRDefault="0086055B" w:rsidP="003A55EA">
      <w:pPr>
        <w:pStyle w:val="Level4"/>
        <w:rPr>
          <w:lang w:val="fr-CA"/>
        </w:rPr>
      </w:pPr>
      <w:r>
        <w:rPr>
          <w:rFonts w:eastAsia="Arial"/>
          <w:lang w:val="fr-CA"/>
        </w:rPr>
        <w:lastRenderedPageBreak/>
        <w:t>Fixer les solins flexibles aux fondations comme indiqué.</w:t>
      </w:r>
    </w:p>
    <w:p w14:paraId="7C2F6B90" w14:textId="5522BBCA" w:rsidR="00675BCE" w:rsidRPr="00DB4EDF" w:rsidRDefault="0086055B" w:rsidP="00675BCE">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 xml:space="preserve">Supprimer le paragraphe suivant lorsqu’il n’y a pas de joints d’expansion ou de contrôle requis sur le Projet. </w:t>
      </w:r>
    </w:p>
    <w:p w14:paraId="69D34099" w14:textId="6476524E" w:rsidR="00181D5E" w:rsidRPr="00DB4EDF" w:rsidRDefault="0086055B" w:rsidP="00675BCE">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Les joints de contrôle sont déterminés sur une base projet par projet, car le fabricant concevra avec le nombre limité de joints de contrôle.</w:t>
      </w:r>
    </w:p>
    <w:p w14:paraId="6FAB9AEE" w14:textId="3358CC93" w:rsidR="00675BCE" w:rsidRPr="0086055B" w:rsidRDefault="0086055B" w:rsidP="00675BCE">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Fournir au fabricant de panneaux un ensemble de dessins architecturaux dans le cadre du développement de la documentation de construction permet la flexibilité de concevoir le système de panneaux avec le moins de joints de contrôle possible, avant l’appel d’offres.</w:t>
      </w:r>
      <w:r w:rsidR="003C000D">
        <w:rPr>
          <w:rFonts w:eastAsia="Arial"/>
          <w:bCs/>
          <w:i/>
          <w:iCs/>
          <w:color w:val="0000FF"/>
          <w:lang w:val="fr-CA"/>
        </w:rPr>
        <w:t xml:space="preserve"> </w:t>
      </w:r>
      <w:r>
        <w:rPr>
          <w:rFonts w:eastAsia="Arial"/>
          <w:bCs/>
          <w:i/>
          <w:iCs/>
          <w:color w:val="0000FF"/>
          <w:lang w:val="fr-CA"/>
        </w:rPr>
        <w:t>Les facteurs clés suivants influenceront le besoin de joints de contrôle dans un système de panneaux métalliques : Orientation du bâtiment, hauteur du bâtiment, fréquence de support structurel, couleur du panneau et finition texturée de la peau du panneau extérieur, épaisseur de l’acier et épaisseur du panneau.</w:t>
      </w:r>
    </w:p>
    <w:p w14:paraId="78F96A3C" w14:textId="63C7BF98" w:rsidR="00181D5E" w:rsidRPr="00BB3747" w:rsidRDefault="0086055B" w:rsidP="003A55EA">
      <w:pPr>
        <w:pStyle w:val="Level4"/>
        <w:rPr>
          <w:lang w:val="fr-CA"/>
        </w:rPr>
      </w:pPr>
      <w:r>
        <w:rPr>
          <w:rFonts w:eastAsia="Arial"/>
          <w:lang w:val="fr-CA"/>
        </w:rPr>
        <w:t>Fournir</w:t>
      </w:r>
      <w:r w:rsidR="003917E7">
        <w:rPr>
          <w:rFonts w:eastAsia="Arial"/>
          <w:lang w:val="fr-CA"/>
        </w:rPr>
        <w:t xml:space="preserve"> des joints </w:t>
      </w:r>
      <w:r>
        <w:rPr>
          <w:rFonts w:eastAsia="Arial"/>
          <w:lang w:val="fr-CA"/>
        </w:rPr>
        <w:t>[</w:t>
      </w:r>
      <w:r w:rsidR="003917E7">
        <w:rPr>
          <w:rFonts w:eastAsia="Arial"/>
          <w:lang w:val="fr-CA"/>
        </w:rPr>
        <w:t>d’</w:t>
      </w:r>
      <w:r>
        <w:rPr>
          <w:rFonts w:eastAsia="Arial"/>
          <w:lang w:val="fr-CA"/>
        </w:rPr>
        <w:t>expansion] [</w:t>
      </w:r>
      <w:r w:rsidR="003917E7">
        <w:rPr>
          <w:rFonts w:eastAsia="Arial"/>
          <w:lang w:val="fr-CA"/>
        </w:rPr>
        <w:t xml:space="preserve">de </w:t>
      </w:r>
      <w:r>
        <w:rPr>
          <w:rFonts w:eastAsia="Arial"/>
          <w:lang w:val="fr-CA"/>
        </w:rPr>
        <w:t>contrôle] dans les emplacements identifiés sur les systèmes des plans d’atelier, tels que fournis par le fabricant du panneau.</w:t>
      </w:r>
    </w:p>
    <w:p w14:paraId="4D7B8680" w14:textId="0DE5A2F5" w:rsidR="00194987" w:rsidRPr="00BB3747" w:rsidRDefault="0086055B" w:rsidP="003A55EA">
      <w:pPr>
        <w:pStyle w:val="Level4"/>
        <w:rPr>
          <w:lang w:val="fr-CA"/>
        </w:rPr>
      </w:pPr>
      <w:r>
        <w:rPr>
          <w:rFonts w:eastAsia="Arial"/>
          <w:lang w:val="fr-CA"/>
        </w:rPr>
        <w:t xml:space="preserve">Couper les panneaux avec des solins, des </w:t>
      </w:r>
      <w:r w:rsidR="003917E7">
        <w:rPr>
          <w:rFonts w:eastAsia="Arial"/>
          <w:lang w:val="fr-CA"/>
        </w:rPr>
        <w:t>chantepleures</w:t>
      </w:r>
      <w:r>
        <w:rPr>
          <w:rFonts w:eastAsia="Arial"/>
          <w:lang w:val="fr-CA"/>
        </w:rPr>
        <w:t xml:space="preserve">, des feuilles de transition, des solins flexibles et </w:t>
      </w:r>
      <w:r w:rsidR="003917E7">
        <w:rPr>
          <w:rFonts w:eastAsia="Arial"/>
          <w:lang w:val="fr-CA"/>
        </w:rPr>
        <w:t xml:space="preserve">remplir d’isolant les </w:t>
      </w:r>
      <w:r>
        <w:rPr>
          <w:rFonts w:eastAsia="Arial"/>
          <w:lang w:val="fr-CA"/>
        </w:rPr>
        <w:t>espace</w:t>
      </w:r>
      <w:r w:rsidR="003917E7">
        <w:rPr>
          <w:rFonts w:eastAsia="Arial"/>
          <w:lang w:val="fr-CA"/>
        </w:rPr>
        <w:t>s vides</w:t>
      </w:r>
      <w:r>
        <w:rPr>
          <w:rFonts w:eastAsia="Arial"/>
          <w:lang w:val="fr-CA"/>
        </w:rPr>
        <w:t xml:space="preserve"> pour atteindre la performance spécifiée du système.</w:t>
      </w:r>
    </w:p>
    <w:p w14:paraId="16E3AD80" w14:textId="6EA3237B" w:rsidR="00194987" w:rsidRPr="00BB3747" w:rsidRDefault="003917E7" w:rsidP="003A55EA">
      <w:pPr>
        <w:pStyle w:val="Level4"/>
        <w:rPr>
          <w:lang w:val="fr-CA"/>
        </w:rPr>
      </w:pPr>
      <w:r>
        <w:rPr>
          <w:rFonts w:eastAsia="Arial"/>
          <w:lang w:val="fr-CA"/>
        </w:rPr>
        <w:t>Prévoir des chantepleures</w:t>
      </w:r>
      <w:r w:rsidR="0086055B">
        <w:rPr>
          <w:rFonts w:eastAsia="Arial"/>
          <w:lang w:val="fr-CA"/>
        </w:rPr>
        <w:t xml:space="preserve"> et des évents à chaque joint de panneau pour drainer l’eau infiltrant le système, vers l’extérieur du bâtiment.</w:t>
      </w:r>
    </w:p>
    <w:p w14:paraId="3783C88A" w14:textId="3BC5980C" w:rsidR="00194987" w:rsidRPr="00BB3747" w:rsidRDefault="0086055B" w:rsidP="003A55EA">
      <w:pPr>
        <w:pStyle w:val="Level4"/>
        <w:rPr>
          <w:lang w:val="fr-CA"/>
        </w:rPr>
      </w:pPr>
      <w:r>
        <w:rPr>
          <w:rFonts w:eastAsia="Arial"/>
          <w:lang w:val="fr-CA"/>
        </w:rPr>
        <w:t>Fournir des solins exposés et dissimulés avec une pente extérieure minimale positive de 1:12; les surfaces doivent rester exemptes d’eau stagnante.</w:t>
      </w:r>
    </w:p>
    <w:p w14:paraId="55B12315" w14:textId="0129960F" w:rsidR="00194987" w:rsidRPr="00BB3747" w:rsidRDefault="0086055B" w:rsidP="003A55EA">
      <w:pPr>
        <w:pStyle w:val="Level4"/>
        <w:rPr>
          <w:lang w:val="fr-CA"/>
        </w:rPr>
      </w:pPr>
      <w:r>
        <w:rPr>
          <w:rFonts w:eastAsia="Arial"/>
          <w:lang w:val="fr-CA"/>
        </w:rPr>
        <w:t>Minimiser le</w:t>
      </w:r>
      <w:r w:rsidR="003917E7">
        <w:rPr>
          <w:rFonts w:eastAsia="Arial"/>
          <w:lang w:val="fr-CA"/>
        </w:rPr>
        <w:t>s</w:t>
      </w:r>
      <w:r>
        <w:rPr>
          <w:rFonts w:eastAsia="Arial"/>
          <w:lang w:val="fr-CA"/>
        </w:rPr>
        <w:t xml:space="preserve"> pont</w:t>
      </w:r>
      <w:r w:rsidR="003917E7">
        <w:rPr>
          <w:rFonts w:eastAsia="Arial"/>
          <w:lang w:val="fr-CA"/>
        </w:rPr>
        <w:t>s</w:t>
      </w:r>
      <w:r>
        <w:rPr>
          <w:rFonts w:eastAsia="Arial"/>
          <w:lang w:val="fr-CA"/>
        </w:rPr>
        <w:t xml:space="preserve"> thermique</w:t>
      </w:r>
      <w:r w:rsidR="003917E7">
        <w:rPr>
          <w:rFonts w:eastAsia="Arial"/>
          <w:lang w:val="fr-CA"/>
        </w:rPr>
        <w:t>s</w:t>
      </w:r>
      <w:r>
        <w:rPr>
          <w:rFonts w:eastAsia="Arial"/>
          <w:lang w:val="fr-CA"/>
        </w:rPr>
        <w:t xml:space="preserve"> avec l’isolation pour empêcher la conduction</w:t>
      </w:r>
      <w:r w:rsidR="003917E7">
        <w:rPr>
          <w:rFonts w:eastAsia="Arial"/>
          <w:lang w:val="fr-CA"/>
        </w:rPr>
        <w:t xml:space="preserve"> thermique</w:t>
      </w:r>
      <w:r>
        <w:rPr>
          <w:rFonts w:eastAsia="Arial"/>
          <w:lang w:val="fr-CA"/>
        </w:rPr>
        <w:t xml:space="preserve"> directe à travers l’enveloppe.</w:t>
      </w:r>
    </w:p>
    <w:p w14:paraId="079BCB60" w14:textId="1C518395" w:rsidR="00194987" w:rsidRPr="00DB4EDF" w:rsidRDefault="0086055B" w:rsidP="003A55EA">
      <w:pPr>
        <w:pStyle w:val="Level4"/>
        <w:rPr>
          <w:lang w:val="fr-CA"/>
        </w:rPr>
      </w:pPr>
      <w:r>
        <w:rPr>
          <w:rFonts w:eastAsia="Arial"/>
          <w:lang w:val="fr-CA"/>
        </w:rPr>
        <w:t xml:space="preserve">Ne pas laisser les </w:t>
      </w:r>
      <w:proofErr w:type="gramStart"/>
      <w:r w:rsidR="003917E7">
        <w:rPr>
          <w:rFonts w:eastAsia="Arial"/>
          <w:lang w:val="fr-CA"/>
        </w:rPr>
        <w:t>arrêtes</w:t>
      </w:r>
      <w:proofErr w:type="gramEnd"/>
      <w:r>
        <w:rPr>
          <w:rFonts w:eastAsia="Arial"/>
          <w:lang w:val="fr-CA"/>
        </w:rPr>
        <w:t xml:space="preserve"> métalliques dépliées ou exposées. Minimiser la coupe du site.</w:t>
      </w:r>
    </w:p>
    <w:p w14:paraId="7ED5E72E" w14:textId="77777777" w:rsidR="00194987" w:rsidRPr="00DB4EDF" w:rsidRDefault="0086055B" w:rsidP="003A55EA">
      <w:pPr>
        <w:pStyle w:val="Level4"/>
        <w:rPr>
          <w:lang w:val="fr-CA"/>
        </w:rPr>
      </w:pPr>
      <w:r>
        <w:rPr>
          <w:rFonts w:eastAsia="Arial"/>
          <w:lang w:val="fr-CA"/>
        </w:rPr>
        <w:t>Protéger les surfaces exposées des coupes avec de la peinture correspondant à la couleur du panneau. S’assurer que les coupes sur le site sont de la même qualité que les coupes en atelier.</w:t>
      </w:r>
    </w:p>
    <w:p w14:paraId="2789CCDE" w14:textId="6B4E5DA8" w:rsidR="00194987" w:rsidRPr="00BB3747" w:rsidRDefault="0086055B" w:rsidP="00194987">
      <w:pPr>
        <w:pStyle w:val="Level3"/>
        <w:rPr>
          <w:lang w:val="fr-CA"/>
        </w:rPr>
      </w:pPr>
      <w:r>
        <w:rPr>
          <w:rFonts w:eastAsia="Arial"/>
          <w:lang w:val="fr-CA"/>
        </w:rPr>
        <w:t>Tolérances d’érection pour le soutien structurel :</w:t>
      </w:r>
    </w:p>
    <w:p w14:paraId="6F4BC858" w14:textId="77777777" w:rsidR="003A55EA" w:rsidRPr="00BB3747" w:rsidRDefault="0086055B" w:rsidP="00A27325">
      <w:pPr>
        <w:pStyle w:val="Level4"/>
        <w:rPr>
          <w:lang w:val="fr-CA"/>
        </w:rPr>
      </w:pPr>
      <w:r>
        <w:rPr>
          <w:rFonts w:eastAsia="Arial"/>
          <w:lang w:val="fr-CA"/>
        </w:rPr>
        <w:t>Sauf indication contraire, le support structurel en acier doit être érigé conformément à la norme CSA S16.</w:t>
      </w:r>
    </w:p>
    <w:p w14:paraId="4C66FE80" w14:textId="01B41EBD" w:rsidR="00194987" w:rsidRPr="00BB3747" w:rsidRDefault="0086055B" w:rsidP="00A27325">
      <w:pPr>
        <w:pStyle w:val="Level4"/>
        <w:rPr>
          <w:lang w:val="fr-CA"/>
        </w:rPr>
      </w:pPr>
      <w:r>
        <w:rPr>
          <w:rFonts w:eastAsia="Arial"/>
          <w:lang w:val="fr-CA"/>
        </w:rPr>
        <w:t>Tolérance sur la planéité du support structurel : 6 mm dans 3 m (1⁄4 po dans 10 pi) dans toutes les directions.</w:t>
      </w:r>
    </w:p>
    <w:p w14:paraId="263E4B0B" w14:textId="629F11BD" w:rsidR="00194987" w:rsidRPr="00DB4EDF" w:rsidRDefault="0086055B" w:rsidP="00A27325">
      <w:pPr>
        <w:pStyle w:val="Level4"/>
        <w:rPr>
          <w:lang w:val="fr-CA"/>
        </w:rPr>
      </w:pPr>
      <w:r>
        <w:rPr>
          <w:rFonts w:eastAsia="Arial"/>
          <w:lang w:val="fr-CA"/>
        </w:rPr>
        <w:t>Tolérance sur la planéité pour la zone de contact du support structurel avec le panneau : 1,5 mm sur 150 mm (1/16 po sur 6 po).</w:t>
      </w:r>
    </w:p>
    <w:p w14:paraId="3ED1B6F8" w14:textId="77777777" w:rsidR="00194987" w:rsidRPr="00BB3747" w:rsidRDefault="0086055B" w:rsidP="003A55EA">
      <w:pPr>
        <w:pStyle w:val="Level4"/>
        <w:rPr>
          <w:lang w:val="fr-CA"/>
        </w:rPr>
      </w:pPr>
      <w:r>
        <w:rPr>
          <w:rFonts w:eastAsia="Arial"/>
          <w:lang w:val="fr-CA"/>
        </w:rPr>
        <w:t>Un relevé de la planéité du support structurel doit être effectué avant l’installation.</w:t>
      </w:r>
    </w:p>
    <w:p w14:paraId="0E6516FF" w14:textId="0B786B09" w:rsidR="00194987" w:rsidRPr="001A71B1" w:rsidRDefault="0086055B" w:rsidP="003A55EA">
      <w:pPr>
        <w:pStyle w:val="Level3"/>
        <w:keepNext/>
      </w:pPr>
      <w:r>
        <w:rPr>
          <w:rFonts w:eastAsia="Arial"/>
          <w:lang w:val="fr-CA"/>
        </w:rPr>
        <w:t>Tolérances à l’édification :</w:t>
      </w:r>
    </w:p>
    <w:p w14:paraId="572FF260" w14:textId="466C1F68" w:rsidR="00194987" w:rsidRPr="00DB4EDF" w:rsidRDefault="0086055B" w:rsidP="003A55EA">
      <w:pPr>
        <w:pStyle w:val="Level4"/>
        <w:keepNext/>
        <w:rPr>
          <w:lang w:val="fr-CA"/>
        </w:rPr>
      </w:pPr>
      <w:r>
        <w:rPr>
          <w:rFonts w:eastAsia="Arial"/>
          <w:lang w:val="fr-CA"/>
        </w:rPr>
        <w:t>Largeur de la révélation intérieure entre le panneau : 5 mm ± 1,5 mm (3/16 po ± 1/16 po).</w:t>
      </w:r>
    </w:p>
    <w:p w14:paraId="6572407D" w14:textId="42095655" w:rsidR="00194987" w:rsidRPr="00BB3747" w:rsidRDefault="0086055B" w:rsidP="003A55EA">
      <w:pPr>
        <w:pStyle w:val="Level4"/>
        <w:rPr>
          <w:lang w:val="fr-CA"/>
        </w:rPr>
      </w:pPr>
      <w:r>
        <w:rPr>
          <w:rFonts w:eastAsia="Arial"/>
          <w:lang w:val="fr-CA"/>
        </w:rPr>
        <w:t>Tolérance pour l’alignement vertical : 5 mm sur 6 m (3/16 po sur 20 pi)</w:t>
      </w:r>
    </w:p>
    <w:p w14:paraId="6B20DFA9" w14:textId="591917C3" w:rsidR="00194987" w:rsidRPr="00DB4EDF" w:rsidRDefault="0086055B" w:rsidP="003A55EA">
      <w:pPr>
        <w:pStyle w:val="Level4"/>
        <w:rPr>
          <w:lang w:val="fr-CA"/>
        </w:rPr>
      </w:pPr>
      <w:r>
        <w:rPr>
          <w:rFonts w:eastAsia="Arial"/>
          <w:lang w:val="fr-CA"/>
        </w:rPr>
        <w:t>Tolérance sur la planéité du panneau : 6 mm sur 3 m (1⁄4 po sur 10 pi) dans toutes les directions.</w:t>
      </w:r>
    </w:p>
    <w:p w14:paraId="39C746CD" w14:textId="0FDC878E" w:rsidR="006C028C" w:rsidRPr="00DB4EDF" w:rsidRDefault="0086055B" w:rsidP="003A55EA">
      <w:pPr>
        <w:pStyle w:val="Level4"/>
        <w:rPr>
          <w:lang w:val="fr-CA"/>
        </w:rPr>
      </w:pPr>
      <w:r>
        <w:rPr>
          <w:rFonts w:eastAsia="Arial"/>
          <w:lang w:val="fr-CA"/>
        </w:rPr>
        <w:t xml:space="preserve">Tolérance sur </w:t>
      </w:r>
      <w:proofErr w:type="gramStart"/>
      <w:r>
        <w:rPr>
          <w:rFonts w:eastAsia="Arial"/>
          <w:lang w:val="fr-CA"/>
        </w:rPr>
        <w:t xml:space="preserve">la </w:t>
      </w:r>
      <w:r w:rsidR="003917E7">
        <w:rPr>
          <w:rFonts w:eastAsia="Arial"/>
          <w:lang w:val="fr-CA"/>
        </w:rPr>
        <w:t>froissement</w:t>
      </w:r>
      <w:proofErr w:type="gramEnd"/>
      <w:r w:rsidR="003917E7">
        <w:rPr>
          <w:rFonts w:eastAsia="Arial"/>
          <w:lang w:val="fr-CA"/>
        </w:rPr>
        <w:t xml:space="preserve"> de surface « </w:t>
      </w:r>
      <w:proofErr w:type="spellStart"/>
      <w:r w:rsidR="003917E7">
        <w:rPr>
          <w:rFonts w:eastAsia="Arial"/>
          <w:lang w:val="fr-CA"/>
        </w:rPr>
        <w:t>oil</w:t>
      </w:r>
      <w:proofErr w:type="spellEnd"/>
      <w:r w:rsidR="003917E7">
        <w:rPr>
          <w:rFonts w:eastAsia="Arial"/>
          <w:lang w:val="fr-CA"/>
        </w:rPr>
        <w:t xml:space="preserve"> </w:t>
      </w:r>
      <w:proofErr w:type="spellStart"/>
      <w:r w:rsidR="003917E7">
        <w:rPr>
          <w:rFonts w:eastAsia="Arial"/>
          <w:lang w:val="fr-CA"/>
        </w:rPr>
        <w:t>canning</w:t>
      </w:r>
      <w:proofErr w:type="spellEnd"/>
      <w:r w:rsidR="003917E7">
        <w:rPr>
          <w:rFonts w:eastAsia="Arial"/>
          <w:lang w:val="fr-CA"/>
        </w:rPr>
        <w:t> »</w:t>
      </w:r>
      <w:r>
        <w:rPr>
          <w:rFonts w:eastAsia="Arial"/>
          <w:lang w:val="fr-CA"/>
        </w:rPr>
        <w:t xml:space="preserve"> et autres problèmes esthétiques de surface :</w:t>
      </w:r>
    </w:p>
    <w:p w14:paraId="6C225FBE" w14:textId="433380CF" w:rsidR="006C028C" w:rsidRPr="00DB4EDF" w:rsidRDefault="0086055B" w:rsidP="006C028C">
      <w:pPr>
        <w:pStyle w:val="Level5"/>
        <w:rPr>
          <w:lang w:val="fr-CA"/>
        </w:rPr>
      </w:pPr>
      <w:r>
        <w:rPr>
          <w:rFonts w:eastAsia="Arial"/>
          <w:lang w:val="fr-CA"/>
        </w:rPr>
        <w:lastRenderedPageBreak/>
        <w:t>1 mm dans 400 mm (5/128 po sur 15-3⁄4 po).</w:t>
      </w:r>
    </w:p>
    <w:p w14:paraId="673157F2" w14:textId="4E108DF2" w:rsidR="00194987" w:rsidRPr="00BB3747" w:rsidRDefault="0086055B" w:rsidP="006C028C">
      <w:pPr>
        <w:pStyle w:val="Level5"/>
        <w:rPr>
          <w:lang w:val="fr-CA"/>
        </w:rPr>
      </w:pPr>
      <w:r>
        <w:rPr>
          <w:rFonts w:eastAsia="Arial"/>
          <w:lang w:val="fr-CA"/>
        </w:rPr>
        <w:t>Chaque panneau doit être inspecté individuellement avant l’installation.</w:t>
      </w:r>
    </w:p>
    <w:p w14:paraId="08DCCDD3" w14:textId="77777777" w:rsidR="0008522F" w:rsidRPr="001A71B1" w:rsidRDefault="0086055B" w:rsidP="00BE2AB2">
      <w:pPr>
        <w:pStyle w:val="Level2"/>
      </w:pPr>
      <w:r>
        <w:rPr>
          <w:rFonts w:eastAsia="Arial"/>
          <w:lang w:val="fr-CA"/>
        </w:rPr>
        <w:t>NETTOYAGE</w:t>
      </w:r>
    </w:p>
    <w:p w14:paraId="19D0C06A" w14:textId="389F640D" w:rsidR="0008522F" w:rsidRPr="00DB4EDF" w:rsidRDefault="0086055B" w:rsidP="00BE2AB2">
      <w:pPr>
        <w:pStyle w:val="Level3"/>
        <w:rPr>
          <w:lang w:val="fr-CA"/>
        </w:rPr>
      </w:pPr>
      <w:r>
        <w:rPr>
          <w:rFonts w:eastAsia="Arial"/>
          <w:lang w:val="fr-CA"/>
        </w:rPr>
        <w:t>Nettoyage progressif : Laisser la zone de travail propre à la fin de chaque journée de travail, en assurant le déplacement sécuritaire des piétons.</w:t>
      </w:r>
    </w:p>
    <w:p w14:paraId="22E2B543" w14:textId="653271F1" w:rsidR="006C028C" w:rsidRPr="00BB3747" w:rsidRDefault="0086055B" w:rsidP="006C028C">
      <w:pPr>
        <w:pStyle w:val="Level4"/>
        <w:rPr>
          <w:lang w:val="fr-CA"/>
        </w:rPr>
      </w:pPr>
      <w:r>
        <w:rPr>
          <w:rFonts w:eastAsia="Arial"/>
          <w:lang w:val="fr-CA"/>
        </w:rPr>
        <w:t xml:space="preserve">Enlever l’excès de </w:t>
      </w:r>
      <w:proofErr w:type="spellStart"/>
      <w:r w:rsidR="003917E7">
        <w:rPr>
          <w:rFonts w:eastAsia="Arial"/>
          <w:lang w:val="fr-CA"/>
        </w:rPr>
        <w:t>scellants</w:t>
      </w:r>
      <w:proofErr w:type="spellEnd"/>
      <w:r>
        <w:rPr>
          <w:rFonts w:eastAsia="Arial"/>
          <w:lang w:val="fr-CA"/>
        </w:rPr>
        <w:t xml:space="preserve"> avec le solvant recommandé par le fabricant.</w:t>
      </w:r>
    </w:p>
    <w:p w14:paraId="61B61F7C" w14:textId="68C69E1E" w:rsidR="006C028C" w:rsidRPr="003917E7" w:rsidRDefault="0086055B" w:rsidP="006C028C">
      <w:pPr>
        <w:pStyle w:val="Level4"/>
        <w:rPr>
          <w:lang w:val="fr-CA"/>
        </w:rPr>
      </w:pPr>
      <w:r>
        <w:rPr>
          <w:rFonts w:eastAsia="Arial"/>
          <w:lang w:val="fr-CA"/>
        </w:rPr>
        <w:t>Nettoye</w:t>
      </w:r>
      <w:r w:rsidR="003917E7">
        <w:rPr>
          <w:rFonts w:eastAsia="Arial"/>
          <w:lang w:val="fr-CA"/>
        </w:rPr>
        <w:t>r</w:t>
      </w:r>
      <w:r>
        <w:rPr>
          <w:rFonts w:eastAsia="Arial"/>
          <w:lang w:val="fr-CA"/>
        </w:rPr>
        <w:t xml:space="preserve"> </w:t>
      </w:r>
      <w:r w:rsidR="003917E7">
        <w:rPr>
          <w:rFonts w:eastAsia="Arial"/>
          <w:lang w:val="fr-CA"/>
        </w:rPr>
        <w:t>les panneaux installés</w:t>
      </w:r>
      <w:r>
        <w:rPr>
          <w:rFonts w:eastAsia="Arial"/>
          <w:lang w:val="fr-CA"/>
        </w:rPr>
        <w:t xml:space="preserve"> des résidus et retirez les matériaux et les produits inutilisés. Retirer les </w:t>
      </w:r>
      <w:r w:rsidR="003917E7">
        <w:rPr>
          <w:rFonts w:eastAsia="Arial"/>
          <w:lang w:val="fr-CA"/>
        </w:rPr>
        <w:t>bavures</w:t>
      </w:r>
      <w:r>
        <w:rPr>
          <w:rFonts w:eastAsia="Arial"/>
          <w:lang w:val="fr-CA"/>
        </w:rPr>
        <w:t xml:space="preserve"> des surfaces </w:t>
      </w:r>
      <w:r w:rsidR="003917E7">
        <w:rPr>
          <w:rFonts w:eastAsia="Arial"/>
          <w:lang w:val="fr-CA"/>
        </w:rPr>
        <w:t>finies découpées</w:t>
      </w:r>
      <w:r>
        <w:rPr>
          <w:rFonts w:eastAsia="Arial"/>
          <w:lang w:val="fr-CA"/>
        </w:rPr>
        <w:t>.</w:t>
      </w:r>
    </w:p>
    <w:p w14:paraId="6EA39640" w14:textId="43D16850" w:rsidR="006C028C" w:rsidRPr="00BB3747" w:rsidRDefault="0086055B" w:rsidP="006C028C">
      <w:pPr>
        <w:pStyle w:val="Level4"/>
        <w:rPr>
          <w:lang w:val="fr-CA"/>
        </w:rPr>
      </w:pPr>
      <w:r>
        <w:rPr>
          <w:rFonts w:eastAsia="Arial"/>
          <w:lang w:val="fr-CA"/>
        </w:rPr>
        <w:t>Retoucher, réparer ou remplacer les panneaux métalliques et les garnitures qui ont été endommagés.</w:t>
      </w:r>
    </w:p>
    <w:p w14:paraId="78727527" w14:textId="36DDEC4F" w:rsidR="0008522F" w:rsidRPr="00DB4EDF" w:rsidRDefault="0086055B" w:rsidP="00BE2AB2">
      <w:pPr>
        <w:pStyle w:val="Level3"/>
        <w:rPr>
          <w:lang w:val="fr-CA"/>
        </w:rPr>
      </w:pPr>
      <w:r>
        <w:rPr>
          <w:rFonts w:eastAsia="Arial"/>
          <w:lang w:val="fr-CA"/>
        </w:rPr>
        <w:t>Nettoyage final : Une fois l’installation terminée, nettoyer toutes les surfaces afin qu’elles soient exemptes de corps étrangers à l’aide des nettoyants recommandés par le fabricant du panneau.</w:t>
      </w:r>
      <w:r w:rsidR="003C000D">
        <w:rPr>
          <w:rFonts w:eastAsia="Arial"/>
          <w:lang w:val="fr-CA"/>
        </w:rPr>
        <w:t xml:space="preserve"> </w:t>
      </w:r>
      <w:r>
        <w:rPr>
          <w:rFonts w:eastAsia="Arial"/>
          <w:lang w:val="fr-CA"/>
        </w:rPr>
        <w:t>N’utilisez pas de matériaux ou de procédés de nettoyage qui pourraient modifier l’apparence des finitions exposées.</w:t>
      </w:r>
    </w:p>
    <w:p w14:paraId="239F37F1" w14:textId="7455F8D5" w:rsidR="006C028C" w:rsidRPr="00DB4EDF" w:rsidRDefault="0086055B" w:rsidP="006C028C">
      <w:pPr>
        <w:pStyle w:val="Level4"/>
        <w:rPr>
          <w:lang w:val="fr-CA"/>
        </w:rPr>
      </w:pPr>
      <w:r>
        <w:rPr>
          <w:rFonts w:eastAsia="Arial"/>
          <w:lang w:val="fr-CA"/>
        </w:rPr>
        <w:t>Nettoyez et lavez les surfaces préfinies avec de l’eau et du savon doux; rincez à l’eau propre.</w:t>
      </w:r>
    </w:p>
    <w:p w14:paraId="213806E2" w14:textId="5A2B147C" w:rsidR="006C028C" w:rsidRPr="00DB4EDF" w:rsidRDefault="0086055B" w:rsidP="006C028C">
      <w:pPr>
        <w:pStyle w:val="Level4"/>
        <w:rPr>
          <w:lang w:val="fr-CA"/>
        </w:rPr>
      </w:pPr>
      <w:r>
        <w:rPr>
          <w:rFonts w:eastAsia="Arial"/>
          <w:lang w:val="fr-CA"/>
        </w:rPr>
        <w:t xml:space="preserve">Après l’installation du panneau, dégager les trous </w:t>
      </w:r>
      <w:r w:rsidR="003917E7">
        <w:rPr>
          <w:rFonts w:eastAsia="Arial"/>
          <w:lang w:val="fr-CA"/>
        </w:rPr>
        <w:t>de chantepleures</w:t>
      </w:r>
      <w:r>
        <w:rPr>
          <w:rFonts w:eastAsia="Arial"/>
          <w:lang w:val="fr-CA"/>
        </w:rPr>
        <w:t xml:space="preserve"> et les canaux de drainage des obstructions, de la saleté et du scellant.</w:t>
      </w:r>
    </w:p>
    <w:p w14:paraId="5A05406B" w14:textId="77777777" w:rsidR="0008522F" w:rsidRPr="00BB3747" w:rsidRDefault="0086055B" w:rsidP="00BE2AB2">
      <w:pPr>
        <w:pStyle w:val="Level3"/>
        <w:rPr>
          <w:lang w:val="fr-CA"/>
        </w:rPr>
      </w:pPr>
      <w:r>
        <w:rPr>
          <w:rFonts w:eastAsia="Arial"/>
          <w:lang w:val="fr-CA"/>
        </w:rPr>
        <w:t>Gestion des déchets : Coordonner le recyclage des déchets et des emballages dans les installations appropriées, en détournant les déchets des sites d’enfouissement. L’installateur certifié doit s’assurer que les efforts de gestion des déchets sont mis en œuvre.</w:t>
      </w:r>
    </w:p>
    <w:p w14:paraId="4E7C87EC" w14:textId="77777777" w:rsidR="ABFFABFF" w:rsidRPr="001A71B1" w:rsidRDefault="0086055B" w:rsidP="00BE2AB2">
      <w:pPr>
        <w:pStyle w:val="Level2"/>
      </w:pPr>
      <w:r>
        <w:rPr>
          <w:rFonts w:eastAsia="Arial"/>
          <w:lang w:val="fr-CA"/>
        </w:rPr>
        <w:t>PROTECTION</w:t>
      </w:r>
    </w:p>
    <w:p w14:paraId="1A774D5E" w14:textId="77777777" w:rsidR="ABFFABFF" w:rsidRPr="00DB4EDF" w:rsidRDefault="0086055B" w:rsidP="00BE2AB2">
      <w:pPr>
        <w:pStyle w:val="Level3"/>
        <w:rPr>
          <w:lang w:val="fr-CA"/>
        </w:rPr>
      </w:pPr>
      <w:r>
        <w:rPr>
          <w:rFonts w:eastAsia="Arial"/>
          <w:lang w:val="fr-CA"/>
        </w:rPr>
        <w:t>Protéger les produits installés jusqu’à la fin du projet.</w:t>
      </w:r>
    </w:p>
    <w:p w14:paraId="6DDFC073" w14:textId="491E9B7C" w:rsidR="ABFFABFF" w:rsidRPr="001A71B1" w:rsidRDefault="0086055B" w:rsidP="00BE2AB2">
      <w:pPr>
        <w:pStyle w:val="Level3"/>
      </w:pPr>
      <w:r>
        <w:rPr>
          <w:rFonts w:eastAsia="Arial"/>
          <w:lang w:val="fr-CA"/>
        </w:rPr>
        <w:t>Nettoyer toutes les surfaces exposées des panneaux muraux et retoucher, réparer ou remplacer les produits endommagés avant l’achèvement substantiel. Ne pas utiliser de nettoyants abrasifs.</w:t>
      </w:r>
    </w:p>
    <w:p w14:paraId="363FC109" w14:textId="64AD1EDF" w:rsidR="006C028C" w:rsidRPr="001A71B1" w:rsidRDefault="00323484" w:rsidP="00A27325">
      <w:pPr>
        <w:pStyle w:val="Level2"/>
        <w:keepNext/>
      </w:pPr>
      <w:r>
        <w:rPr>
          <w:rFonts w:eastAsia="Arial"/>
          <w:lang w:val="fr-CA"/>
        </w:rPr>
        <w:t>Grille des panneaux</w:t>
      </w:r>
    </w:p>
    <w:p w14:paraId="49960519" w14:textId="018B6E29" w:rsidR="001602D6" w:rsidRPr="00DB4EDF" w:rsidRDefault="0086055B" w:rsidP="00A27325">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L’article suivant aidera à préparer un</w:t>
      </w:r>
      <w:r w:rsidR="0089675D">
        <w:rPr>
          <w:rFonts w:eastAsia="Arial"/>
          <w:bCs/>
          <w:i/>
          <w:iCs/>
          <w:color w:val="0000FF"/>
          <w:lang w:val="fr-CA"/>
        </w:rPr>
        <w:t xml:space="preserve">e grille </w:t>
      </w:r>
      <w:r>
        <w:rPr>
          <w:rFonts w:eastAsia="Arial"/>
          <w:bCs/>
          <w:i/>
          <w:iCs/>
          <w:color w:val="0000FF"/>
          <w:lang w:val="fr-CA"/>
        </w:rPr>
        <w:t>lorsque la conception, la couleur ou les dimensions du panneau varient pour le projet.</w:t>
      </w:r>
    </w:p>
    <w:p w14:paraId="1B4E6CD9" w14:textId="3F43B6EC" w:rsidR="001602D6" w:rsidRPr="00DB4EDF" w:rsidRDefault="0086055B" w:rsidP="00A27325">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Pr>
          <w:rFonts w:eastAsia="Arial"/>
          <w:bCs/>
          <w:i/>
          <w:iCs/>
          <w:color w:val="0000FF"/>
          <w:lang w:val="fr-CA"/>
        </w:rPr>
        <w:t>REMARQUE SUR LES SPÉCIFICATIONS :</w:t>
      </w:r>
      <w:r w:rsidR="003C000D">
        <w:rPr>
          <w:rFonts w:eastAsia="Arial"/>
          <w:bCs/>
          <w:i/>
          <w:iCs/>
          <w:color w:val="0000FF"/>
          <w:lang w:val="fr-CA"/>
        </w:rPr>
        <w:t xml:space="preserve"> </w:t>
      </w:r>
      <w:r>
        <w:rPr>
          <w:rFonts w:eastAsia="Arial"/>
          <w:bCs/>
          <w:i/>
          <w:iCs/>
          <w:color w:val="0000FF"/>
          <w:lang w:val="fr-CA"/>
        </w:rPr>
        <w:t>L’horaire suivant est un EXEMPLE seulement.</w:t>
      </w:r>
      <w:r w:rsidR="003C000D">
        <w:rPr>
          <w:rFonts w:eastAsia="Arial"/>
          <w:bCs/>
          <w:i/>
          <w:iCs/>
          <w:color w:val="0000FF"/>
          <w:lang w:val="fr-CA"/>
        </w:rPr>
        <w:t xml:space="preserve"> </w:t>
      </w:r>
      <w:r>
        <w:rPr>
          <w:rFonts w:eastAsia="Arial"/>
          <w:bCs/>
          <w:i/>
          <w:iCs/>
          <w:color w:val="0000FF"/>
          <w:lang w:val="fr-CA"/>
        </w:rPr>
        <w:t>Modifier les paragraphes ci-dessous pour créer un horaire pour les composants spécifiés dans cette section.</w:t>
      </w:r>
    </w:p>
    <w:p w14:paraId="49D82665" w14:textId="3B9615A4" w:rsidR="001E4F13" w:rsidRPr="001A71B1" w:rsidRDefault="0086055B" w:rsidP="00A27325">
      <w:pPr>
        <w:pStyle w:val="Level3"/>
        <w:keepNext/>
      </w:pPr>
      <w:r>
        <w:rPr>
          <w:rFonts w:eastAsia="Arial"/>
          <w:lang w:val="fr-CA"/>
        </w:rPr>
        <w:t xml:space="preserve">Élévation </w:t>
      </w:r>
      <w:r w:rsidR="00323484">
        <w:rPr>
          <w:rFonts w:eastAsia="Arial"/>
          <w:lang w:val="fr-CA"/>
        </w:rPr>
        <w:t>N</w:t>
      </w:r>
      <w:r>
        <w:rPr>
          <w:rFonts w:eastAsia="Arial"/>
          <w:lang w:val="fr-CA"/>
        </w:rPr>
        <w:t>ord :</w:t>
      </w:r>
    </w:p>
    <w:p w14:paraId="76EF947F" w14:textId="5DF1E029" w:rsidR="001602D6" w:rsidRPr="00BB3747" w:rsidRDefault="0086055B" w:rsidP="00A27325">
      <w:pPr>
        <w:pStyle w:val="Level4"/>
        <w:keepNext/>
        <w:rPr>
          <w:lang w:val="fr-CA"/>
        </w:rPr>
      </w:pPr>
      <w:r>
        <w:rPr>
          <w:rFonts w:eastAsia="Arial"/>
          <w:lang w:val="fr-CA"/>
        </w:rPr>
        <w:t xml:space="preserve">[Nom du panneau (et abréviation si fournie); épaisseur du panneau; orientation du panneau, profil, texture, système de </w:t>
      </w:r>
      <w:r w:rsidR="00323484">
        <w:rPr>
          <w:rFonts w:eastAsia="Arial"/>
          <w:lang w:val="fr-CA"/>
        </w:rPr>
        <w:t>peinture</w:t>
      </w:r>
      <w:r>
        <w:rPr>
          <w:rFonts w:eastAsia="Arial"/>
          <w:lang w:val="fr-CA"/>
        </w:rPr>
        <w:t>, couleur et toute autre information qui aidera à identifier le système de panneau de choix.]</w:t>
      </w:r>
    </w:p>
    <w:p w14:paraId="612DBA7F" w14:textId="394B53F1" w:rsidR="001602D6" w:rsidRPr="001A71B1" w:rsidRDefault="0086055B" w:rsidP="00553DF7">
      <w:pPr>
        <w:pStyle w:val="Level3"/>
        <w:keepNext/>
      </w:pPr>
      <w:r>
        <w:rPr>
          <w:rFonts w:eastAsia="Arial"/>
          <w:lang w:val="fr-CA"/>
        </w:rPr>
        <w:t xml:space="preserve">Élévation </w:t>
      </w:r>
      <w:r w:rsidR="00323484">
        <w:rPr>
          <w:rFonts w:eastAsia="Arial"/>
          <w:lang w:val="fr-CA"/>
        </w:rPr>
        <w:t>E</w:t>
      </w:r>
      <w:r>
        <w:rPr>
          <w:rFonts w:eastAsia="Arial"/>
          <w:lang w:val="fr-CA"/>
        </w:rPr>
        <w:t>st :</w:t>
      </w:r>
    </w:p>
    <w:p w14:paraId="7E85957B" w14:textId="32F41112" w:rsidR="001E4F13" w:rsidRPr="00BB3747" w:rsidRDefault="0086055B" w:rsidP="00553DF7">
      <w:pPr>
        <w:pStyle w:val="Level4"/>
        <w:keepNext/>
        <w:rPr>
          <w:lang w:val="fr-CA"/>
        </w:rPr>
      </w:pPr>
      <w:r>
        <w:rPr>
          <w:rFonts w:eastAsia="Arial"/>
          <w:lang w:val="fr-CA"/>
        </w:rPr>
        <w:t xml:space="preserve">[Nom du panneau (et abréviation si fournie); épaisseur du panneau; orientation du panneau, profil, texture, système de </w:t>
      </w:r>
      <w:r w:rsidR="00323484">
        <w:rPr>
          <w:rFonts w:eastAsia="Arial"/>
          <w:lang w:val="fr-CA"/>
        </w:rPr>
        <w:t>peinture</w:t>
      </w:r>
      <w:r>
        <w:rPr>
          <w:rFonts w:eastAsia="Arial"/>
          <w:lang w:val="fr-CA"/>
        </w:rPr>
        <w:t>, couleur et toute autre information qui aidera à identifier le système de panneau de choix.]</w:t>
      </w:r>
    </w:p>
    <w:p w14:paraId="49E72A14" w14:textId="19E00824" w:rsidR="001602D6" w:rsidRPr="001A71B1" w:rsidRDefault="0086055B" w:rsidP="001602D6">
      <w:pPr>
        <w:pStyle w:val="Level3"/>
      </w:pPr>
      <w:r>
        <w:rPr>
          <w:rFonts w:eastAsia="Arial"/>
          <w:lang w:val="fr-CA"/>
        </w:rPr>
        <w:t>Élévation Sud :</w:t>
      </w:r>
    </w:p>
    <w:p w14:paraId="58C40900" w14:textId="0A2090FD" w:rsidR="001E4F13" w:rsidRPr="00BB3747" w:rsidRDefault="0086055B" w:rsidP="001E4F13">
      <w:pPr>
        <w:pStyle w:val="Level4"/>
        <w:rPr>
          <w:lang w:val="fr-CA"/>
        </w:rPr>
      </w:pPr>
      <w:r>
        <w:rPr>
          <w:rFonts w:eastAsia="Arial"/>
          <w:lang w:val="fr-CA"/>
        </w:rPr>
        <w:t xml:space="preserve">[Nom du panneau (et abréviation si fournie); épaisseur du panneau; orientation du panneau, profil, texture, système de </w:t>
      </w:r>
      <w:r w:rsidR="00323484">
        <w:rPr>
          <w:rFonts w:eastAsia="Arial"/>
          <w:lang w:val="fr-CA"/>
        </w:rPr>
        <w:t>peinture</w:t>
      </w:r>
      <w:r>
        <w:rPr>
          <w:rFonts w:eastAsia="Arial"/>
          <w:lang w:val="fr-CA"/>
        </w:rPr>
        <w:t>, couleur et toute autre information qui aidera à identifier le système de panneau de choix.]</w:t>
      </w:r>
    </w:p>
    <w:p w14:paraId="19E2850E" w14:textId="7A485222" w:rsidR="006C028C" w:rsidRPr="001A71B1" w:rsidRDefault="0086055B" w:rsidP="001602D6">
      <w:pPr>
        <w:pStyle w:val="Level3"/>
      </w:pPr>
      <w:r>
        <w:rPr>
          <w:rFonts w:eastAsia="Arial"/>
          <w:lang w:val="fr-CA"/>
        </w:rPr>
        <w:lastRenderedPageBreak/>
        <w:t xml:space="preserve">Élévation </w:t>
      </w:r>
      <w:r w:rsidR="00323484">
        <w:rPr>
          <w:rFonts w:eastAsia="Arial"/>
          <w:lang w:val="fr-CA"/>
        </w:rPr>
        <w:t>O</w:t>
      </w:r>
      <w:r>
        <w:rPr>
          <w:rFonts w:eastAsia="Arial"/>
          <w:lang w:val="fr-CA"/>
        </w:rPr>
        <w:t>uest :</w:t>
      </w:r>
    </w:p>
    <w:p w14:paraId="7BEEA8A7" w14:textId="3469FBA8" w:rsidR="001E4F13" w:rsidRPr="00BB3747" w:rsidRDefault="0086055B" w:rsidP="001E4F13">
      <w:pPr>
        <w:pStyle w:val="Level4"/>
        <w:rPr>
          <w:lang w:val="fr-CA"/>
        </w:rPr>
      </w:pPr>
      <w:r>
        <w:rPr>
          <w:rFonts w:eastAsia="Arial"/>
          <w:lang w:val="fr-CA"/>
        </w:rPr>
        <w:t xml:space="preserve">[Nom du panneau (et abréviation si fournie); épaisseur du panneau; orientation du panneau, profil, texture, système de </w:t>
      </w:r>
      <w:r w:rsidR="00323484">
        <w:rPr>
          <w:rFonts w:eastAsia="Arial"/>
          <w:lang w:val="fr-CA"/>
        </w:rPr>
        <w:t>peinture</w:t>
      </w:r>
      <w:r>
        <w:rPr>
          <w:rFonts w:eastAsia="Arial"/>
          <w:lang w:val="fr-CA"/>
        </w:rPr>
        <w:t>, couleur et toute autre information qui aidera à identifier le système de panneau de choix.]</w:t>
      </w:r>
    </w:p>
    <w:p w14:paraId="3BE6E98C" w14:textId="77777777" w:rsidR="00A17957" w:rsidRDefault="0086055B" w:rsidP="00BE2AB2">
      <w:pPr>
        <w:pStyle w:val="EndofSection"/>
      </w:pPr>
      <w:r>
        <w:rPr>
          <w:rFonts w:eastAsia="Arial Bold"/>
          <w:bCs/>
          <w:lang w:val="fr-CA"/>
        </w:rPr>
        <w:t>FIN DE LA SECTION</w:t>
      </w:r>
    </w:p>
    <w:sectPr w:rsidR="00A17957" w:rsidSect="0086055B">
      <w:headerReference w:type="default" r:id="rId10"/>
      <w:type w:val="continuous"/>
      <w:pgSz w:w="12240" w:h="15840"/>
      <w:pgMar w:top="1440" w:right="1440" w:bottom="5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C0F9" w14:textId="77777777" w:rsidR="007C0AF3" w:rsidRDefault="007C0AF3">
      <w:r>
        <w:separator/>
      </w:r>
    </w:p>
  </w:endnote>
  <w:endnote w:type="continuationSeparator" w:id="0">
    <w:p w14:paraId="1CA42B13" w14:textId="77777777" w:rsidR="007C0AF3" w:rsidRDefault="007C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7120" w14:textId="77777777" w:rsidR="007C0AF3" w:rsidRDefault="007C0AF3">
      <w:r>
        <w:separator/>
      </w:r>
    </w:p>
  </w:footnote>
  <w:footnote w:type="continuationSeparator" w:id="0">
    <w:p w14:paraId="3724DBD3" w14:textId="77777777" w:rsidR="007C0AF3" w:rsidRDefault="007C0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055B" w:rsidRPr="00DB4EDF" w14:paraId="4EF4190F" w14:textId="77777777" w:rsidTr="0086055B">
      <w:tc>
        <w:tcPr>
          <w:tcW w:w="4675" w:type="dxa"/>
        </w:tcPr>
        <w:p w14:paraId="02141DA2" w14:textId="1E777758" w:rsidR="0086055B" w:rsidRDefault="0086055B" w:rsidP="0023794B">
          <w:pPr>
            <w:tabs>
              <w:tab w:val="right" w:pos="9360"/>
            </w:tabs>
            <w:rPr>
              <w:rStyle w:val="TTC-TS-HEADER"/>
              <w:rFonts w:ascii="Arial" w:eastAsia="Arial" w:hAnsi="Arial" w:cs="Arial"/>
              <w:bCs/>
              <w:caps w:val="0"/>
              <w:sz w:val="20"/>
              <w:szCs w:val="20"/>
              <w:lang w:val="fr-CA" w:eastAsia="en-US"/>
            </w:rPr>
          </w:pPr>
          <w:r>
            <w:rPr>
              <w:rStyle w:val="TTC-TS-HEADER"/>
              <w:rFonts w:ascii="Arial" w:eastAsia="Arial" w:hAnsi="Arial" w:cs="Arial"/>
              <w:bCs/>
              <w:caps w:val="0"/>
              <w:sz w:val="20"/>
              <w:szCs w:val="20"/>
              <w:lang w:val="fr-CA" w:eastAsia="en-US"/>
            </w:rPr>
            <w:t>NORBEC</w:t>
          </w:r>
        </w:p>
        <w:p w14:paraId="682A2530" w14:textId="36D366C9" w:rsidR="0086055B" w:rsidRDefault="00C9028C" w:rsidP="0023794B">
          <w:pPr>
            <w:tabs>
              <w:tab w:val="right" w:pos="9360"/>
            </w:tabs>
            <w:rPr>
              <w:rStyle w:val="TTC-TS-HEADER"/>
              <w:rFonts w:ascii="Arial" w:eastAsia="Arial" w:hAnsi="Arial" w:cs="Arial"/>
              <w:bCs/>
              <w:caps w:val="0"/>
              <w:sz w:val="20"/>
              <w:szCs w:val="20"/>
              <w:lang w:val="fr-CA" w:eastAsia="en-US"/>
            </w:rPr>
          </w:pPr>
          <w:r>
            <w:rPr>
              <w:rStyle w:val="TTC-TS-HEADER"/>
              <w:rFonts w:ascii="Arial" w:eastAsia="Arial" w:hAnsi="Arial" w:cs="Arial"/>
              <w:bCs/>
              <w:caps w:val="0"/>
              <w:sz w:val="20"/>
              <w:szCs w:val="20"/>
              <w:lang w:val="fr-CA" w:eastAsia="en-US"/>
            </w:rPr>
            <w:t>G</w:t>
          </w:r>
          <w:proofErr w:type="spellStart"/>
          <w:r>
            <w:rPr>
              <w:rStyle w:val="TTC-TS-HEADER"/>
              <w:rFonts w:ascii="Arial" w:eastAsia="Arial" w:hAnsi="Arial" w:cs="Arial"/>
              <w:bCs/>
              <w:caps w:val="0"/>
              <w:sz w:val="20"/>
              <w:szCs w:val="20"/>
            </w:rPr>
            <w:t>uide</w:t>
          </w:r>
          <w:proofErr w:type="spellEnd"/>
          <w:r>
            <w:rPr>
              <w:rStyle w:val="TTC-TS-HEADER"/>
              <w:rFonts w:ascii="Arial" w:eastAsia="Arial" w:hAnsi="Arial" w:cs="Arial"/>
              <w:bCs/>
              <w:caps w:val="0"/>
              <w:sz w:val="20"/>
              <w:szCs w:val="20"/>
            </w:rPr>
            <w:t xml:space="preserve"> de </w:t>
          </w:r>
          <w:r w:rsidR="0086055B">
            <w:rPr>
              <w:rStyle w:val="TTC-TS-HEADER"/>
              <w:rFonts w:ascii="Arial" w:eastAsia="Arial" w:hAnsi="Arial" w:cs="Arial"/>
              <w:bCs/>
              <w:caps w:val="0"/>
              <w:sz w:val="20"/>
              <w:szCs w:val="20"/>
              <w:lang w:val="fr-CA" w:eastAsia="en-US"/>
            </w:rPr>
            <w:t>Spécifications</w:t>
          </w:r>
        </w:p>
        <w:p w14:paraId="773F94DD" w14:textId="58C18340" w:rsidR="0086055B" w:rsidRDefault="0086055B" w:rsidP="0023794B">
          <w:pPr>
            <w:tabs>
              <w:tab w:val="right" w:pos="9360"/>
            </w:tabs>
            <w:rPr>
              <w:rStyle w:val="TTC-TS-HEADER"/>
              <w:rFonts w:ascii="Arial" w:eastAsia="Arial" w:hAnsi="Arial" w:cs="Arial"/>
              <w:bCs/>
              <w:caps w:val="0"/>
              <w:sz w:val="20"/>
              <w:szCs w:val="20"/>
              <w:lang w:val="fr-CA"/>
            </w:rPr>
          </w:pPr>
          <w:r>
            <w:rPr>
              <w:rStyle w:val="TTC-TS-HEADER"/>
              <w:rFonts w:ascii="Arial" w:eastAsia="Arial" w:hAnsi="Arial" w:cs="Arial"/>
              <w:bCs/>
              <w:caps w:val="0"/>
              <w:sz w:val="20"/>
              <w:szCs w:val="20"/>
              <w:lang w:val="fr-CA" w:eastAsia="en-US"/>
            </w:rPr>
            <w:t>Août 2022</w:t>
          </w:r>
        </w:p>
      </w:tc>
      <w:tc>
        <w:tcPr>
          <w:tcW w:w="4675" w:type="dxa"/>
        </w:tcPr>
        <w:p w14:paraId="66F3A978" w14:textId="77777777" w:rsidR="0086055B" w:rsidRDefault="0086055B" w:rsidP="0086055B">
          <w:pPr>
            <w:tabs>
              <w:tab w:val="right" w:pos="9360"/>
            </w:tabs>
            <w:jc w:val="right"/>
            <w:rPr>
              <w:rStyle w:val="TTC-TS-HEADER"/>
              <w:rFonts w:ascii="Arial" w:eastAsia="Arial" w:hAnsi="Arial" w:cs="Arial"/>
              <w:bCs/>
              <w:caps w:val="0"/>
              <w:sz w:val="20"/>
              <w:szCs w:val="20"/>
              <w:lang w:val="fr-CA" w:eastAsia="en-US"/>
            </w:rPr>
          </w:pPr>
          <w:r>
            <w:rPr>
              <w:rStyle w:val="TTC-TS-HEADER"/>
              <w:rFonts w:ascii="Arial" w:eastAsia="Arial" w:hAnsi="Arial" w:cs="Arial"/>
              <w:bCs/>
              <w:caps w:val="0"/>
              <w:sz w:val="20"/>
              <w:szCs w:val="20"/>
              <w:lang w:val="fr-CA" w:eastAsia="en-US"/>
            </w:rPr>
            <w:t>Section 07 42 13.19</w:t>
          </w:r>
        </w:p>
        <w:p w14:paraId="6D69CA41" w14:textId="1D71C5C5" w:rsidR="0086055B" w:rsidRDefault="0086055B" w:rsidP="0086055B">
          <w:pPr>
            <w:tabs>
              <w:tab w:val="right" w:pos="9360"/>
            </w:tabs>
            <w:jc w:val="right"/>
            <w:rPr>
              <w:rStyle w:val="TTC-TS-HEADER"/>
              <w:rFonts w:ascii="Arial" w:eastAsia="Arial" w:hAnsi="Arial" w:cs="Arial"/>
              <w:bCs/>
              <w:caps w:val="0"/>
              <w:sz w:val="20"/>
              <w:szCs w:val="20"/>
              <w:lang w:val="fr-CA"/>
            </w:rPr>
          </w:pPr>
          <w:r w:rsidRPr="0086055B">
            <w:rPr>
              <w:rStyle w:val="TTC-TS-HEADER"/>
              <w:rFonts w:ascii="Arial" w:eastAsia="Arial" w:hAnsi="Arial" w:cs="Arial"/>
              <w:bCs/>
              <w:caps w:val="0"/>
              <w:sz w:val="20"/>
              <w:szCs w:val="20"/>
              <w:lang w:val="fr-CA"/>
            </w:rPr>
            <w:t>PANNEAUX MURAUX MÉTALLIQUES ISOLÉS</w:t>
          </w:r>
        </w:p>
        <w:p w14:paraId="5D3ED812" w14:textId="0E812091" w:rsidR="0086055B" w:rsidRDefault="0086055B" w:rsidP="0086055B">
          <w:pPr>
            <w:tabs>
              <w:tab w:val="right" w:pos="9360"/>
            </w:tabs>
            <w:jc w:val="right"/>
            <w:rPr>
              <w:rStyle w:val="TTC-TS-HEADER"/>
              <w:rFonts w:ascii="Arial" w:eastAsia="Arial" w:hAnsi="Arial" w:cs="Arial"/>
              <w:bCs/>
              <w:caps w:val="0"/>
              <w:sz w:val="20"/>
              <w:szCs w:val="20"/>
              <w:lang w:val="fr-CA"/>
            </w:rPr>
          </w:pPr>
          <w:r>
            <w:rPr>
              <w:rStyle w:val="TTC-TS-HEADER"/>
              <w:rFonts w:ascii="Arial" w:eastAsia="Arial" w:hAnsi="Arial" w:cs="Arial"/>
              <w:bCs/>
              <w:caps w:val="0"/>
              <w:sz w:val="20"/>
              <w:szCs w:val="20"/>
              <w:lang w:val="fr-CA" w:eastAsia="en-US"/>
            </w:rPr>
            <w:t xml:space="preserve">Page </w:t>
          </w:r>
          <w:r w:rsidRPr="00DB60D9">
            <w:rPr>
              <w:rStyle w:val="TTC-TS-HEADER"/>
              <w:rFonts w:ascii="Arial" w:hAnsi="Arial" w:cs="Arial"/>
              <w:bCs/>
              <w:sz w:val="20"/>
              <w:szCs w:val="20"/>
            </w:rPr>
            <w:fldChar w:fldCharType="begin"/>
          </w:r>
          <w:r w:rsidRPr="00DB4EDF">
            <w:rPr>
              <w:rStyle w:val="TTC-TS-HEADER"/>
              <w:rFonts w:ascii="Arial" w:hAnsi="Arial" w:cs="Arial"/>
              <w:bCs/>
              <w:sz w:val="20"/>
              <w:szCs w:val="20"/>
              <w:lang w:val="fr-CA"/>
            </w:rPr>
            <w:instrText xml:space="preserve"> PAGE   \* MERGEFORMAT </w:instrText>
          </w:r>
          <w:r w:rsidRPr="00DB60D9">
            <w:rPr>
              <w:rStyle w:val="TTC-TS-HEADER"/>
              <w:rFonts w:ascii="Arial" w:hAnsi="Arial" w:cs="Arial"/>
              <w:bCs/>
              <w:sz w:val="20"/>
              <w:szCs w:val="20"/>
            </w:rPr>
            <w:fldChar w:fldCharType="separate"/>
          </w:r>
          <w:r w:rsidR="0053049B" w:rsidRPr="00DB4EDF">
            <w:rPr>
              <w:rStyle w:val="TTC-TS-HEADER"/>
              <w:rFonts w:ascii="Arial" w:hAnsi="Arial" w:cs="Arial"/>
              <w:bCs/>
              <w:noProof/>
              <w:sz w:val="20"/>
              <w:szCs w:val="20"/>
              <w:lang w:val="fr-CA"/>
            </w:rPr>
            <w:t>24</w:t>
          </w:r>
          <w:r w:rsidRPr="00DB60D9">
            <w:rPr>
              <w:rStyle w:val="TTC-TS-HEADER"/>
              <w:rFonts w:ascii="Arial" w:hAnsi="Arial" w:cs="Arial"/>
              <w:bCs/>
              <w:sz w:val="20"/>
              <w:szCs w:val="20"/>
            </w:rPr>
            <w:fldChar w:fldCharType="end"/>
          </w:r>
          <w:r>
            <w:rPr>
              <w:rStyle w:val="TTC-TS-HEADER"/>
              <w:rFonts w:ascii="Arial" w:eastAsia="Arial" w:hAnsi="Arial" w:cs="Arial"/>
              <w:bCs/>
              <w:sz w:val="20"/>
              <w:szCs w:val="20"/>
              <w:lang w:val="fr-CA" w:eastAsia="en-US"/>
            </w:rPr>
            <w:t xml:space="preserve"> </w:t>
          </w:r>
          <w:r>
            <w:rPr>
              <w:rStyle w:val="TTC-TS-HEADER"/>
              <w:rFonts w:ascii="Arial" w:eastAsia="Arial" w:hAnsi="Arial" w:cs="Arial"/>
              <w:bCs/>
              <w:caps w:val="0"/>
              <w:sz w:val="20"/>
              <w:szCs w:val="20"/>
              <w:lang w:val="fr-CA" w:eastAsia="en-US"/>
            </w:rPr>
            <w:t xml:space="preserve">sur </w:t>
          </w:r>
          <w:r w:rsidRPr="00AF7B1C">
            <w:rPr>
              <w:rFonts w:ascii="Arial" w:hAnsi="Arial" w:cs="Arial"/>
              <w:b/>
              <w:bCs/>
              <w:sz w:val="20"/>
              <w:szCs w:val="20"/>
            </w:rPr>
            <w:fldChar w:fldCharType="begin"/>
          </w:r>
          <w:r w:rsidRPr="00DB4EDF">
            <w:rPr>
              <w:rFonts w:ascii="Arial" w:hAnsi="Arial" w:cs="Arial"/>
              <w:b/>
              <w:bCs/>
              <w:sz w:val="20"/>
              <w:szCs w:val="20"/>
              <w:lang w:val="fr-CA"/>
            </w:rPr>
            <w:instrText xml:space="preserve"> NUMPAGES  </w:instrText>
          </w:r>
          <w:r w:rsidRPr="00AF7B1C">
            <w:rPr>
              <w:rFonts w:ascii="Arial" w:hAnsi="Arial" w:cs="Arial"/>
              <w:b/>
              <w:bCs/>
              <w:sz w:val="20"/>
              <w:szCs w:val="20"/>
            </w:rPr>
            <w:fldChar w:fldCharType="separate"/>
          </w:r>
          <w:r w:rsidR="0053049B" w:rsidRPr="00DB4EDF">
            <w:rPr>
              <w:rFonts w:ascii="Arial" w:hAnsi="Arial" w:cs="Arial"/>
              <w:b/>
              <w:bCs/>
              <w:noProof/>
              <w:sz w:val="20"/>
              <w:szCs w:val="20"/>
              <w:lang w:val="fr-CA"/>
            </w:rPr>
            <w:t>25</w:t>
          </w:r>
          <w:r w:rsidRPr="00AF7B1C">
            <w:rPr>
              <w:rFonts w:ascii="Arial" w:hAnsi="Arial" w:cs="Arial"/>
              <w:b/>
              <w:bCs/>
              <w:sz w:val="20"/>
              <w:szCs w:val="20"/>
            </w:rPr>
            <w:fldChar w:fldCharType="end"/>
          </w:r>
        </w:p>
      </w:tc>
    </w:tr>
  </w:tbl>
  <w:p w14:paraId="206E2A5B" w14:textId="77777777" w:rsidR="0086055B" w:rsidRPr="00DB4EDF" w:rsidRDefault="0086055B" w:rsidP="0086055B">
    <w:pPr>
      <w:pBdr>
        <w:bottom w:val="single" w:sz="4" w:space="1" w:color="auto"/>
      </w:pBdr>
      <w:tabs>
        <w:tab w:val="right" w:pos="9360"/>
      </w:tabs>
      <w:rPr>
        <w:rFonts w:ascii="Arial" w:hAnsi="Arial" w:cs="Arial"/>
        <w:sz w:val="20"/>
        <w:szCs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6F4FF28"/>
    <w:lvl w:ilvl="0">
      <w:start w:val="1"/>
      <w:numFmt w:val="bullet"/>
      <w:pStyle w:val="Listepuces4"/>
      <w:lvlText w:val=""/>
      <w:lvlJc w:val="left"/>
      <w:pPr>
        <w:tabs>
          <w:tab w:val="num" w:pos="360"/>
        </w:tabs>
        <w:ind w:left="360" w:hanging="360"/>
      </w:pPr>
      <w:rPr>
        <w:rFonts w:ascii="Symbol" w:hAnsi="Symbol" w:hint="default"/>
        <w:b w:val="0"/>
        <w:i w:val="0"/>
        <w:color w:val="0076CC"/>
        <w:sz w:val="28"/>
      </w:rPr>
    </w:lvl>
  </w:abstractNum>
  <w:abstractNum w:abstractNumId="1" w15:restartNumberingAfterBreak="0">
    <w:nsid w:val="FFFFFFFB"/>
    <w:multiLevelType w:val="multilevel"/>
    <w:tmpl w:val="1D3E5776"/>
    <w:lvl w:ilvl="0">
      <w:start w:val="1"/>
      <w:numFmt w:val="decimal"/>
      <w:pStyle w:val="Titre1"/>
      <w:lvlText w:val="%1."/>
      <w:legacy w:legacy="1" w:legacySpace="432" w:legacyIndent="0"/>
      <w:lvlJc w:val="left"/>
      <w:pPr>
        <w:ind w:left="720" w:firstLine="0"/>
      </w:pPr>
    </w:lvl>
    <w:lvl w:ilvl="1">
      <w:start w:val="1"/>
      <w:numFmt w:val="decimal"/>
      <w:pStyle w:val="Titre2"/>
      <w:lvlText w:val="%1.%2"/>
      <w:legacy w:legacy="1" w:legacySpace="324" w:legacyIndent="0"/>
      <w:lvlJc w:val="left"/>
      <w:pPr>
        <w:ind w:left="720" w:firstLine="0"/>
      </w:pPr>
    </w:lvl>
    <w:lvl w:ilvl="2">
      <w:start w:val="1"/>
      <w:numFmt w:val="decimal"/>
      <w:pStyle w:val="Titre3"/>
      <w:lvlText w:val="%1.%2.%3"/>
      <w:legacy w:legacy="1" w:legacySpace="216" w:legacyIndent="0"/>
      <w:lvlJc w:val="left"/>
      <w:pPr>
        <w:ind w:left="720" w:firstLine="0"/>
      </w:pPr>
    </w:lvl>
    <w:lvl w:ilvl="3">
      <w:start w:val="1"/>
      <w:numFmt w:val="decimal"/>
      <w:pStyle w:val="Titre4"/>
      <w:lvlText w:val="%1.%2.%3.%4"/>
      <w:legacy w:legacy="1" w:legacySpace="288" w:legacyIndent="0"/>
      <w:lvlJc w:val="left"/>
      <w:pPr>
        <w:ind w:left="1008" w:firstLine="0"/>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2" w15:restartNumberingAfterBreak="0">
    <w:nsid w:val="00000001"/>
    <w:multiLevelType w:val="multilevel"/>
    <w:tmpl w:val="00000000"/>
    <w:name w:val="Petroff Spec"/>
    <w:lvl w:ilvl="0">
      <w:start w:val="1"/>
      <w:numFmt w:val="decimal"/>
      <w:pStyle w:val="Petroff1"/>
      <w:lvlText w:val="PART %1:"/>
      <w:lvlJc w:val="left"/>
      <w:rPr>
        <w:rFonts w:cs="Times New Roman"/>
      </w:rPr>
    </w:lvl>
    <w:lvl w:ilvl="1">
      <w:start w:val="1"/>
      <w:numFmt w:val="decimal"/>
      <w:pStyle w:val="Petroff2"/>
      <w:lvlText w:val="%1.%2"/>
      <w:lvlJc w:val="left"/>
      <w:rPr>
        <w:rFonts w:cs="Times New Roman"/>
      </w:rPr>
    </w:lvl>
    <w:lvl w:ilvl="2">
      <w:start w:val="1"/>
      <w:numFmt w:val="decimal"/>
      <w:pStyle w:val="Petroff3"/>
      <w:lvlText w:val=".%3"/>
      <w:lvlJc w:val="left"/>
      <w:rPr>
        <w:rFonts w:cs="Times New Roman"/>
      </w:rPr>
    </w:lvl>
    <w:lvl w:ilvl="3">
      <w:start w:val="1"/>
      <w:numFmt w:val="decimal"/>
      <w:pStyle w:val="Petroff4"/>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C47E54"/>
    <w:multiLevelType w:val="multilevel"/>
    <w:tmpl w:val="46C43E3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6B92348"/>
    <w:multiLevelType w:val="hybridMultilevel"/>
    <w:tmpl w:val="8B08434A"/>
    <w:lvl w:ilvl="0" w:tplc="98D4A56C">
      <w:start w:val="1"/>
      <w:numFmt w:val="lowerLetter"/>
      <w:pStyle w:val="AltLJ"/>
      <w:lvlText w:val="%1)"/>
      <w:lvlJc w:val="left"/>
      <w:pPr>
        <w:ind w:left="1080" w:hanging="360"/>
      </w:pPr>
    </w:lvl>
    <w:lvl w:ilvl="1" w:tplc="904C59A0" w:tentative="1">
      <w:start w:val="1"/>
      <w:numFmt w:val="lowerLetter"/>
      <w:lvlText w:val="%2."/>
      <w:lvlJc w:val="left"/>
      <w:pPr>
        <w:ind w:left="1800" w:hanging="360"/>
      </w:pPr>
    </w:lvl>
    <w:lvl w:ilvl="2" w:tplc="B0427E10" w:tentative="1">
      <w:start w:val="1"/>
      <w:numFmt w:val="lowerRoman"/>
      <w:lvlText w:val="%3."/>
      <w:lvlJc w:val="right"/>
      <w:pPr>
        <w:ind w:left="2520" w:hanging="180"/>
      </w:pPr>
    </w:lvl>
    <w:lvl w:ilvl="3" w:tplc="8FAC3900" w:tentative="1">
      <w:start w:val="1"/>
      <w:numFmt w:val="decimal"/>
      <w:lvlText w:val="%4."/>
      <w:lvlJc w:val="left"/>
      <w:pPr>
        <w:ind w:left="3240" w:hanging="360"/>
      </w:pPr>
    </w:lvl>
    <w:lvl w:ilvl="4" w:tplc="3294E07A" w:tentative="1">
      <w:start w:val="1"/>
      <w:numFmt w:val="lowerLetter"/>
      <w:lvlText w:val="%5."/>
      <w:lvlJc w:val="left"/>
      <w:pPr>
        <w:ind w:left="3960" w:hanging="360"/>
      </w:pPr>
    </w:lvl>
    <w:lvl w:ilvl="5" w:tplc="515ED44C" w:tentative="1">
      <w:start w:val="1"/>
      <w:numFmt w:val="lowerRoman"/>
      <w:lvlText w:val="%6."/>
      <w:lvlJc w:val="right"/>
      <w:pPr>
        <w:ind w:left="4680" w:hanging="180"/>
      </w:pPr>
    </w:lvl>
    <w:lvl w:ilvl="6" w:tplc="EF16E5CE" w:tentative="1">
      <w:start w:val="1"/>
      <w:numFmt w:val="decimal"/>
      <w:lvlText w:val="%7."/>
      <w:lvlJc w:val="left"/>
      <w:pPr>
        <w:ind w:left="5400" w:hanging="360"/>
      </w:pPr>
    </w:lvl>
    <w:lvl w:ilvl="7" w:tplc="BA2CDDAC" w:tentative="1">
      <w:start w:val="1"/>
      <w:numFmt w:val="lowerLetter"/>
      <w:lvlText w:val="%8."/>
      <w:lvlJc w:val="left"/>
      <w:pPr>
        <w:ind w:left="6120" w:hanging="360"/>
      </w:pPr>
    </w:lvl>
    <w:lvl w:ilvl="8" w:tplc="A014C4CA" w:tentative="1">
      <w:start w:val="1"/>
      <w:numFmt w:val="lowerRoman"/>
      <w:lvlText w:val="%9."/>
      <w:lvlJc w:val="right"/>
      <w:pPr>
        <w:ind w:left="6840" w:hanging="180"/>
      </w:pPr>
    </w:lvl>
  </w:abstractNum>
  <w:abstractNum w:abstractNumId="5" w15:restartNumberingAfterBreak="0">
    <w:nsid w:val="09EC40E1"/>
    <w:multiLevelType w:val="singleLevel"/>
    <w:tmpl w:val="7EC4BDF0"/>
    <w:lvl w:ilvl="0">
      <w:start w:val="1"/>
      <w:numFmt w:val="bullet"/>
      <w:pStyle w:val="Listepuces"/>
      <w:lvlText w:val=""/>
      <w:lvlJc w:val="left"/>
      <w:pPr>
        <w:ind w:left="360" w:hanging="360"/>
      </w:pPr>
      <w:rPr>
        <w:rFonts w:ascii="Symbol" w:hAnsi="Symbol" w:hint="default"/>
        <w:b w:val="0"/>
        <w:i w:val="0"/>
        <w:strike w:val="0"/>
        <w:dstrike w:val="0"/>
        <w:color w:val="auto"/>
        <w:sz w:val="22"/>
      </w:rPr>
    </w:lvl>
  </w:abstractNum>
  <w:abstractNum w:abstractNumId="6" w15:restartNumberingAfterBreak="0">
    <w:nsid w:val="18F11DEA"/>
    <w:multiLevelType w:val="multilevel"/>
    <w:tmpl w:val="C7F811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B982936"/>
    <w:multiLevelType w:val="hybridMultilevel"/>
    <w:tmpl w:val="48C082E6"/>
    <w:lvl w:ilvl="0" w:tplc="AB72A570">
      <w:start w:val="1"/>
      <w:numFmt w:val="bullet"/>
      <w:pStyle w:val="AppTP-Rpt-3SubHeading"/>
      <w:lvlText w:val=""/>
      <w:lvlJc w:val="left"/>
      <w:pPr>
        <w:ind w:left="720" w:hanging="360"/>
      </w:pPr>
      <w:rPr>
        <w:rFonts w:ascii="Symbol" w:hAnsi="Symbol" w:hint="default"/>
        <w:color w:val="988F86"/>
      </w:rPr>
    </w:lvl>
    <w:lvl w:ilvl="1" w:tplc="5AF8382C" w:tentative="1">
      <w:start w:val="1"/>
      <w:numFmt w:val="bullet"/>
      <w:lvlText w:val="o"/>
      <w:lvlJc w:val="left"/>
      <w:pPr>
        <w:ind w:left="1440" w:hanging="360"/>
      </w:pPr>
      <w:rPr>
        <w:rFonts w:ascii="Courier New" w:hAnsi="Courier New" w:cs="Courier New" w:hint="default"/>
      </w:rPr>
    </w:lvl>
    <w:lvl w:ilvl="2" w:tplc="826E36A6" w:tentative="1">
      <w:start w:val="1"/>
      <w:numFmt w:val="bullet"/>
      <w:lvlText w:val=""/>
      <w:lvlJc w:val="left"/>
      <w:pPr>
        <w:ind w:left="2160" w:hanging="360"/>
      </w:pPr>
      <w:rPr>
        <w:rFonts w:ascii="Wingdings" w:hAnsi="Wingdings" w:hint="default"/>
      </w:rPr>
    </w:lvl>
    <w:lvl w:ilvl="3" w:tplc="F16A1204" w:tentative="1">
      <w:start w:val="1"/>
      <w:numFmt w:val="bullet"/>
      <w:lvlText w:val=""/>
      <w:lvlJc w:val="left"/>
      <w:pPr>
        <w:ind w:left="2880" w:hanging="360"/>
      </w:pPr>
      <w:rPr>
        <w:rFonts w:ascii="Symbol" w:hAnsi="Symbol" w:hint="default"/>
      </w:rPr>
    </w:lvl>
    <w:lvl w:ilvl="4" w:tplc="93386D38" w:tentative="1">
      <w:start w:val="1"/>
      <w:numFmt w:val="bullet"/>
      <w:lvlText w:val="o"/>
      <w:lvlJc w:val="left"/>
      <w:pPr>
        <w:ind w:left="3600" w:hanging="360"/>
      </w:pPr>
      <w:rPr>
        <w:rFonts w:ascii="Courier New" w:hAnsi="Courier New" w:cs="Courier New" w:hint="default"/>
      </w:rPr>
    </w:lvl>
    <w:lvl w:ilvl="5" w:tplc="89224986" w:tentative="1">
      <w:start w:val="1"/>
      <w:numFmt w:val="bullet"/>
      <w:lvlText w:val=""/>
      <w:lvlJc w:val="left"/>
      <w:pPr>
        <w:ind w:left="4320" w:hanging="360"/>
      </w:pPr>
      <w:rPr>
        <w:rFonts w:ascii="Wingdings" w:hAnsi="Wingdings" w:hint="default"/>
      </w:rPr>
    </w:lvl>
    <w:lvl w:ilvl="6" w:tplc="171E24AC" w:tentative="1">
      <w:start w:val="1"/>
      <w:numFmt w:val="bullet"/>
      <w:lvlText w:val=""/>
      <w:lvlJc w:val="left"/>
      <w:pPr>
        <w:ind w:left="5040" w:hanging="360"/>
      </w:pPr>
      <w:rPr>
        <w:rFonts w:ascii="Symbol" w:hAnsi="Symbol" w:hint="default"/>
      </w:rPr>
    </w:lvl>
    <w:lvl w:ilvl="7" w:tplc="63C88FD4" w:tentative="1">
      <w:start w:val="1"/>
      <w:numFmt w:val="bullet"/>
      <w:lvlText w:val="o"/>
      <w:lvlJc w:val="left"/>
      <w:pPr>
        <w:ind w:left="5760" w:hanging="360"/>
      </w:pPr>
      <w:rPr>
        <w:rFonts w:ascii="Courier New" w:hAnsi="Courier New" w:cs="Courier New" w:hint="default"/>
      </w:rPr>
    </w:lvl>
    <w:lvl w:ilvl="8" w:tplc="2F8691CC" w:tentative="1">
      <w:start w:val="1"/>
      <w:numFmt w:val="bullet"/>
      <w:lvlText w:val=""/>
      <w:lvlJc w:val="left"/>
      <w:pPr>
        <w:ind w:left="6480" w:hanging="360"/>
      </w:pPr>
      <w:rPr>
        <w:rFonts w:ascii="Wingdings" w:hAnsi="Wingdings" w:hint="default"/>
      </w:rPr>
    </w:lvl>
  </w:abstractNum>
  <w:abstractNum w:abstractNumId="8" w15:restartNumberingAfterBreak="0">
    <w:nsid w:val="2D0E3C17"/>
    <w:multiLevelType w:val="multilevel"/>
    <w:tmpl w:val="22822C90"/>
    <w:styleLink w:val="Levels"/>
    <w:lvl w:ilvl="0">
      <w:start w:val="1"/>
      <w:numFmt w:val="decimal"/>
      <w:pStyle w:val="Level1"/>
      <w:lvlText w:val="%1"/>
      <w:lvlJc w:val="left"/>
      <w:pPr>
        <w:tabs>
          <w:tab w:val="num" w:pos="720"/>
        </w:tabs>
        <w:ind w:left="720" w:hanging="720"/>
      </w:pPr>
      <w:rPr>
        <w:b/>
        <w:i w:val="0"/>
        <w:sz w:val="20"/>
      </w:rPr>
    </w:lvl>
    <w:lvl w:ilvl="1">
      <w:start w:val="1"/>
      <w:numFmt w:val="decimal"/>
      <w:pStyle w:val="Level2"/>
      <w:lvlText w:val="%1.%2"/>
      <w:lvlJc w:val="left"/>
      <w:pPr>
        <w:tabs>
          <w:tab w:val="num" w:pos="720"/>
        </w:tabs>
        <w:ind w:left="720" w:hanging="720"/>
      </w:pPr>
      <w:rPr>
        <w:rFonts w:hint="default"/>
        <w:b/>
        <w:i w:val="0"/>
        <w:sz w:val="20"/>
      </w:rPr>
    </w:lvl>
    <w:lvl w:ilvl="2">
      <w:start w:val="1"/>
      <w:numFmt w:val="decimal"/>
      <w:pStyle w:val="Level3"/>
      <w:lvlText w:val=".%3"/>
      <w:lvlJc w:val="left"/>
      <w:pPr>
        <w:tabs>
          <w:tab w:val="num" w:pos="2160"/>
        </w:tabs>
        <w:ind w:left="2160" w:hanging="720"/>
      </w:pPr>
      <w:rPr>
        <w:rFonts w:hint="default"/>
      </w:rPr>
    </w:lvl>
    <w:lvl w:ilvl="3">
      <w:start w:val="1"/>
      <w:numFmt w:val="decimal"/>
      <w:pStyle w:val="Level4"/>
      <w:lvlText w:val=".%4"/>
      <w:lvlJc w:val="left"/>
      <w:pPr>
        <w:tabs>
          <w:tab w:val="num" w:pos="2880"/>
        </w:tabs>
        <w:ind w:left="2880" w:hanging="720"/>
      </w:pPr>
      <w:rPr>
        <w:rFonts w:hint="default"/>
      </w:rPr>
    </w:lvl>
    <w:lvl w:ilvl="4">
      <w:start w:val="1"/>
      <w:numFmt w:val="decimal"/>
      <w:pStyle w:val="Level5"/>
      <w:lvlText w:val=".%5"/>
      <w:lvlJc w:val="left"/>
      <w:pPr>
        <w:tabs>
          <w:tab w:val="num" w:pos="3600"/>
        </w:tabs>
        <w:ind w:left="3600" w:hanging="720"/>
      </w:pPr>
      <w:rPr>
        <w:rFonts w:hint="default"/>
      </w:rPr>
    </w:lvl>
    <w:lvl w:ilvl="5">
      <w:start w:val="1"/>
      <w:numFmt w:val="decimal"/>
      <w:pStyle w:val="Level6"/>
      <w:lvlText w:val=".%6"/>
      <w:lvlJc w:val="left"/>
      <w:pPr>
        <w:tabs>
          <w:tab w:val="num" w:pos="4320"/>
        </w:tabs>
        <w:ind w:left="4320" w:hanging="720"/>
      </w:pPr>
      <w:rPr>
        <w:rFonts w:hint="default"/>
      </w:rPr>
    </w:lvl>
    <w:lvl w:ilvl="6">
      <w:start w:val="1"/>
      <w:numFmt w:val="decimal"/>
      <w:pStyle w:val="Level7"/>
      <w:lvlText w:val=".%7"/>
      <w:lvlJc w:val="left"/>
      <w:pPr>
        <w:tabs>
          <w:tab w:val="num" w:pos="5040"/>
        </w:tabs>
        <w:ind w:left="5040" w:hanging="720"/>
      </w:pPr>
      <w:rPr>
        <w:rFonts w:hint="default"/>
      </w:rPr>
    </w:lvl>
    <w:lvl w:ilvl="7">
      <w:start w:val="1"/>
      <w:numFmt w:val="decimal"/>
      <w:pStyle w:val="Level8"/>
      <w:lvlText w:val=".%8"/>
      <w:lvlJc w:val="left"/>
      <w:pPr>
        <w:tabs>
          <w:tab w:val="num" w:pos="5760"/>
        </w:tabs>
        <w:ind w:left="5760" w:hanging="720"/>
      </w:pPr>
      <w:rPr>
        <w:rFonts w:hint="default"/>
        <w:b w:val="0"/>
        <w:i w:val="0"/>
        <w:color w:val="auto"/>
        <w:sz w:val="20"/>
      </w:rPr>
    </w:lvl>
    <w:lvl w:ilvl="8">
      <w:start w:val="1"/>
      <w:numFmt w:val="decimal"/>
      <w:pStyle w:val="Level9"/>
      <w:lvlText w:val=".%9"/>
      <w:lvlJc w:val="left"/>
      <w:pPr>
        <w:tabs>
          <w:tab w:val="num" w:pos="6480"/>
        </w:tabs>
        <w:ind w:left="6480" w:hanging="720"/>
      </w:pPr>
      <w:rPr>
        <w:rFonts w:hint="default"/>
      </w:rPr>
    </w:lvl>
  </w:abstractNum>
  <w:abstractNum w:abstractNumId="9" w15:restartNumberingAfterBreak="0">
    <w:nsid w:val="30823425"/>
    <w:multiLevelType w:val="multilevel"/>
    <w:tmpl w:val="B5DC4B28"/>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15:restartNumberingAfterBreak="0">
    <w:nsid w:val="33E169E0"/>
    <w:multiLevelType w:val="multilevel"/>
    <w:tmpl w:val="ED06B56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5A40C58"/>
    <w:multiLevelType w:val="hybridMultilevel"/>
    <w:tmpl w:val="6214F55E"/>
    <w:lvl w:ilvl="0" w:tplc="AAE6AC9C">
      <w:start w:val="1"/>
      <w:numFmt w:val="decimal"/>
      <w:lvlText w:val=".%1"/>
      <w:lvlJc w:val="left"/>
      <w:pPr>
        <w:ind w:left="2338" w:hanging="721"/>
      </w:pPr>
      <w:rPr>
        <w:rFonts w:ascii="Times New Roman" w:eastAsia="Times New Roman" w:hAnsi="Times New Roman" w:cs="Times New Roman" w:hint="default"/>
        <w:w w:val="99"/>
        <w:sz w:val="22"/>
        <w:szCs w:val="22"/>
      </w:rPr>
    </w:lvl>
    <w:lvl w:ilvl="1" w:tplc="6AEE8BEE">
      <w:numFmt w:val="bullet"/>
      <w:lvlText w:val="•"/>
      <w:lvlJc w:val="left"/>
      <w:pPr>
        <w:ind w:left="3112" w:hanging="721"/>
      </w:pPr>
      <w:rPr>
        <w:rFonts w:hint="default"/>
      </w:rPr>
    </w:lvl>
    <w:lvl w:ilvl="2" w:tplc="9D042238">
      <w:numFmt w:val="bullet"/>
      <w:lvlText w:val="•"/>
      <w:lvlJc w:val="left"/>
      <w:pPr>
        <w:ind w:left="3884" w:hanging="721"/>
      </w:pPr>
      <w:rPr>
        <w:rFonts w:hint="default"/>
      </w:rPr>
    </w:lvl>
    <w:lvl w:ilvl="3" w:tplc="09AA0FC2">
      <w:numFmt w:val="bullet"/>
      <w:lvlText w:val="•"/>
      <w:lvlJc w:val="left"/>
      <w:pPr>
        <w:ind w:left="4656" w:hanging="721"/>
      </w:pPr>
      <w:rPr>
        <w:rFonts w:hint="default"/>
      </w:rPr>
    </w:lvl>
    <w:lvl w:ilvl="4" w:tplc="04CC74E4">
      <w:numFmt w:val="bullet"/>
      <w:lvlText w:val="•"/>
      <w:lvlJc w:val="left"/>
      <w:pPr>
        <w:ind w:left="5428" w:hanging="721"/>
      </w:pPr>
      <w:rPr>
        <w:rFonts w:hint="default"/>
      </w:rPr>
    </w:lvl>
    <w:lvl w:ilvl="5" w:tplc="C30AEC36">
      <w:numFmt w:val="bullet"/>
      <w:lvlText w:val="•"/>
      <w:lvlJc w:val="left"/>
      <w:pPr>
        <w:ind w:left="6200" w:hanging="721"/>
      </w:pPr>
      <w:rPr>
        <w:rFonts w:hint="default"/>
      </w:rPr>
    </w:lvl>
    <w:lvl w:ilvl="6" w:tplc="6156901C">
      <w:numFmt w:val="bullet"/>
      <w:lvlText w:val="•"/>
      <w:lvlJc w:val="left"/>
      <w:pPr>
        <w:ind w:left="6972" w:hanging="721"/>
      </w:pPr>
      <w:rPr>
        <w:rFonts w:hint="default"/>
      </w:rPr>
    </w:lvl>
    <w:lvl w:ilvl="7" w:tplc="23CA40AA">
      <w:numFmt w:val="bullet"/>
      <w:lvlText w:val="•"/>
      <w:lvlJc w:val="left"/>
      <w:pPr>
        <w:ind w:left="7744" w:hanging="721"/>
      </w:pPr>
      <w:rPr>
        <w:rFonts w:hint="default"/>
      </w:rPr>
    </w:lvl>
    <w:lvl w:ilvl="8" w:tplc="2B0822E0">
      <w:numFmt w:val="bullet"/>
      <w:lvlText w:val="•"/>
      <w:lvlJc w:val="left"/>
      <w:pPr>
        <w:ind w:left="8516" w:hanging="721"/>
      </w:pPr>
      <w:rPr>
        <w:rFonts w:hint="default"/>
      </w:rPr>
    </w:lvl>
  </w:abstractNum>
  <w:abstractNum w:abstractNumId="12" w15:restartNumberingAfterBreak="0">
    <w:nsid w:val="388D3FE4"/>
    <w:multiLevelType w:val="hybridMultilevel"/>
    <w:tmpl w:val="9AB47A24"/>
    <w:lvl w:ilvl="0" w:tplc="D8523D56">
      <w:start w:val="1"/>
      <w:numFmt w:val="bullet"/>
      <w:pStyle w:val="Listepuces2"/>
      <w:lvlText w:val=""/>
      <w:lvlJc w:val="left"/>
      <w:pPr>
        <w:ind w:left="648" w:hanging="360"/>
      </w:pPr>
      <w:rPr>
        <w:rFonts w:ascii="Symbol" w:hAnsi="Symbol" w:hint="default"/>
        <w:b w:val="0"/>
        <w:i w:val="0"/>
        <w:strike w:val="0"/>
        <w:dstrike w:val="0"/>
        <w:color w:val="auto"/>
        <w:sz w:val="22"/>
      </w:rPr>
    </w:lvl>
    <w:lvl w:ilvl="1" w:tplc="81FC14B8" w:tentative="1">
      <w:start w:val="1"/>
      <w:numFmt w:val="bullet"/>
      <w:lvlText w:val="o"/>
      <w:lvlJc w:val="left"/>
      <w:pPr>
        <w:tabs>
          <w:tab w:val="num" w:pos="1440"/>
        </w:tabs>
        <w:ind w:left="1440" w:hanging="360"/>
      </w:pPr>
      <w:rPr>
        <w:rFonts w:ascii="Courier New" w:hAnsi="Courier New" w:hint="default"/>
      </w:rPr>
    </w:lvl>
    <w:lvl w:ilvl="2" w:tplc="4726D142" w:tentative="1">
      <w:start w:val="1"/>
      <w:numFmt w:val="bullet"/>
      <w:lvlText w:val=""/>
      <w:lvlJc w:val="left"/>
      <w:pPr>
        <w:tabs>
          <w:tab w:val="num" w:pos="2160"/>
        </w:tabs>
        <w:ind w:left="2160" w:hanging="360"/>
      </w:pPr>
      <w:rPr>
        <w:rFonts w:ascii="Wingdings" w:hAnsi="Wingdings" w:hint="default"/>
      </w:rPr>
    </w:lvl>
    <w:lvl w:ilvl="3" w:tplc="7B4A65FC" w:tentative="1">
      <w:start w:val="1"/>
      <w:numFmt w:val="bullet"/>
      <w:lvlText w:val=""/>
      <w:lvlJc w:val="left"/>
      <w:pPr>
        <w:tabs>
          <w:tab w:val="num" w:pos="2880"/>
        </w:tabs>
        <w:ind w:left="2880" w:hanging="360"/>
      </w:pPr>
      <w:rPr>
        <w:rFonts w:ascii="Symbol" w:hAnsi="Symbol" w:hint="default"/>
      </w:rPr>
    </w:lvl>
    <w:lvl w:ilvl="4" w:tplc="FB0A3B08" w:tentative="1">
      <w:start w:val="1"/>
      <w:numFmt w:val="bullet"/>
      <w:lvlText w:val="o"/>
      <w:lvlJc w:val="left"/>
      <w:pPr>
        <w:tabs>
          <w:tab w:val="num" w:pos="3600"/>
        </w:tabs>
        <w:ind w:left="3600" w:hanging="360"/>
      </w:pPr>
      <w:rPr>
        <w:rFonts w:ascii="Courier New" w:hAnsi="Courier New" w:hint="default"/>
      </w:rPr>
    </w:lvl>
    <w:lvl w:ilvl="5" w:tplc="1F545F56" w:tentative="1">
      <w:start w:val="1"/>
      <w:numFmt w:val="bullet"/>
      <w:lvlText w:val=""/>
      <w:lvlJc w:val="left"/>
      <w:pPr>
        <w:tabs>
          <w:tab w:val="num" w:pos="4320"/>
        </w:tabs>
        <w:ind w:left="4320" w:hanging="360"/>
      </w:pPr>
      <w:rPr>
        <w:rFonts w:ascii="Wingdings" w:hAnsi="Wingdings" w:hint="default"/>
      </w:rPr>
    </w:lvl>
    <w:lvl w:ilvl="6" w:tplc="D2ACB68C" w:tentative="1">
      <w:start w:val="1"/>
      <w:numFmt w:val="bullet"/>
      <w:lvlText w:val=""/>
      <w:lvlJc w:val="left"/>
      <w:pPr>
        <w:tabs>
          <w:tab w:val="num" w:pos="5040"/>
        </w:tabs>
        <w:ind w:left="5040" w:hanging="360"/>
      </w:pPr>
      <w:rPr>
        <w:rFonts w:ascii="Symbol" w:hAnsi="Symbol" w:hint="default"/>
      </w:rPr>
    </w:lvl>
    <w:lvl w:ilvl="7" w:tplc="8A3EE8D8" w:tentative="1">
      <w:start w:val="1"/>
      <w:numFmt w:val="bullet"/>
      <w:lvlText w:val="o"/>
      <w:lvlJc w:val="left"/>
      <w:pPr>
        <w:tabs>
          <w:tab w:val="num" w:pos="5760"/>
        </w:tabs>
        <w:ind w:left="5760" w:hanging="360"/>
      </w:pPr>
      <w:rPr>
        <w:rFonts w:ascii="Courier New" w:hAnsi="Courier New" w:hint="default"/>
      </w:rPr>
    </w:lvl>
    <w:lvl w:ilvl="8" w:tplc="37262C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35661"/>
    <w:multiLevelType w:val="multilevel"/>
    <w:tmpl w:val="1D8005B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A786047"/>
    <w:multiLevelType w:val="hybridMultilevel"/>
    <w:tmpl w:val="787CA954"/>
    <w:lvl w:ilvl="0" w:tplc="3B708508">
      <w:start w:val="1"/>
      <w:numFmt w:val="lowerLetter"/>
      <w:pStyle w:val="AltLI"/>
      <w:lvlText w:val="%1)"/>
      <w:lvlJc w:val="left"/>
      <w:pPr>
        <w:ind w:left="720" w:hanging="360"/>
      </w:pPr>
    </w:lvl>
    <w:lvl w:ilvl="1" w:tplc="E5B04716" w:tentative="1">
      <w:start w:val="1"/>
      <w:numFmt w:val="lowerLetter"/>
      <w:lvlText w:val="%2."/>
      <w:lvlJc w:val="left"/>
      <w:pPr>
        <w:ind w:left="1440" w:hanging="360"/>
      </w:pPr>
    </w:lvl>
    <w:lvl w:ilvl="2" w:tplc="82381FA2" w:tentative="1">
      <w:start w:val="1"/>
      <w:numFmt w:val="lowerRoman"/>
      <w:lvlText w:val="%3."/>
      <w:lvlJc w:val="right"/>
      <w:pPr>
        <w:ind w:left="2160" w:hanging="180"/>
      </w:pPr>
    </w:lvl>
    <w:lvl w:ilvl="3" w:tplc="F2100316" w:tentative="1">
      <w:start w:val="1"/>
      <w:numFmt w:val="decimal"/>
      <w:lvlText w:val="%4."/>
      <w:lvlJc w:val="left"/>
      <w:pPr>
        <w:ind w:left="2880" w:hanging="360"/>
      </w:pPr>
    </w:lvl>
    <w:lvl w:ilvl="4" w:tplc="C0728E5C" w:tentative="1">
      <w:start w:val="1"/>
      <w:numFmt w:val="lowerLetter"/>
      <w:lvlText w:val="%5."/>
      <w:lvlJc w:val="left"/>
      <w:pPr>
        <w:ind w:left="3600" w:hanging="360"/>
      </w:pPr>
    </w:lvl>
    <w:lvl w:ilvl="5" w:tplc="D54657F6" w:tentative="1">
      <w:start w:val="1"/>
      <w:numFmt w:val="lowerRoman"/>
      <w:lvlText w:val="%6."/>
      <w:lvlJc w:val="right"/>
      <w:pPr>
        <w:ind w:left="4320" w:hanging="180"/>
      </w:pPr>
    </w:lvl>
    <w:lvl w:ilvl="6" w:tplc="DC6EFEF8" w:tentative="1">
      <w:start w:val="1"/>
      <w:numFmt w:val="decimal"/>
      <w:lvlText w:val="%7."/>
      <w:lvlJc w:val="left"/>
      <w:pPr>
        <w:ind w:left="5040" w:hanging="360"/>
      </w:pPr>
    </w:lvl>
    <w:lvl w:ilvl="7" w:tplc="2E8C2454" w:tentative="1">
      <w:start w:val="1"/>
      <w:numFmt w:val="lowerLetter"/>
      <w:lvlText w:val="%8."/>
      <w:lvlJc w:val="left"/>
      <w:pPr>
        <w:ind w:left="5760" w:hanging="360"/>
      </w:pPr>
    </w:lvl>
    <w:lvl w:ilvl="8" w:tplc="0218BBF2" w:tentative="1">
      <w:start w:val="1"/>
      <w:numFmt w:val="lowerRoman"/>
      <w:lvlText w:val="%9."/>
      <w:lvlJc w:val="right"/>
      <w:pPr>
        <w:ind w:left="6480" w:hanging="180"/>
      </w:pPr>
    </w:lvl>
  </w:abstractNum>
  <w:abstractNum w:abstractNumId="15" w15:restartNumberingAfterBreak="0">
    <w:nsid w:val="4A112C7D"/>
    <w:multiLevelType w:val="singleLevel"/>
    <w:tmpl w:val="2808FE52"/>
    <w:lvl w:ilvl="0">
      <w:start w:val="1"/>
      <w:numFmt w:val="bullet"/>
      <w:pStyle w:val="Listepuces3"/>
      <w:lvlText w:val=""/>
      <w:lvlJc w:val="left"/>
      <w:pPr>
        <w:ind w:left="936" w:hanging="360"/>
      </w:pPr>
      <w:rPr>
        <w:rFonts w:ascii="Symbol" w:hAnsi="Symbol" w:hint="default"/>
        <w:b w:val="0"/>
        <w:i w:val="0"/>
        <w:color w:val="auto"/>
        <w:sz w:val="15"/>
      </w:rPr>
    </w:lvl>
  </w:abstractNum>
  <w:abstractNum w:abstractNumId="16" w15:restartNumberingAfterBreak="0">
    <w:nsid w:val="510B66CF"/>
    <w:multiLevelType w:val="hybridMultilevel"/>
    <w:tmpl w:val="DB887860"/>
    <w:lvl w:ilvl="0" w:tplc="151E9F1C">
      <w:start w:val="1"/>
      <w:numFmt w:val="decimal"/>
      <w:pStyle w:val="Listenumros2"/>
      <w:lvlText w:val="%1."/>
      <w:lvlJc w:val="left"/>
      <w:pPr>
        <w:ind w:left="1080" w:hanging="360"/>
      </w:pPr>
    </w:lvl>
    <w:lvl w:ilvl="1" w:tplc="698EDA1E" w:tentative="1">
      <w:start w:val="1"/>
      <w:numFmt w:val="lowerLetter"/>
      <w:lvlText w:val="%2."/>
      <w:lvlJc w:val="left"/>
      <w:pPr>
        <w:ind w:left="1800" w:hanging="360"/>
      </w:pPr>
    </w:lvl>
    <w:lvl w:ilvl="2" w:tplc="4574DD1E" w:tentative="1">
      <w:start w:val="1"/>
      <w:numFmt w:val="lowerRoman"/>
      <w:lvlText w:val="%3."/>
      <w:lvlJc w:val="right"/>
      <w:pPr>
        <w:ind w:left="2520" w:hanging="180"/>
      </w:pPr>
    </w:lvl>
    <w:lvl w:ilvl="3" w:tplc="6A607FEE" w:tentative="1">
      <w:start w:val="1"/>
      <w:numFmt w:val="decimal"/>
      <w:lvlText w:val="%4."/>
      <w:lvlJc w:val="left"/>
      <w:pPr>
        <w:ind w:left="3240" w:hanging="360"/>
      </w:pPr>
    </w:lvl>
    <w:lvl w:ilvl="4" w:tplc="3A040DC6" w:tentative="1">
      <w:start w:val="1"/>
      <w:numFmt w:val="lowerLetter"/>
      <w:lvlText w:val="%5."/>
      <w:lvlJc w:val="left"/>
      <w:pPr>
        <w:ind w:left="3960" w:hanging="360"/>
      </w:pPr>
    </w:lvl>
    <w:lvl w:ilvl="5" w:tplc="C5A87BF2" w:tentative="1">
      <w:start w:val="1"/>
      <w:numFmt w:val="lowerRoman"/>
      <w:lvlText w:val="%6."/>
      <w:lvlJc w:val="right"/>
      <w:pPr>
        <w:ind w:left="4680" w:hanging="180"/>
      </w:pPr>
    </w:lvl>
    <w:lvl w:ilvl="6" w:tplc="94949A36" w:tentative="1">
      <w:start w:val="1"/>
      <w:numFmt w:val="decimal"/>
      <w:lvlText w:val="%7."/>
      <w:lvlJc w:val="left"/>
      <w:pPr>
        <w:ind w:left="5400" w:hanging="360"/>
      </w:pPr>
    </w:lvl>
    <w:lvl w:ilvl="7" w:tplc="98DEE7AC" w:tentative="1">
      <w:start w:val="1"/>
      <w:numFmt w:val="lowerLetter"/>
      <w:lvlText w:val="%8."/>
      <w:lvlJc w:val="left"/>
      <w:pPr>
        <w:ind w:left="6120" w:hanging="360"/>
      </w:pPr>
    </w:lvl>
    <w:lvl w:ilvl="8" w:tplc="57F496E2" w:tentative="1">
      <w:start w:val="1"/>
      <w:numFmt w:val="lowerRoman"/>
      <w:lvlText w:val="%9."/>
      <w:lvlJc w:val="right"/>
      <w:pPr>
        <w:ind w:left="6840" w:hanging="180"/>
      </w:pPr>
    </w:lvl>
  </w:abstractNum>
  <w:abstractNum w:abstractNumId="17"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567D36EF"/>
    <w:multiLevelType w:val="multilevel"/>
    <w:tmpl w:val="677A28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CF97678"/>
    <w:multiLevelType w:val="hybridMultilevel"/>
    <w:tmpl w:val="3BFA5684"/>
    <w:lvl w:ilvl="0" w:tplc="AC5CC2AA">
      <w:start w:val="1"/>
      <w:numFmt w:val="decimal"/>
      <w:lvlText w:val=".%1"/>
      <w:lvlJc w:val="left"/>
      <w:pPr>
        <w:ind w:left="1618" w:hanging="721"/>
      </w:pPr>
      <w:rPr>
        <w:rFonts w:ascii="Times New Roman" w:eastAsia="Times New Roman" w:hAnsi="Times New Roman" w:cs="Times New Roman" w:hint="default"/>
        <w:w w:val="99"/>
        <w:sz w:val="22"/>
        <w:szCs w:val="22"/>
      </w:rPr>
    </w:lvl>
    <w:lvl w:ilvl="1" w:tplc="9D5EAD26">
      <w:numFmt w:val="bullet"/>
      <w:lvlText w:val="•"/>
      <w:lvlJc w:val="left"/>
      <w:pPr>
        <w:ind w:left="2464" w:hanging="721"/>
      </w:pPr>
      <w:rPr>
        <w:rFonts w:hint="default"/>
      </w:rPr>
    </w:lvl>
    <w:lvl w:ilvl="2" w:tplc="243C6138">
      <w:numFmt w:val="bullet"/>
      <w:lvlText w:val="•"/>
      <w:lvlJc w:val="left"/>
      <w:pPr>
        <w:ind w:left="3308" w:hanging="721"/>
      </w:pPr>
      <w:rPr>
        <w:rFonts w:hint="default"/>
      </w:rPr>
    </w:lvl>
    <w:lvl w:ilvl="3" w:tplc="234C906E">
      <w:numFmt w:val="bullet"/>
      <w:lvlText w:val="•"/>
      <w:lvlJc w:val="left"/>
      <w:pPr>
        <w:ind w:left="4152" w:hanging="721"/>
      </w:pPr>
      <w:rPr>
        <w:rFonts w:hint="default"/>
      </w:rPr>
    </w:lvl>
    <w:lvl w:ilvl="4" w:tplc="746E4516">
      <w:numFmt w:val="bullet"/>
      <w:lvlText w:val="•"/>
      <w:lvlJc w:val="left"/>
      <w:pPr>
        <w:ind w:left="4996" w:hanging="721"/>
      </w:pPr>
      <w:rPr>
        <w:rFonts w:hint="default"/>
      </w:rPr>
    </w:lvl>
    <w:lvl w:ilvl="5" w:tplc="E154DEA6">
      <w:numFmt w:val="bullet"/>
      <w:lvlText w:val="•"/>
      <w:lvlJc w:val="left"/>
      <w:pPr>
        <w:ind w:left="5840" w:hanging="721"/>
      </w:pPr>
      <w:rPr>
        <w:rFonts w:hint="default"/>
      </w:rPr>
    </w:lvl>
    <w:lvl w:ilvl="6" w:tplc="0F7C489E">
      <w:numFmt w:val="bullet"/>
      <w:lvlText w:val="•"/>
      <w:lvlJc w:val="left"/>
      <w:pPr>
        <w:ind w:left="6684" w:hanging="721"/>
      </w:pPr>
      <w:rPr>
        <w:rFonts w:hint="default"/>
      </w:rPr>
    </w:lvl>
    <w:lvl w:ilvl="7" w:tplc="6336A8E8">
      <w:numFmt w:val="bullet"/>
      <w:lvlText w:val="•"/>
      <w:lvlJc w:val="left"/>
      <w:pPr>
        <w:ind w:left="7528" w:hanging="721"/>
      </w:pPr>
      <w:rPr>
        <w:rFonts w:hint="default"/>
      </w:rPr>
    </w:lvl>
    <w:lvl w:ilvl="8" w:tplc="3ABEE230">
      <w:numFmt w:val="bullet"/>
      <w:lvlText w:val="•"/>
      <w:lvlJc w:val="left"/>
      <w:pPr>
        <w:ind w:left="8372" w:hanging="721"/>
      </w:pPr>
      <w:rPr>
        <w:rFonts w:hint="default"/>
      </w:rPr>
    </w:lvl>
  </w:abstractNum>
  <w:abstractNum w:abstractNumId="20" w15:restartNumberingAfterBreak="0">
    <w:nsid w:val="5DE44901"/>
    <w:multiLevelType w:val="hybridMultilevel"/>
    <w:tmpl w:val="CF14C370"/>
    <w:lvl w:ilvl="0" w:tplc="BA82A87E">
      <w:start w:val="1"/>
      <w:numFmt w:val="decimal"/>
      <w:lvlText w:val=".%1"/>
      <w:lvlJc w:val="left"/>
      <w:pPr>
        <w:ind w:left="1618" w:hanging="721"/>
      </w:pPr>
      <w:rPr>
        <w:rFonts w:ascii="Times New Roman" w:eastAsia="Times New Roman" w:hAnsi="Times New Roman" w:cs="Times New Roman" w:hint="default"/>
        <w:w w:val="99"/>
        <w:sz w:val="22"/>
        <w:szCs w:val="22"/>
      </w:rPr>
    </w:lvl>
    <w:lvl w:ilvl="1" w:tplc="8B245684">
      <w:start w:val="1"/>
      <w:numFmt w:val="decimal"/>
      <w:lvlText w:val=".%2"/>
      <w:lvlJc w:val="left"/>
      <w:pPr>
        <w:ind w:left="2338" w:hanging="721"/>
      </w:pPr>
      <w:rPr>
        <w:rFonts w:ascii="Times New Roman" w:eastAsia="Times New Roman" w:hAnsi="Times New Roman" w:cs="Times New Roman" w:hint="default"/>
        <w:w w:val="99"/>
        <w:sz w:val="22"/>
        <w:szCs w:val="22"/>
      </w:rPr>
    </w:lvl>
    <w:lvl w:ilvl="2" w:tplc="5FB65B30">
      <w:numFmt w:val="bullet"/>
      <w:lvlText w:val="•"/>
      <w:lvlJc w:val="left"/>
      <w:pPr>
        <w:ind w:left="3197" w:hanging="721"/>
      </w:pPr>
      <w:rPr>
        <w:rFonts w:hint="default"/>
      </w:rPr>
    </w:lvl>
    <w:lvl w:ilvl="3" w:tplc="C16E42FE">
      <w:numFmt w:val="bullet"/>
      <w:lvlText w:val="•"/>
      <w:lvlJc w:val="left"/>
      <w:pPr>
        <w:ind w:left="4055" w:hanging="721"/>
      </w:pPr>
      <w:rPr>
        <w:rFonts w:hint="default"/>
      </w:rPr>
    </w:lvl>
    <w:lvl w:ilvl="4" w:tplc="9F68E972">
      <w:numFmt w:val="bullet"/>
      <w:lvlText w:val="•"/>
      <w:lvlJc w:val="left"/>
      <w:pPr>
        <w:ind w:left="4913" w:hanging="721"/>
      </w:pPr>
      <w:rPr>
        <w:rFonts w:hint="default"/>
      </w:rPr>
    </w:lvl>
    <w:lvl w:ilvl="5" w:tplc="38E63EF2">
      <w:numFmt w:val="bullet"/>
      <w:lvlText w:val="•"/>
      <w:lvlJc w:val="left"/>
      <w:pPr>
        <w:ind w:left="5771" w:hanging="721"/>
      </w:pPr>
      <w:rPr>
        <w:rFonts w:hint="default"/>
      </w:rPr>
    </w:lvl>
    <w:lvl w:ilvl="6" w:tplc="54A24C90">
      <w:numFmt w:val="bullet"/>
      <w:lvlText w:val="•"/>
      <w:lvlJc w:val="left"/>
      <w:pPr>
        <w:ind w:left="6628" w:hanging="721"/>
      </w:pPr>
      <w:rPr>
        <w:rFonts w:hint="default"/>
      </w:rPr>
    </w:lvl>
    <w:lvl w:ilvl="7" w:tplc="C8BC54B0">
      <w:numFmt w:val="bullet"/>
      <w:lvlText w:val="•"/>
      <w:lvlJc w:val="left"/>
      <w:pPr>
        <w:ind w:left="7486" w:hanging="721"/>
      </w:pPr>
      <w:rPr>
        <w:rFonts w:hint="default"/>
      </w:rPr>
    </w:lvl>
    <w:lvl w:ilvl="8" w:tplc="4D1A38F6">
      <w:numFmt w:val="bullet"/>
      <w:lvlText w:val="•"/>
      <w:lvlJc w:val="left"/>
      <w:pPr>
        <w:ind w:left="8344" w:hanging="721"/>
      </w:pPr>
      <w:rPr>
        <w:rFonts w:hint="default"/>
      </w:rPr>
    </w:lvl>
  </w:abstractNum>
  <w:abstractNum w:abstractNumId="21" w15:restartNumberingAfterBreak="0">
    <w:nsid w:val="5E1B719B"/>
    <w:multiLevelType w:val="singleLevel"/>
    <w:tmpl w:val="9620DB82"/>
    <w:lvl w:ilvl="0">
      <w:start w:val="1"/>
      <w:numFmt w:val="decimal"/>
      <w:pStyle w:val="Listenumros"/>
      <w:lvlText w:val="%1."/>
      <w:lvlJc w:val="left"/>
      <w:pPr>
        <w:tabs>
          <w:tab w:val="num" w:pos="504"/>
        </w:tabs>
        <w:ind w:left="504" w:hanging="504"/>
      </w:pPr>
    </w:lvl>
  </w:abstractNum>
  <w:abstractNum w:abstractNumId="22" w15:restartNumberingAfterBreak="0">
    <w:nsid w:val="5F0E7601"/>
    <w:multiLevelType w:val="hybridMultilevel"/>
    <w:tmpl w:val="C332E896"/>
    <w:lvl w:ilvl="0" w:tplc="52F283EE">
      <w:start w:val="1"/>
      <w:numFmt w:val="decimal"/>
      <w:pStyle w:val="Listenumros3"/>
      <w:lvlText w:val="ES %1."/>
      <w:lvlJc w:val="left"/>
      <w:pPr>
        <w:ind w:left="2160" w:hanging="360"/>
      </w:pPr>
      <w:rPr>
        <w:rFonts w:hint="default"/>
      </w:rPr>
    </w:lvl>
    <w:lvl w:ilvl="1" w:tplc="AA040D14" w:tentative="1">
      <w:start w:val="1"/>
      <w:numFmt w:val="lowerLetter"/>
      <w:lvlText w:val="%2."/>
      <w:lvlJc w:val="left"/>
      <w:pPr>
        <w:ind w:left="2880" w:hanging="360"/>
      </w:pPr>
    </w:lvl>
    <w:lvl w:ilvl="2" w:tplc="134C9944" w:tentative="1">
      <w:start w:val="1"/>
      <w:numFmt w:val="lowerRoman"/>
      <w:lvlText w:val="%3."/>
      <w:lvlJc w:val="right"/>
      <w:pPr>
        <w:ind w:left="3600" w:hanging="180"/>
      </w:pPr>
    </w:lvl>
    <w:lvl w:ilvl="3" w:tplc="54745ACA" w:tentative="1">
      <w:start w:val="1"/>
      <w:numFmt w:val="decimal"/>
      <w:lvlText w:val="%4."/>
      <w:lvlJc w:val="left"/>
      <w:pPr>
        <w:ind w:left="4320" w:hanging="360"/>
      </w:pPr>
    </w:lvl>
    <w:lvl w:ilvl="4" w:tplc="774658BC" w:tentative="1">
      <w:start w:val="1"/>
      <w:numFmt w:val="lowerLetter"/>
      <w:lvlText w:val="%5."/>
      <w:lvlJc w:val="left"/>
      <w:pPr>
        <w:ind w:left="5040" w:hanging="360"/>
      </w:pPr>
    </w:lvl>
    <w:lvl w:ilvl="5" w:tplc="865AA930" w:tentative="1">
      <w:start w:val="1"/>
      <w:numFmt w:val="lowerRoman"/>
      <w:lvlText w:val="%6."/>
      <w:lvlJc w:val="right"/>
      <w:pPr>
        <w:ind w:left="5760" w:hanging="180"/>
      </w:pPr>
    </w:lvl>
    <w:lvl w:ilvl="6" w:tplc="4BDCB410" w:tentative="1">
      <w:start w:val="1"/>
      <w:numFmt w:val="decimal"/>
      <w:lvlText w:val="%7."/>
      <w:lvlJc w:val="left"/>
      <w:pPr>
        <w:ind w:left="6480" w:hanging="360"/>
      </w:pPr>
    </w:lvl>
    <w:lvl w:ilvl="7" w:tplc="6706C606" w:tentative="1">
      <w:start w:val="1"/>
      <w:numFmt w:val="lowerLetter"/>
      <w:lvlText w:val="%8."/>
      <w:lvlJc w:val="left"/>
      <w:pPr>
        <w:ind w:left="7200" w:hanging="360"/>
      </w:pPr>
    </w:lvl>
    <w:lvl w:ilvl="8" w:tplc="61C07FF2" w:tentative="1">
      <w:start w:val="1"/>
      <w:numFmt w:val="lowerRoman"/>
      <w:lvlText w:val="%9."/>
      <w:lvlJc w:val="right"/>
      <w:pPr>
        <w:ind w:left="7920" w:hanging="180"/>
      </w:pPr>
    </w:lvl>
  </w:abstractNum>
  <w:abstractNum w:abstractNumId="23" w15:restartNumberingAfterBreak="0">
    <w:nsid w:val="641E0F02"/>
    <w:multiLevelType w:val="multilevel"/>
    <w:tmpl w:val="3CFC0274"/>
    <w:lvl w:ilvl="0">
      <w:start w:val="3"/>
      <w:numFmt w:val="decimal"/>
      <w:lvlText w:val="%1"/>
      <w:lvlJc w:val="left"/>
      <w:pPr>
        <w:ind w:left="1618" w:hanging="1440"/>
      </w:pPr>
      <w:rPr>
        <w:rFonts w:hint="default"/>
      </w:rPr>
    </w:lvl>
    <w:lvl w:ilvl="1">
      <w:start w:val="1"/>
      <w:numFmt w:val="decimal"/>
      <w:lvlText w:val="%1.%2"/>
      <w:lvlJc w:val="left"/>
      <w:pPr>
        <w:ind w:left="1618" w:hanging="1440"/>
      </w:pPr>
      <w:rPr>
        <w:rFonts w:ascii="Times New Roman" w:eastAsia="Times New Roman" w:hAnsi="Times New Roman" w:cs="Times New Roman" w:hint="default"/>
        <w:b/>
        <w:bCs/>
        <w:w w:val="99"/>
        <w:sz w:val="22"/>
        <w:szCs w:val="22"/>
      </w:rPr>
    </w:lvl>
    <w:lvl w:ilvl="2">
      <w:start w:val="1"/>
      <w:numFmt w:val="decimal"/>
      <w:lvlText w:val=".%3"/>
      <w:lvlJc w:val="left"/>
      <w:pPr>
        <w:ind w:left="1618" w:hanging="721"/>
      </w:pPr>
      <w:rPr>
        <w:rFonts w:ascii="Times New Roman" w:eastAsia="Times New Roman" w:hAnsi="Times New Roman" w:cs="Times New Roman" w:hint="default"/>
        <w:w w:val="99"/>
        <w:sz w:val="22"/>
        <w:szCs w:val="22"/>
      </w:rPr>
    </w:lvl>
    <w:lvl w:ilvl="3">
      <w:numFmt w:val="bullet"/>
      <w:lvlText w:val="•"/>
      <w:lvlJc w:val="left"/>
      <w:pPr>
        <w:ind w:left="4152" w:hanging="721"/>
      </w:pPr>
      <w:rPr>
        <w:rFonts w:hint="default"/>
      </w:rPr>
    </w:lvl>
    <w:lvl w:ilvl="4">
      <w:numFmt w:val="bullet"/>
      <w:lvlText w:val="•"/>
      <w:lvlJc w:val="left"/>
      <w:pPr>
        <w:ind w:left="4996" w:hanging="721"/>
      </w:pPr>
      <w:rPr>
        <w:rFonts w:hint="default"/>
      </w:rPr>
    </w:lvl>
    <w:lvl w:ilvl="5">
      <w:numFmt w:val="bullet"/>
      <w:lvlText w:val="•"/>
      <w:lvlJc w:val="left"/>
      <w:pPr>
        <w:ind w:left="5840" w:hanging="721"/>
      </w:pPr>
      <w:rPr>
        <w:rFonts w:hint="default"/>
      </w:rPr>
    </w:lvl>
    <w:lvl w:ilvl="6">
      <w:numFmt w:val="bullet"/>
      <w:lvlText w:val="•"/>
      <w:lvlJc w:val="left"/>
      <w:pPr>
        <w:ind w:left="6684" w:hanging="721"/>
      </w:pPr>
      <w:rPr>
        <w:rFonts w:hint="default"/>
      </w:rPr>
    </w:lvl>
    <w:lvl w:ilvl="7">
      <w:numFmt w:val="bullet"/>
      <w:lvlText w:val="•"/>
      <w:lvlJc w:val="left"/>
      <w:pPr>
        <w:ind w:left="7528" w:hanging="721"/>
      </w:pPr>
      <w:rPr>
        <w:rFonts w:hint="default"/>
      </w:rPr>
    </w:lvl>
    <w:lvl w:ilvl="8">
      <w:numFmt w:val="bullet"/>
      <w:lvlText w:val="•"/>
      <w:lvlJc w:val="left"/>
      <w:pPr>
        <w:ind w:left="8372" w:hanging="721"/>
      </w:pPr>
      <w:rPr>
        <w:rFonts w:hint="default"/>
      </w:rPr>
    </w:lvl>
  </w:abstractNum>
  <w:abstractNum w:abstractNumId="24" w15:restartNumberingAfterBreak="0">
    <w:nsid w:val="6614504A"/>
    <w:multiLevelType w:val="multilevel"/>
    <w:tmpl w:val="FB50C7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FB130DD"/>
    <w:multiLevelType w:val="hybridMultilevel"/>
    <w:tmpl w:val="B2FE30E6"/>
    <w:lvl w:ilvl="0" w:tplc="D960B2BE">
      <w:start w:val="1"/>
      <w:numFmt w:val="decimal"/>
      <w:lvlText w:val="%1."/>
      <w:lvlJc w:val="left"/>
      <w:pPr>
        <w:ind w:left="720" w:hanging="360"/>
      </w:pPr>
      <w:rPr>
        <w:rFonts w:hint="default"/>
      </w:rPr>
    </w:lvl>
    <w:lvl w:ilvl="1" w:tplc="A5E25F64" w:tentative="1">
      <w:start w:val="1"/>
      <w:numFmt w:val="bullet"/>
      <w:lvlText w:val="o"/>
      <w:lvlJc w:val="left"/>
      <w:pPr>
        <w:ind w:left="1440" w:hanging="360"/>
      </w:pPr>
      <w:rPr>
        <w:rFonts w:ascii="Courier New" w:hAnsi="Courier New" w:cs="Courier New" w:hint="default"/>
      </w:rPr>
    </w:lvl>
    <w:lvl w:ilvl="2" w:tplc="E998FC68" w:tentative="1">
      <w:start w:val="1"/>
      <w:numFmt w:val="bullet"/>
      <w:lvlText w:val=""/>
      <w:lvlJc w:val="left"/>
      <w:pPr>
        <w:ind w:left="2160" w:hanging="360"/>
      </w:pPr>
      <w:rPr>
        <w:rFonts w:ascii="Wingdings" w:hAnsi="Wingdings" w:hint="default"/>
      </w:rPr>
    </w:lvl>
    <w:lvl w:ilvl="3" w:tplc="E6FE395E" w:tentative="1">
      <w:start w:val="1"/>
      <w:numFmt w:val="bullet"/>
      <w:lvlText w:val=""/>
      <w:lvlJc w:val="left"/>
      <w:pPr>
        <w:ind w:left="2880" w:hanging="360"/>
      </w:pPr>
      <w:rPr>
        <w:rFonts w:ascii="Symbol" w:hAnsi="Symbol" w:hint="default"/>
      </w:rPr>
    </w:lvl>
    <w:lvl w:ilvl="4" w:tplc="527E22A0" w:tentative="1">
      <w:start w:val="1"/>
      <w:numFmt w:val="bullet"/>
      <w:lvlText w:val="o"/>
      <w:lvlJc w:val="left"/>
      <w:pPr>
        <w:ind w:left="3600" w:hanging="360"/>
      </w:pPr>
      <w:rPr>
        <w:rFonts w:ascii="Courier New" w:hAnsi="Courier New" w:cs="Courier New" w:hint="default"/>
      </w:rPr>
    </w:lvl>
    <w:lvl w:ilvl="5" w:tplc="D9504DF0" w:tentative="1">
      <w:start w:val="1"/>
      <w:numFmt w:val="bullet"/>
      <w:lvlText w:val=""/>
      <w:lvlJc w:val="left"/>
      <w:pPr>
        <w:ind w:left="4320" w:hanging="360"/>
      </w:pPr>
      <w:rPr>
        <w:rFonts w:ascii="Wingdings" w:hAnsi="Wingdings" w:hint="default"/>
      </w:rPr>
    </w:lvl>
    <w:lvl w:ilvl="6" w:tplc="7646D0C4" w:tentative="1">
      <w:start w:val="1"/>
      <w:numFmt w:val="bullet"/>
      <w:lvlText w:val=""/>
      <w:lvlJc w:val="left"/>
      <w:pPr>
        <w:ind w:left="5040" w:hanging="360"/>
      </w:pPr>
      <w:rPr>
        <w:rFonts w:ascii="Symbol" w:hAnsi="Symbol" w:hint="default"/>
      </w:rPr>
    </w:lvl>
    <w:lvl w:ilvl="7" w:tplc="948EB6FC" w:tentative="1">
      <w:start w:val="1"/>
      <w:numFmt w:val="bullet"/>
      <w:lvlText w:val="o"/>
      <w:lvlJc w:val="left"/>
      <w:pPr>
        <w:ind w:left="5760" w:hanging="360"/>
      </w:pPr>
      <w:rPr>
        <w:rFonts w:ascii="Courier New" w:hAnsi="Courier New" w:cs="Courier New" w:hint="default"/>
      </w:rPr>
    </w:lvl>
    <w:lvl w:ilvl="8" w:tplc="8E9ED6EC" w:tentative="1">
      <w:start w:val="1"/>
      <w:numFmt w:val="bullet"/>
      <w:lvlText w:val=""/>
      <w:lvlJc w:val="left"/>
      <w:pPr>
        <w:ind w:left="6480" w:hanging="360"/>
      </w:pPr>
      <w:rPr>
        <w:rFonts w:ascii="Wingdings" w:hAnsi="Wingdings" w:hint="default"/>
      </w:rPr>
    </w:lvl>
  </w:abstractNum>
  <w:abstractNum w:abstractNumId="26" w15:restartNumberingAfterBreak="0">
    <w:nsid w:val="71C9032D"/>
    <w:multiLevelType w:val="hybridMultilevel"/>
    <w:tmpl w:val="DF7EA76E"/>
    <w:lvl w:ilvl="0" w:tplc="62BEA146">
      <w:numFmt w:val="bullet"/>
      <w:lvlText w:val="-"/>
      <w:lvlJc w:val="left"/>
      <w:pPr>
        <w:ind w:left="720" w:hanging="360"/>
      </w:pPr>
      <w:rPr>
        <w:rFonts w:ascii="Arial" w:eastAsia="Times New Roman" w:hAnsi="Arial" w:cs="Arial" w:hint="default"/>
      </w:rPr>
    </w:lvl>
    <w:lvl w:ilvl="1" w:tplc="A410886A" w:tentative="1">
      <w:start w:val="1"/>
      <w:numFmt w:val="bullet"/>
      <w:lvlText w:val="o"/>
      <w:lvlJc w:val="left"/>
      <w:pPr>
        <w:ind w:left="1440" w:hanging="360"/>
      </w:pPr>
      <w:rPr>
        <w:rFonts w:ascii="Courier New" w:hAnsi="Courier New" w:cs="Courier New" w:hint="default"/>
      </w:rPr>
    </w:lvl>
    <w:lvl w:ilvl="2" w:tplc="D06EBE20" w:tentative="1">
      <w:start w:val="1"/>
      <w:numFmt w:val="bullet"/>
      <w:lvlText w:val=""/>
      <w:lvlJc w:val="left"/>
      <w:pPr>
        <w:ind w:left="2160" w:hanging="360"/>
      </w:pPr>
      <w:rPr>
        <w:rFonts w:ascii="Wingdings" w:hAnsi="Wingdings" w:hint="default"/>
      </w:rPr>
    </w:lvl>
    <w:lvl w:ilvl="3" w:tplc="6D96A11C" w:tentative="1">
      <w:start w:val="1"/>
      <w:numFmt w:val="bullet"/>
      <w:lvlText w:val=""/>
      <w:lvlJc w:val="left"/>
      <w:pPr>
        <w:ind w:left="2880" w:hanging="360"/>
      </w:pPr>
      <w:rPr>
        <w:rFonts w:ascii="Symbol" w:hAnsi="Symbol" w:hint="default"/>
      </w:rPr>
    </w:lvl>
    <w:lvl w:ilvl="4" w:tplc="27CC37A0" w:tentative="1">
      <w:start w:val="1"/>
      <w:numFmt w:val="bullet"/>
      <w:lvlText w:val="o"/>
      <w:lvlJc w:val="left"/>
      <w:pPr>
        <w:ind w:left="3600" w:hanging="360"/>
      </w:pPr>
      <w:rPr>
        <w:rFonts w:ascii="Courier New" w:hAnsi="Courier New" w:cs="Courier New" w:hint="default"/>
      </w:rPr>
    </w:lvl>
    <w:lvl w:ilvl="5" w:tplc="62BE91D8" w:tentative="1">
      <w:start w:val="1"/>
      <w:numFmt w:val="bullet"/>
      <w:lvlText w:val=""/>
      <w:lvlJc w:val="left"/>
      <w:pPr>
        <w:ind w:left="4320" w:hanging="360"/>
      </w:pPr>
      <w:rPr>
        <w:rFonts w:ascii="Wingdings" w:hAnsi="Wingdings" w:hint="default"/>
      </w:rPr>
    </w:lvl>
    <w:lvl w:ilvl="6" w:tplc="A5A054D4" w:tentative="1">
      <w:start w:val="1"/>
      <w:numFmt w:val="bullet"/>
      <w:lvlText w:val=""/>
      <w:lvlJc w:val="left"/>
      <w:pPr>
        <w:ind w:left="5040" w:hanging="360"/>
      </w:pPr>
      <w:rPr>
        <w:rFonts w:ascii="Symbol" w:hAnsi="Symbol" w:hint="default"/>
      </w:rPr>
    </w:lvl>
    <w:lvl w:ilvl="7" w:tplc="AF722784" w:tentative="1">
      <w:start w:val="1"/>
      <w:numFmt w:val="bullet"/>
      <w:lvlText w:val="o"/>
      <w:lvlJc w:val="left"/>
      <w:pPr>
        <w:ind w:left="5760" w:hanging="360"/>
      </w:pPr>
      <w:rPr>
        <w:rFonts w:ascii="Courier New" w:hAnsi="Courier New" w:cs="Courier New" w:hint="default"/>
      </w:rPr>
    </w:lvl>
    <w:lvl w:ilvl="8" w:tplc="5FCC9C3A" w:tentative="1">
      <w:start w:val="1"/>
      <w:numFmt w:val="bullet"/>
      <w:lvlText w:val=""/>
      <w:lvlJc w:val="left"/>
      <w:pPr>
        <w:ind w:left="6480" w:hanging="360"/>
      </w:pPr>
      <w:rPr>
        <w:rFonts w:ascii="Wingdings" w:hAnsi="Wingdings" w:hint="default"/>
      </w:rPr>
    </w:lvl>
  </w:abstractNum>
  <w:abstractNum w:abstractNumId="27" w15:restartNumberingAfterBreak="0">
    <w:nsid w:val="72EE6AB0"/>
    <w:multiLevelType w:val="hybridMultilevel"/>
    <w:tmpl w:val="5558AD0E"/>
    <w:lvl w:ilvl="0" w:tplc="EA54478E">
      <w:start w:val="1"/>
      <w:numFmt w:val="decimal"/>
      <w:lvlText w:val=".%1"/>
      <w:lvlJc w:val="left"/>
      <w:pPr>
        <w:ind w:left="1618" w:hanging="721"/>
      </w:pPr>
      <w:rPr>
        <w:rFonts w:ascii="Times New Roman" w:eastAsia="Times New Roman" w:hAnsi="Times New Roman" w:cs="Times New Roman" w:hint="default"/>
        <w:w w:val="99"/>
        <w:sz w:val="22"/>
        <w:szCs w:val="22"/>
      </w:rPr>
    </w:lvl>
    <w:lvl w:ilvl="1" w:tplc="A75E2D08">
      <w:numFmt w:val="bullet"/>
      <w:lvlText w:val="•"/>
      <w:lvlJc w:val="left"/>
      <w:pPr>
        <w:ind w:left="2464" w:hanging="721"/>
      </w:pPr>
      <w:rPr>
        <w:rFonts w:hint="default"/>
      </w:rPr>
    </w:lvl>
    <w:lvl w:ilvl="2" w:tplc="ED68325A">
      <w:numFmt w:val="bullet"/>
      <w:lvlText w:val="•"/>
      <w:lvlJc w:val="left"/>
      <w:pPr>
        <w:ind w:left="3308" w:hanging="721"/>
      </w:pPr>
      <w:rPr>
        <w:rFonts w:hint="default"/>
      </w:rPr>
    </w:lvl>
    <w:lvl w:ilvl="3" w:tplc="ED6009D8">
      <w:numFmt w:val="bullet"/>
      <w:lvlText w:val="•"/>
      <w:lvlJc w:val="left"/>
      <w:pPr>
        <w:ind w:left="4152" w:hanging="721"/>
      </w:pPr>
      <w:rPr>
        <w:rFonts w:hint="default"/>
      </w:rPr>
    </w:lvl>
    <w:lvl w:ilvl="4" w:tplc="DF405D9A">
      <w:numFmt w:val="bullet"/>
      <w:lvlText w:val="•"/>
      <w:lvlJc w:val="left"/>
      <w:pPr>
        <w:ind w:left="4996" w:hanging="721"/>
      </w:pPr>
      <w:rPr>
        <w:rFonts w:hint="default"/>
      </w:rPr>
    </w:lvl>
    <w:lvl w:ilvl="5" w:tplc="6A408B4C">
      <w:numFmt w:val="bullet"/>
      <w:lvlText w:val="•"/>
      <w:lvlJc w:val="left"/>
      <w:pPr>
        <w:ind w:left="5840" w:hanging="721"/>
      </w:pPr>
      <w:rPr>
        <w:rFonts w:hint="default"/>
      </w:rPr>
    </w:lvl>
    <w:lvl w:ilvl="6" w:tplc="4EC40E94">
      <w:numFmt w:val="bullet"/>
      <w:lvlText w:val="•"/>
      <w:lvlJc w:val="left"/>
      <w:pPr>
        <w:ind w:left="6684" w:hanging="721"/>
      </w:pPr>
      <w:rPr>
        <w:rFonts w:hint="default"/>
      </w:rPr>
    </w:lvl>
    <w:lvl w:ilvl="7" w:tplc="99249CC2">
      <w:numFmt w:val="bullet"/>
      <w:lvlText w:val="•"/>
      <w:lvlJc w:val="left"/>
      <w:pPr>
        <w:ind w:left="7528" w:hanging="721"/>
      </w:pPr>
      <w:rPr>
        <w:rFonts w:hint="default"/>
      </w:rPr>
    </w:lvl>
    <w:lvl w:ilvl="8" w:tplc="687E3F90">
      <w:numFmt w:val="bullet"/>
      <w:lvlText w:val="•"/>
      <w:lvlJc w:val="left"/>
      <w:pPr>
        <w:ind w:left="8372" w:hanging="721"/>
      </w:pPr>
      <w:rPr>
        <w:rFonts w:hint="default"/>
      </w:rPr>
    </w:lvl>
  </w:abstractNum>
  <w:abstractNum w:abstractNumId="28" w15:restartNumberingAfterBreak="0">
    <w:nsid w:val="7C1E64D6"/>
    <w:multiLevelType w:val="hybridMultilevel"/>
    <w:tmpl w:val="6F2A025A"/>
    <w:lvl w:ilvl="0" w:tplc="A5FE83F6">
      <w:start w:val="1"/>
      <w:numFmt w:val="decimal"/>
      <w:lvlText w:val=".%1"/>
      <w:lvlJc w:val="left"/>
      <w:pPr>
        <w:ind w:left="1618" w:hanging="721"/>
      </w:pPr>
      <w:rPr>
        <w:rFonts w:ascii="Times New Roman" w:eastAsia="Times New Roman" w:hAnsi="Times New Roman" w:cs="Times New Roman" w:hint="default"/>
        <w:w w:val="99"/>
        <w:sz w:val="22"/>
        <w:szCs w:val="22"/>
      </w:rPr>
    </w:lvl>
    <w:lvl w:ilvl="1" w:tplc="F9C4624A">
      <w:numFmt w:val="bullet"/>
      <w:lvlText w:val="•"/>
      <w:lvlJc w:val="left"/>
      <w:pPr>
        <w:ind w:left="2464" w:hanging="721"/>
      </w:pPr>
      <w:rPr>
        <w:rFonts w:hint="default"/>
      </w:rPr>
    </w:lvl>
    <w:lvl w:ilvl="2" w:tplc="1952AD8E">
      <w:numFmt w:val="bullet"/>
      <w:lvlText w:val="•"/>
      <w:lvlJc w:val="left"/>
      <w:pPr>
        <w:ind w:left="3308" w:hanging="721"/>
      </w:pPr>
      <w:rPr>
        <w:rFonts w:hint="default"/>
      </w:rPr>
    </w:lvl>
    <w:lvl w:ilvl="3" w:tplc="A11C3962">
      <w:numFmt w:val="bullet"/>
      <w:lvlText w:val="•"/>
      <w:lvlJc w:val="left"/>
      <w:pPr>
        <w:ind w:left="4152" w:hanging="721"/>
      </w:pPr>
      <w:rPr>
        <w:rFonts w:hint="default"/>
      </w:rPr>
    </w:lvl>
    <w:lvl w:ilvl="4" w:tplc="F21A7540">
      <w:numFmt w:val="bullet"/>
      <w:lvlText w:val="•"/>
      <w:lvlJc w:val="left"/>
      <w:pPr>
        <w:ind w:left="4996" w:hanging="721"/>
      </w:pPr>
      <w:rPr>
        <w:rFonts w:hint="default"/>
      </w:rPr>
    </w:lvl>
    <w:lvl w:ilvl="5" w:tplc="B9022F5A">
      <w:numFmt w:val="bullet"/>
      <w:lvlText w:val="•"/>
      <w:lvlJc w:val="left"/>
      <w:pPr>
        <w:ind w:left="5840" w:hanging="721"/>
      </w:pPr>
      <w:rPr>
        <w:rFonts w:hint="default"/>
      </w:rPr>
    </w:lvl>
    <w:lvl w:ilvl="6" w:tplc="1CF2E178">
      <w:numFmt w:val="bullet"/>
      <w:lvlText w:val="•"/>
      <w:lvlJc w:val="left"/>
      <w:pPr>
        <w:ind w:left="6684" w:hanging="721"/>
      </w:pPr>
      <w:rPr>
        <w:rFonts w:hint="default"/>
      </w:rPr>
    </w:lvl>
    <w:lvl w:ilvl="7" w:tplc="3F10C08C">
      <w:numFmt w:val="bullet"/>
      <w:lvlText w:val="•"/>
      <w:lvlJc w:val="left"/>
      <w:pPr>
        <w:ind w:left="7528" w:hanging="721"/>
      </w:pPr>
      <w:rPr>
        <w:rFonts w:hint="default"/>
      </w:rPr>
    </w:lvl>
    <w:lvl w:ilvl="8" w:tplc="30162098">
      <w:numFmt w:val="bullet"/>
      <w:lvlText w:val="•"/>
      <w:lvlJc w:val="left"/>
      <w:pPr>
        <w:ind w:left="8372" w:hanging="721"/>
      </w:pPr>
      <w:rPr>
        <w:rFonts w:hint="default"/>
      </w:rPr>
    </w:lvl>
  </w:abstractNum>
  <w:abstractNum w:abstractNumId="29" w15:restartNumberingAfterBreak="0">
    <w:nsid w:val="7FBE69B3"/>
    <w:multiLevelType w:val="multilevel"/>
    <w:tmpl w:val="22822C90"/>
    <w:numStyleLink w:val="Levels"/>
  </w:abstractNum>
  <w:num w:numId="1" w16cid:durableId="811020665">
    <w:abstractNumId w:val="15"/>
  </w:num>
  <w:num w:numId="2" w16cid:durableId="967396533">
    <w:abstractNumId w:val="0"/>
  </w:num>
  <w:num w:numId="3" w16cid:durableId="371734896">
    <w:abstractNumId w:val="1"/>
  </w:num>
  <w:num w:numId="4" w16cid:durableId="1831946377">
    <w:abstractNumId w:val="21"/>
  </w:num>
  <w:num w:numId="5" w16cid:durableId="353389128">
    <w:abstractNumId w:val="16"/>
  </w:num>
  <w:num w:numId="6" w16cid:durableId="1930112282">
    <w:abstractNumId w:val="14"/>
  </w:num>
  <w:num w:numId="7" w16cid:durableId="403576428">
    <w:abstractNumId w:val="4"/>
  </w:num>
  <w:num w:numId="8" w16cid:durableId="1236670715">
    <w:abstractNumId w:val="12"/>
  </w:num>
  <w:num w:numId="9" w16cid:durableId="1470173689">
    <w:abstractNumId w:val="5"/>
  </w:num>
  <w:num w:numId="10" w16cid:durableId="1715275235">
    <w:abstractNumId w:val="7"/>
  </w:num>
  <w:num w:numId="11" w16cid:durableId="323239524">
    <w:abstractNumId w:val="22"/>
  </w:num>
  <w:num w:numId="12" w16cid:durableId="875389387">
    <w:abstractNumId w:val="8"/>
  </w:num>
  <w:num w:numId="13" w16cid:durableId="83649768">
    <w:abstractNumId w:val="2"/>
    <w:lvlOverride w:ilvl="0">
      <w:startOverride w:val="1"/>
      <w:lvl w:ilvl="0">
        <w:start w:val="1"/>
        <w:numFmt w:val="decimal"/>
        <w:pStyle w:val="Petroff1"/>
        <w:lvlText w:val="PART %1:"/>
        <w:lvlJc w:val="left"/>
        <w:rPr>
          <w:rFonts w:cs="Times New Roman"/>
        </w:rPr>
      </w:lvl>
    </w:lvlOverride>
    <w:lvlOverride w:ilvl="1">
      <w:startOverride w:val="1"/>
      <w:lvl w:ilvl="1">
        <w:start w:val="1"/>
        <w:numFmt w:val="decimal"/>
        <w:pStyle w:val="Petroff2"/>
        <w:lvlText w:val="%1.%2"/>
        <w:lvlJc w:val="left"/>
        <w:rPr>
          <w:rFonts w:cs="Times New Roman"/>
        </w:rPr>
      </w:lvl>
    </w:lvlOverride>
    <w:lvlOverride w:ilvl="2">
      <w:startOverride w:val="1"/>
      <w:lvl w:ilvl="2">
        <w:start w:val="1"/>
        <w:numFmt w:val="decimal"/>
        <w:pStyle w:val="Petroff3"/>
        <w:lvlText w:val=".%3"/>
        <w:lvlJc w:val="left"/>
        <w:rPr>
          <w:rFonts w:cs="Times New Roman"/>
        </w:rPr>
      </w:lvl>
    </w:lvlOverride>
    <w:lvlOverride w:ilvl="3">
      <w:startOverride w:val="1"/>
      <w:lvl w:ilvl="3">
        <w:start w:val="1"/>
        <w:numFmt w:val="decimal"/>
        <w:pStyle w:val="Petroff4"/>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16cid:durableId="1272670303">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5" w16cid:durableId="52656493">
    <w:abstractNumId w:val="29"/>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6" w16cid:durableId="97209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185680">
    <w:abstractNumId w:val="3"/>
  </w:num>
  <w:num w:numId="18" w16cid:durableId="718285593">
    <w:abstractNumId w:val="10"/>
  </w:num>
  <w:num w:numId="19" w16cid:durableId="1084910533">
    <w:abstractNumId w:val="6"/>
  </w:num>
  <w:num w:numId="20" w16cid:durableId="1199270705">
    <w:abstractNumId w:val="24"/>
  </w:num>
  <w:num w:numId="21" w16cid:durableId="1581986479">
    <w:abstractNumId w:val="13"/>
  </w:num>
  <w:num w:numId="22" w16cid:durableId="786697942">
    <w:abstractNumId w:val="18"/>
  </w:num>
  <w:num w:numId="23" w16cid:durableId="1637444671">
    <w:abstractNumId w:val="25"/>
  </w:num>
  <w:num w:numId="24" w16cid:durableId="1709256516">
    <w:abstractNumId w:val="29"/>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25" w16cid:durableId="1347170065">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26" w16cid:durableId="1145971408">
    <w:abstractNumId w:val="28"/>
  </w:num>
  <w:num w:numId="27" w16cid:durableId="1079061834">
    <w:abstractNumId w:val="11"/>
  </w:num>
  <w:num w:numId="28" w16cid:durableId="1984576642">
    <w:abstractNumId w:val="20"/>
  </w:num>
  <w:num w:numId="29" w16cid:durableId="1725449729">
    <w:abstractNumId w:val="19"/>
  </w:num>
  <w:num w:numId="30" w16cid:durableId="1238587056">
    <w:abstractNumId w:val="23"/>
  </w:num>
  <w:num w:numId="31" w16cid:durableId="571045127">
    <w:abstractNumId w:val="27"/>
  </w:num>
  <w:num w:numId="32" w16cid:durableId="1039547362">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3" w16cid:durableId="1309287014">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34" w16cid:durableId="1126312143">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5" w16cid:durableId="1117214830">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6" w16cid:durableId="786661209">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7" w16cid:durableId="337805279">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8" w16cid:durableId="123523725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ApplyHf" w:val="F"/>
    <w:docVar w:name="SecId" w:val="0"/>
  </w:docVars>
  <w:rsids>
    <w:rsidRoot w:val="001334A7"/>
    <w:rsid w:val="ABFFABFF"/>
    <w:rsid w:val="00000C4D"/>
    <w:rsid w:val="00004ACB"/>
    <w:rsid w:val="00004E00"/>
    <w:rsid w:val="0001377C"/>
    <w:rsid w:val="00020CDF"/>
    <w:rsid w:val="00021F3D"/>
    <w:rsid w:val="000370F9"/>
    <w:rsid w:val="00040272"/>
    <w:rsid w:val="000460DC"/>
    <w:rsid w:val="00051020"/>
    <w:rsid w:val="000619B9"/>
    <w:rsid w:val="00076332"/>
    <w:rsid w:val="0008210C"/>
    <w:rsid w:val="00084FCB"/>
    <w:rsid w:val="0008522F"/>
    <w:rsid w:val="000A0045"/>
    <w:rsid w:val="000A7C9F"/>
    <w:rsid w:val="000B1EA5"/>
    <w:rsid w:val="000B52B2"/>
    <w:rsid w:val="000B7D83"/>
    <w:rsid w:val="000C0097"/>
    <w:rsid w:val="000D423F"/>
    <w:rsid w:val="000F0085"/>
    <w:rsid w:val="000F08F3"/>
    <w:rsid w:val="000F7788"/>
    <w:rsid w:val="00102AE3"/>
    <w:rsid w:val="001036AD"/>
    <w:rsid w:val="001053E1"/>
    <w:rsid w:val="00116917"/>
    <w:rsid w:val="00122853"/>
    <w:rsid w:val="001253AE"/>
    <w:rsid w:val="001334A7"/>
    <w:rsid w:val="001365CE"/>
    <w:rsid w:val="00140C0F"/>
    <w:rsid w:val="00141228"/>
    <w:rsid w:val="00142B0C"/>
    <w:rsid w:val="001430CB"/>
    <w:rsid w:val="0015749E"/>
    <w:rsid w:val="001602D6"/>
    <w:rsid w:val="00173BCD"/>
    <w:rsid w:val="00181D5E"/>
    <w:rsid w:val="00187EFB"/>
    <w:rsid w:val="00194987"/>
    <w:rsid w:val="001A1047"/>
    <w:rsid w:val="001A71B1"/>
    <w:rsid w:val="001B1858"/>
    <w:rsid w:val="001B3410"/>
    <w:rsid w:val="001C1D24"/>
    <w:rsid w:val="001C4B76"/>
    <w:rsid w:val="001C543E"/>
    <w:rsid w:val="001C62E7"/>
    <w:rsid w:val="001E31DB"/>
    <w:rsid w:val="001E4F13"/>
    <w:rsid w:val="00213E1C"/>
    <w:rsid w:val="002342ED"/>
    <w:rsid w:val="0023794B"/>
    <w:rsid w:val="00243F72"/>
    <w:rsid w:val="00247CCF"/>
    <w:rsid w:val="00251AB3"/>
    <w:rsid w:val="0026178A"/>
    <w:rsid w:val="00261C9B"/>
    <w:rsid w:val="00267796"/>
    <w:rsid w:val="002822E0"/>
    <w:rsid w:val="00282F40"/>
    <w:rsid w:val="002869D4"/>
    <w:rsid w:val="00292DD0"/>
    <w:rsid w:val="002B15A5"/>
    <w:rsid w:val="002E079C"/>
    <w:rsid w:val="002E3447"/>
    <w:rsid w:val="002F1136"/>
    <w:rsid w:val="002F5733"/>
    <w:rsid w:val="00300F82"/>
    <w:rsid w:val="00302414"/>
    <w:rsid w:val="00306C7D"/>
    <w:rsid w:val="00313204"/>
    <w:rsid w:val="00323484"/>
    <w:rsid w:val="00344F73"/>
    <w:rsid w:val="00346C56"/>
    <w:rsid w:val="00346DC3"/>
    <w:rsid w:val="003518E6"/>
    <w:rsid w:val="00352CE8"/>
    <w:rsid w:val="00360E31"/>
    <w:rsid w:val="00373FCE"/>
    <w:rsid w:val="00380B42"/>
    <w:rsid w:val="00384BAD"/>
    <w:rsid w:val="00390F62"/>
    <w:rsid w:val="003917E7"/>
    <w:rsid w:val="003A291F"/>
    <w:rsid w:val="003A55EA"/>
    <w:rsid w:val="003B08BB"/>
    <w:rsid w:val="003B09B0"/>
    <w:rsid w:val="003B2637"/>
    <w:rsid w:val="003C000D"/>
    <w:rsid w:val="003D4035"/>
    <w:rsid w:val="003D6211"/>
    <w:rsid w:val="003E331B"/>
    <w:rsid w:val="003F2694"/>
    <w:rsid w:val="003F4197"/>
    <w:rsid w:val="003F5364"/>
    <w:rsid w:val="00400CFC"/>
    <w:rsid w:val="004037A4"/>
    <w:rsid w:val="004041F7"/>
    <w:rsid w:val="00405350"/>
    <w:rsid w:val="004123B5"/>
    <w:rsid w:val="00413C15"/>
    <w:rsid w:val="0042006B"/>
    <w:rsid w:val="0042166A"/>
    <w:rsid w:val="004278F4"/>
    <w:rsid w:val="004315F0"/>
    <w:rsid w:val="00434D71"/>
    <w:rsid w:val="0043774A"/>
    <w:rsid w:val="004450F6"/>
    <w:rsid w:val="0044673C"/>
    <w:rsid w:val="004468B1"/>
    <w:rsid w:val="00447434"/>
    <w:rsid w:val="00450A64"/>
    <w:rsid w:val="00453C1E"/>
    <w:rsid w:val="00454197"/>
    <w:rsid w:val="00477408"/>
    <w:rsid w:val="00485D39"/>
    <w:rsid w:val="00491ECD"/>
    <w:rsid w:val="004A47EF"/>
    <w:rsid w:val="004B0B48"/>
    <w:rsid w:val="004B6B92"/>
    <w:rsid w:val="004B6F6E"/>
    <w:rsid w:val="004C2A7C"/>
    <w:rsid w:val="004C5CF7"/>
    <w:rsid w:val="004C7095"/>
    <w:rsid w:val="004E65B5"/>
    <w:rsid w:val="004F1E28"/>
    <w:rsid w:val="004F30DE"/>
    <w:rsid w:val="004F613D"/>
    <w:rsid w:val="005108CD"/>
    <w:rsid w:val="00512B14"/>
    <w:rsid w:val="00517FD9"/>
    <w:rsid w:val="0053049B"/>
    <w:rsid w:val="00533BBE"/>
    <w:rsid w:val="00533D60"/>
    <w:rsid w:val="00541393"/>
    <w:rsid w:val="00542C21"/>
    <w:rsid w:val="00550AC9"/>
    <w:rsid w:val="00552C09"/>
    <w:rsid w:val="00553DF7"/>
    <w:rsid w:val="0056250F"/>
    <w:rsid w:val="005662ED"/>
    <w:rsid w:val="005712F6"/>
    <w:rsid w:val="00571411"/>
    <w:rsid w:val="00597D63"/>
    <w:rsid w:val="005A3A3C"/>
    <w:rsid w:val="005A443D"/>
    <w:rsid w:val="005A4C0A"/>
    <w:rsid w:val="005A7AF3"/>
    <w:rsid w:val="005A7BFF"/>
    <w:rsid w:val="005B0836"/>
    <w:rsid w:val="005B24CB"/>
    <w:rsid w:val="005B7449"/>
    <w:rsid w:val="005C11AB"/>
    <w:rsid w:val="005C365F"/>
    <w:rsid w:val="005C6B39"/>
    <w:rsid w:val="005D0F1A"/>
    <w:rsid w:val="005D213B"/>
    <w:rsid w:val="005D27A4"/>
    <w:rsid w:val="005E2659"/>
    <w:rsid w:val="005F4591"/>
    <w:rsid w:val="005F7202"/>
    <w:rsid w:val="00602264"/>
    <w:rsid w:val="0060502D"/>
    <w:rsid w:val="00611617"/>
    <w:rsid w:val="00621CFE"/>
    <w:rsid w:val="00637801"/>
    <w:rsid w:val="00641FF8"/>
    <w:rsid w:val="0064399D"/>
    <w:rsid w:val="0064505F"/>
    <w:rsid w:val="0065184B"/>
    <w:rsid w:val="0067484B"/>
    <w:rsid w:val="00674C71"/>
    <w:rsid w:val="00675BCE"/>
    <w:rsid w:val="00677DAB"/>
    <w:rsid w:val="006938E2"/>
    <w:rsid w:val="00694E0F"/>
    <w:rsid w:val="00696948"/>
    <w:rsid w:val="006969CE"/>
    <w:rsid w:val="006A419E"/>
    <w:rsid w:val="006A45B9"/>
    <w:rsid w:val="006A5A7D"/>
    <w:rsid w:val="006B5CD2"/>
    <w:rsid w:val="006C028C"/>
    <w:rsid w:val="006C03F5"/>
    <w:rsid w:val="006C1D1E"/>
    <w:rsid w:val="006C38DC"/>
    <w:rsid w:val="006D0757"/>
    <w:rsid w:val="006D569E"/>
    <w:rsid w:val="006E1DAC"/>
    <w:rsid w:val="006E2014"/>
    <w:rsid w:val="006E3B02"/>
    <w:rsid w:val="006E468A"/>
    <w:rsid w:val="006E5734"/>
    <w:rsid w:val="006E6470"/>
    <w:rsid w:val="00710185"/>
    <w:rsid w:val="007110F7"/>
    <w:rsid w:val="00711E2F"/>
    <w:rsid w:val="007120E9"/>
    <w:rsid w:val="007122AC"/>
    <w:rsid w:val="00714ABB"/>
    <w:rsid w:val="007202B4"/>
    <w:rsid w:val="00735780"/>
    <w:rsid w:val="007523EF"/>
    <w:rsid w:val="00773D29"/>
    <w:rsid w:val="00773D8A"/>
    <w:rsid w:val="00780DF7"/>
    <w:rsid w:val="007917E0"/>
    <w:rsid w:val="00793219"/>
    <w:rsid w:val="00795327"/>
    <w:rsid w:val="007A138E"/>
    <w:rsid w:val="007A46B4"/>
    <w:rsid w:val="007C0AF3"/>
    <w:rsid w:val="007C128C"/>
    <w:rsid w:val="007C665D"/>
    <w:rsid w:val="007D01DC"/>
    <w:rsid w:val="007D4A38"/>
    <w:rsid w:val="007D76C9"/>
    <w:rsid w:val="00804970"/>
    <w:rsid w:val="00805D0A"/>
    <w:rsid w:val="00810379"/>
    <w:rsid w:val="00811BA9"/>
    <w:rsid w:val="00817554"/>
    <w:rsid w:val="00842823"/>
    <w:rsid w:val="00847FC0"/>
    <w:rsid w:val="008513F2"/>
    <w:rsid w:val="00856785"/>
    <w:rsid w:val="0086055B"/>
    <w:rsid w:val="00862649"/>
    <w:rsid w:val="0087470E"/>
    <w:rsid w:val="008822A0"/>
    <w:rsid w:val="00890C93"/>
    <w:rsid w:val="008957E3"/>
    <w:rsid w:val="008966CD"/>
    <w:rsid w:val="0089675D"/>
    <w:rsid w:val="008A0737"/>
    <w:rsid w:val="008A2715"/>
    <w:rsid w:val="008A6D35"/>
    <w:rsid w:val="008B311E"/>
    <w:rsid w:val="008B500F"/>
    <w:rsid w:val="008B792B"/>
    <w:rsid w:val="008C02BD"/>
    <w:rsid w:val="008C1174"/>
    <w:rsid w:val="008D3347"/>
    <w:rsid w:val="008F067C"/>
    <w:rsid w:val="008F0778"/>
    <w:rsid w:val="00904892"/>
    <w:rsid w:val="00905A9C"/>
    <w:rsid w:val="00922692"/>
    <w:rsid w:val="009245E2"/>
    <w:rsid w:val="00930B18"/>
    <w:rsid w:val="009312CD"/>
    <w:rsid w:val="00936BB7"/>
    <w:rsid w:val="009407EA"/>
    <w:rsid w:val="00940F93"/>
    <w:rsid w:val="0094350B"/>
    <w:rsid w:val="009522C9"/>
    <w:rsid w:val="009605CC"/>
    <w:rsid w:val="0096254D"/>
    <w:rsid w:val="00970111"/>
    <w:rsid w:val="00970E85"/>
    <w:rsid w:val="009849F2"/>
    <w:rsid w:val="00985EAA"/>
    <w:rsid w:val="009966C3"/>
    <w:rsid w:val="009A3E16"/>
    <w:rsid w:val="009B35DB"/>
    <w:rsid w:val="009B7D65"/>
    <w:rsid w:val="009C71D8"/>
    <w:rsid w:val="009D34E2"/>
    <w:rsid w:val="009E0A98"/>
    <w:rsid w:val="009E2AF3"/>
    <w:rsid w:val="009F2E84"/>
    <w:rsid w:val="00A002D0"/>
    <w:rsid w:val="00A0249A"/>
    <w:rsid w:val="00A12AA9"/>
    <w:rsid w:val="00A12D32"/>
    <w:rsid w:val="00A14A04"/>
    <w:rsid w:val="00A17957"/>
    <w:rsid w:val="00A27325"/>
    <w:rsid w:val="00A311CF"/>
    <w:rsid w:val="00A33860"/>
    <w:rsid w:val="00A33FE5"/>
    <w:rsid w:val="00A36FD0"/>
    <w:rsid w:val="00A41084"/>
    <w:rsid w:val="00A46AAE"/>
    <w:rsid w:val="00A4773C"/>
    <w:rsid w:val="00A659E8"/>
    <w:rsid w:val="00A80707"/>
    <w:rsid w:val="00A814EE"/>
    <w:rsid w:val="00A82764"/>
    <w:rsid w:val="00A84891"/>
    <w:rsid w:val="00A84ADA"/>
    <w:rsid w:val="00A86255"/>
    <w:rsid w:val="00A869CF"/>
    <w:rsid w:val="00A8778F"/>
    <w:rsid w:val="00A934DE"/>
    <w:rsid w:val="00AA2691"/>
    <w:rsid w:val="00AA425B"/>
    <w:rsid w:val="00AC0569"/>
    <w:rsid w:val="00AC3250"/>
    <w:rsid w:val="00AC682A"/>
    <w:rsid w:val="00AD0051"/>
    <w:rsid w:val="00AD0CEC"/>
    <w:rsid w:val="00AE3414"/>
    <w:rsid w:val="00AF53B3"/>
    <w:rsid w:val="00AF55E3"/>
    <w:rsid w:val="00AF7B1C"/>
    <w:rsid w:val="00B330B7"/>
    <w:rsid w:val="00B335D0"/>
    <w:rsid w:val="00B344BA"/>
    <w:rsid w:val="00B37F27"/>
    <w:rsid w:val="00B40206"/>
    <w:rsid w:val="00B42174"/>
    <w:rsid w:val="00B46CDC"/>
    <w:rsid w:val="00B50AAB"/>
    <w:rsid w:val="00B539DA"/>
    <w:rsid w:val="00B54074"/>
    <w:rsid w:val="00B57C0D"/>
    <w:rsid w:val="00B63057"/>
    <w:rsid w:val="00B724C7"/>
    <w:rsid w:val="00B73E7F"/>
    <w:rsid w:val="00B806F9"/>
    <w:rsid w:val="00B84432"/>
    <w:rsid w:val="00BA1FAD"/>
    <w:rsid w:val="00BB083F"/>
    <w:rsid w:val="00BB11CC"/>
    <w:rsid w:val="00BB3747"/>
    <w:rsid w:val="00BB4059"/>
    <w:rsid w:val="00BC04C9"/>
    <w:rsid w:val="00BC576D"/>
    <w:rsid w:val="00BE04FE"/>
    <w:rsid w:val="00BE2AB2"/>
    <w:rsid w:val="00BE73C0"/>
    <w:rsid w:val="00BF511E"/>
    <w:rsid w:val="00C00537"/>
    <w:rsid w:val="00C00B07"/>
    <w:rsid w:val="00C05909"/>
    <w:rsid w:val="00C061BA"/>
    <w:rsid w:val="00C21DA2"/>
    <w:rsid w:val="00C23DCA"/>
    <w:rsid w:val="00C40E6F"/>
    <w:rsid w:val="00C44E60"/>
    <w:rsid w:val="00C45358"/>
    <w:rsid w:val="00C46DB4"/>
    <w:rsid w:val="00C5276B"/>
    <w:rsid w:val="00C5629D"/>
    <w:rsid w:val="00C566DE"/>
    <w:rsid w:val="00C670BD"/>
    <w:rsid w:val="00C7019A"/>
    <w:rsid w:val="00C75CF1"/>
    <w:rsid w:val="00C83F07"/>
    <w:rsid w:val="00C9028C"/>
    <w:rsid w:val="00C90ECC"/>
    <w:rsid w:val="00C92197"/>
    <w:rsid w:val="00C96DB8"/>
    <w:rsid w:val="00CA0924"/>
    <w:rsid w:val="00CA1EBD"/>
    <w:rsid w:val="00CB0A99"/>
    <w:rsid w:val="00CC4880"/>
    <w:rsid w:val="00CD3601"/>
    <w:rsid w:val="00CD40B1"/>
    <w:rsid w:val="00CD449C"/>
    <w:rsid w:val="00CD6205"/>
    <w:rsid w:val="00D010AE"/>
    <w:rsid w:val="00D15B65"/>
    <w:rsid w:val="00D16102"/>
    <w:rsid w:val="00D42372"/>
    <w:rsid w:val="00D4607F"/>
    <w:rsid w:val="00D5354E"/>
    <w:rsid w:val="00D5400C"/>
    <w:rsid w:val="00D54393"/>
    <w:rsid w:val="00D5723C"/>
    <w:rsid w:val="00D61BE6"/>
    <w:rsid w:val="00D63CC2"/>
    <w:rsid w:val="00D66225"/>
    <w:rsid w:val="00D6756A"/>
    <w:rsid w:val="00D74339"/>
    <w:rsid w:val="00D7605D"/>
    <w:rsid w:val="00D77AF9"/>
    <w:rsid w:val="00D826E6"/>
    <w:rsid w:val="00D86F9E"/>
    <w:rsid w:val="00D954D6"/>
    <w:rsid w:val="00DB4EDF"/>
    <w:rsid w:val="00DB60D9"/>
    <w:rsid w:val="00DB6D7F"/>
    <w:rsid w:val="00DC3C4E"/>
    <w:rsid w:val="00DE1A71"/>
    <w:rsid w:val="00DF1751"/>
    <w:rsid w:val="00DF4D64"/>
    <w:rsid w:val="00DF5B46"/>
    <w:rsid w:val="00DF6777"/>
    <w:rsid w:val="00E02777"/>
    <w:rsid w:val="00E027A2"/>
    <w:rsid w:val="00E04D1B"/>
    <w:rsid w:val="00E1045D"/>
    <w:rsid w:val="00E227EE"/>
    <w:rsid w:val="00E237F8"/>
    <w:rsid w:val="00E33026"/>
    <w:rsid w:val="00E53CDD"/>
    <w:rsid w:val="00E54D89"/>
    <w:rsid w:val="00E556D2"/>
    <w:rsid w:val="00E5760A"/>
    <w:rsid w:val="00E57687"/>
    <w:rsid w:val="00E63775"/>
    <w:rsid w:val="00E77B0B"/>
    <w:rsid w:val="00E81945"/>
    <w:rsid w:val="00E84B19"/>
    <w:rsid w:val="00E916BF"/>
    <w:rsid w:val="00E921D1"/>
    <w:rsid w:val="00E92A40"/>
    <w:rsid w:val="00E96BFE"/>
    <w:rsid w:val="00EA3F9F"/>
    <w:rsid w:val="00EA4208"/>
    <w:rsid w:val="00EA4C39"/>
    <w:rsid w:val="00EB1737"/>
    <w:rsid w:val="00EB4F22"/>
    <w:rsid w:val="00EC05DB"/>
    <w:rsid w:val="00EC2223"/>
    <w:rsid w:val="00EC36E1"/>
    <w:rsid w:val="00ED2128"/>
    <w:rsid w:val="00ED5648"/>
    <w:rsid w:val="00ED7A48"/>
    <w:rsid w:val="00ED7B58"/>
    <w:rsid w:val="00ED7ED3"/>
    <w:rsid w:val="00EF1E7A"/>
    <w:rsid w:val="00F0696B"/>
    <w:rsid w:val="00F06F63"/>
    <w:rsid w:val="00F12E2F"/>
    <w:rsid w:val="00F16F92"/>
    <w:rsid w:val="00F21CED"/>
    <w:rsid w:val="00F222D9"/>
    <w:rsid w:val="00F26DCC"/>
    <w:rsid w:val="00F366E2"/>
    <w:rsid w:val="00F433EF"/>
    <w:rsid w:val="00F4558D"/>
    <w:rsid w:val="00F45BFF"/>
    <w:rsid w:val="00F527BC"/>
    <w:rsid w:val="00F66762"/>
    <w:rsid w:val="00F70C1D"/>
    <w:rsid w:val="00F91B45"/>
    <w:rsid w:val="00FC3EDD"/>
    <w:rsid w:val="00FD1E4B"/>
    <w:rsid w:val="00FD4730"/>
    <w:rsid w:val="00FD623D"/>
    <w:rsid w:val="00FE07FB"/>
    <w:rsid w:val="00FF3C9F"/>
    <w:rsid w:val="00FF59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CC676"/>
  <w15:docId w15:val="{0C7F2808-0680-41B0-95BA-3E1DBCDE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0F"/>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Titre1">
    <w:name w:val="heading 1"/>
    <w:basedOn w:val="Normal"/>
    <w:next w:val="Normal"/>
    <w:qFormat/>
    <w:rsid w:val="00140C0F"/>
    <w:pPr>
      <w:keepNext/>
      <w:numPr>
        <w:numId w:val="3"/>
      </w:numPr>
      <w:tabs>
        <w:tab w:val="left" w:pos="864"/>
      </w:tabs>
      <w:spacing w:after="240"/>
      <w:outlineLvl w:val="0"/>
    </w:pPr>
    <w:rPr>
      <w:rFonts w:ascii="Arial Bold" w:hAnsi="Arial Bold"/>
      <w:b/>
      <w:color w:val="000000"/>
      <w:sz w:val="32"/>
      <w:szCs w:val="34"/>
    </w:rPr>
  </w:style>
  <w:style w:type="paragraph" w:styleId="Titre2">
    <w:name w:val="heading 2"/>
    <w:basedOn w:val="Normal"/>
    <w:next w:val="Normal"/>
    <w:qFormat/>
    <w:rsid w:val="00140C0F"/>
    <w:pPr>
      <w:keepNext/>
      <w:numPr>
        <w:ilvl w:val="1"/>
        <w:numId w:val="3"/>
      </w:numPr>
      <w:tabs>
        <w:tab w:val="left" w:pos="864"/>
      </w:tabs>
      <w:spacing w:before="120" w:after="120"/>
      <w:outlineLvl w:val="1"/>
    </w:pPr>
    <w:rPr>
      <w:rFonts w:ascii="Arial Bold" w:hAnsi="Arial Bold"/>
      <w:b/>
      <w:color w:val="000000"/>
      <w:sz w:val="22"/>
    </w:rPr>
  </w:style>
  <w:style w:type="paragraph" w:styleId="Titre3">
    <w:name w:val="heading 3"/>
    <w:basedOn w:val="Normal"/>
    <w:next w:val="Normal"/>
    <w:qFormat/>
    <w:rsid w:val="00140C0F"/>
    <w:pPr>
      <w:keepNext/>
      <w:numPr>
        <w:ilvl w:val="2"/>
        <w:numId w:val="3"/>
      </w:numPr>
      <w:tabs>
        <w:tab w:val="left" w:pos="864"/>
      </w:tabs>
      <w:spacing w:before="120" w:after="120"/>
      <w:outlineLvl w:val="2"/>
    </w:pPr>
    <w:rPr>
      <w:sz w:val="22"/>
    </w:rPr>
  </w:style>
  <w:style w:type="paragraph" w:styleId="Titre4">
    <w:name w:val="heading 4"/>
    <w:basedOn w:val="Normal"/>
    <w:next w:val="Normal"/>
    <w:qFormat/>
    <w:rsid w:val="00140C0F"/>
    <w:pPr>
      <w:keepNext/>
      <w:numPr>
        <w:ilvl w:val="3"/>
        <w:numId w:val="3"/>
      </w:numPr>
      <w:tabs>
        <w:tab w:val="left" w:pos="864"/>
      </w:tabs>
      <w:spacing w:before="120" w:after="120"/>
      <w:outlineLvl w:val="3"/>
    </w:pPr>
    <w:rPr>
      <w:i/>
    </w:rPr>
  </w:style>
  <w:style w:type="paragraph" w:styleId="Titre5">
    <w:name w:val="heading 5"/>
    <w:basedOn w:val="Normal"/>
    <w:next w:val="Normal"/>
    <w:qFormat/>
    <w:rsid w:val="00140C0F"/>
    <w:pPr>
      <w:keepNext/>
      <w:spacing w:after="240"/>
      <w:outlineLvl w:val="4"/>
    </w:pPr>
    <w:rPr>
      <w:i/>
      <w:u w:val="single"/>
    </w:rPr>
  </w:style>
  <w:style w:type="paragraph" w:styleId="Titre6">
    <w:name w:val="heading 6"/>
    <w:basedOn w:val="Normal"/>
    <w:next w:val="Normal"/>
    <w:qFormat/>
    <w:rsid w:val="00140C0F"/>
    <w:pPr>
      <w:keepNext/>
      <w:spacing w:after="240"/>
      <w:outlineLvl w:val="5"/>
    </w:pPr>
    <w:rPr>
      <w:u w:val="single"/>
    </w:rPr>
  </w:style>
  <w:style w:type="paragraph" w:styleId="Titre7">
    <w:name w:val="heading 7"/>
    <w:basedOn w:val="Normal"/>
    <w:next w:val="Normal"/>
    <w:qFormat/>
    <w:rsid w:val="00140C0F"/>
    <w:pPr>
      <w:outlineLvl w:val="6"/>
    </w:pPr>
  </w:style>
  <w:style w:type="paragraph" w:styleId="Titre8">
    <w:name w:val="heading 8"/>
    <w:basedOn w:val="Normal"/>
    <w:next w:val="Normal"/>
    <w:qFormat/>
    <w:rsid w:val="00140C0F"/>
    <w:pPr>
      <w:spacing w:before="120" w:line="200" w:lineRule="exact"/>
      <w:outlineLvl w:val="7"/>
    </w:pPr>
    <w:rPr>
      <w:rFonts w:cs="Arial"/>
      <w:color w:val="0055CC"/>
      <w:sz w:val="10"/>
      <w:szCs w:val="10"/>
    </w:rPr>
  </w:style>
  <w:style w:type="paragraph" w:styleId="Titre9">
    <w:name w:val="heading 9"/>
    <w:basedOn w:val="Normal"/>
    <w:next w:val="Normal"/>
    <w:qFormat/>
    <w:rsid w:val="00140C0F"/>
    <w:pPr>
      <w:numPr>
        <w:ilvl w:val="8"/>
        <w:numId w:val="3"/>
      </w:numPr>
      <w:spacing w:before="240" w:after="6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autoSpaceDE w:val="0"/>
      <w:autoSpaceDN w:val="0"/>
      <w:adjustRightInd w:val="0"/>
      <w:spacing w:after="0" w:line="240" w:lineRule="auto"/>
      <w:ind w:left="2704" w:hanging="1000"/>
    </w:pPr>
    <w:rPr>
      <w:rFonts w:ascii="Arial" w:eastAsia="Times New Roman" w:hAnsi="Arial" w:cs="Arial"/>
      <w:sz w:val="20"/>
      <w:szCs w:val="20"/>
    </w:rPr>
  </w:style>
  <w:style w:type="paragraph" w:customStyle="1" w:styleId="ARCATSubSub2">
    <w:name w:val="ARCAT SubSub2"/>
    <w:uiPriority w:val="99"/>
    <w:rsid w:val="ABFFABFF"/>
    <w:pPr>
      <w:widowControl w:val="0"/>
      <w:autoSpaceDE w:val="0"/>
      <w:autoSpaceDN w:val="0"/>
      <w:adjustRightInd w:val="0"/>
      <w:spacing w:after="0" w:line="240" w:lineRule="auto"/>
      <w:ind w:left="3480" w:hanging="1200"/>
    </w:pPr>
    <w:rPr>
      <w:rFonts w:ascii="Arial" w:eastAsia="Times New Roman" w:hAnsi="Arial" w:cs="Arial"/>
      <w:sz w:val="20"/>
      <w:szCs w:val="20"/>
    </w:rPr>
  </w:style>
  <w:style w:type="paragraph" w:customStyle="1" w:styleId="ARCATSubSub3">
    <w:name w:val="ARCAT SubSub3"/>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Textedebulles">
    <w:name w:val="Balloon Text"/>
    <w:basedOn w:val="Normal"/>
    <w:link w:val="TextedebullesCar"/>
    <w:rsid w:val="00140C0F"/>
    <w:rPr>
      <w:rFonts w:ascii="Tahoma" w:hAnsi="Tahoma" w:cs="Tahoma"/>
      <w:sz w:val="16"/>
      <w:szCs w:val="16"/>
    </w:rPr>
  </w:style>
  <w:style w:type="character" w:customStyle="1" w:styleId="TextedebullesCar">
    <w:name w:val="Texte de bulles Car"/>
    <w:link w:val="Textedebulles"/>
    <w:rsid w:val="00140C0F"/>
    <w:rPr>
      <w:rFonts w:ascii="Tahoma" w:eastAsia="Times New Roman" w:hAnsi="Tahoma" w:cs="Tahoma"/>
      <w:sz w:val="16"/>
      <w:szCs w:val="16"/>
    </w:rPr>
  </w:style>
  <w:style w:type="paragraph" w:styleId="Listenumros2">
    <w:name w:val="List Number 2"/>
    <w:basedOn w:val="Normal"/>
    <w:rsid w:val="00140C0F"/>
    <w:pPr>
      <w:numPr>
        <w:numId w:val="5"/>
      </w:numPr>
      <w:tabs>
        <w:tab w:val="left" w:pos="1008"/>
      </w:tabs>
      <w:ind w:left="1008" w:right="432" w:hanging="504"/>
    </w:pPr>
  </w:style>
  <w:style w:type="paragraph" w:styleId="Listenumros3">
    <w:name w:val="List Number 3"/>
    <w:aliases w:val="Exec Summ 1"/>
    <w:basedOn w:val="Normal"/>
    <w:next w:val="Normal"/>
    <w:rsid w:val="00140C0F"/>
    <w:pPr>
      <w:numPr>
        <w:numId w:val="11"/>
      </w:numPr>
      <w:tabs>
        <w:tab w:val="left" w:pos="720"/>
      </w:tabs>
      <w:spacing w:before="120" w:after="120"/>
      <w:ind w:left="720" w:hanging="720"/>
    </w:pPr>
    <w:rPr>
      <w:rFonts w:ascii="Arial Bold" w:hAnsi="Arial Bold"/>
      <w:b/>
    </w:rPr>
  </w:style>
  <w:style w:type="paragraph" w:styleId="Listenumros4">
    <w:name w:val="List Number 4"/>
    <w:basedOn w:val="Normal"/>
    <w:rsid w:val="00140C0F"/>
    <w:pPr>
      <w:ind w:left="2880" w:right="2160" w:hanging="720"/>
    </w:pPr>
  </w:style>
  <w:style w:type="paragraph" w:styleId="Listenumros">
    <w:name w:val="List Number"/>
    <w:basedOn w:val="Normal"/>
    <w:rsid w:val="00140C0F"/>
    <w:pPr>
      <w:numPr>
        <w:numId w:val="4"/>
      </w:numPr>
      <w:spacing w:after="40"/>
    </w:pPr>
  </w:style>
  <w:style w:type="paragraph" w:styleId="TM2">
    <w:name w:val="toc 2"/>
    <w:basedOn w:val="Normal"/>
    <w:next w:val="Normal"/>
    <w:uiPriority w:val="39"/>
    <w:rsid w:val="00140C0F"/>
    <w:pPr>
      <w:tabs>
        <w:tab w:val="left" w:pos="1440"/>
        <w:tab w:val="right" w:leader="dot" w:pos="10296"/>
      </w:tabs>
      <w:spacing w:before="20" w:after="20" w:line="240" w:lineRule="exact"/>
      <w:ind w:left="1440" w:right="576" w:hanging="720"/>
    </w:pPr>
  </w:style>
  <w:style w:type="paragraph" w:customStyle="1" w:styleId="AltLI">
    <w:name w:val="Alt + LI"/>
    <w:basedOn w:val="Normal"/>
    <w:rsid w:val="00140C0F"/>
    <w:pPr>
      <w:numPr>
        <w:numId w:val="6"/>
      </w:numPr>
      <w:tabs>
        <w:tab w:val="left" w:pos="504"/>
      </w:tabs>
      <w:ind w:left="504" w:hanging="504"/>
    </w:pPr>
  </w:style>
  <w:style w:type="paragraph" w:customStyle="1" w:styleId="AltLJ">
    <w:name w:val="Alt + LJ"/>
    <w:basedOn w:val="Normal"/>
    <w:rsid w:val="00140C0F"/>
    <w:pPr>
      <w:numPr>
        <w:numId w:val="7"/>
      </w:numPr>
      <w:tabs>
        <w:tab w:val="left" w:pos="1008"/>
      </w:tabs>
      <w:ind w:right="504"/>
    </w:pPr>
  </w:style>
  <w:style w:type="paragraph" w:customStyle="1" w:styleId="AltM1">
    <w:name w:val="Alt + M1"/>
    <w:basedOn w:val="Normal"/>
    <w:next w:val="Normal"/>
    <w:rsid w:val="00140C0F"/>
    <w:pPr>
      <w:ind w:left="504" w:right="504"/>
    </w:pPr>
    <w:rPr>
      <w:i/>
    </w:rPr>
  </w:style>
  <w:style w:type="paragraph" w:styleId="TM5">
    <w:name w:val="toc 5"/>
    <w:basedOn w:val="Normal"/>
    <w:next w:val="Normal"/>
    <w:autoRedefine/>
    <w:semiHidden/>
    <w:rsid w:val="00140C0F"/>
    <w:pPr>
      <w:ind w:left="880"/>
    </w:pPr>
  </w:style>
  <w:style w:type="paragraph" w:styleId="Listepuces">
    <w:name w:val="List Bullet"/>
    <w:basedOn w:val="Listepuces2"/>
    <w:rsid w:val="00140C0F"/>
    <w:pPr>
      <w:numPr>
        <w:numId w:val="9"/>
      </w:numPr>
      <w:tabs>
        <w:tab w:val="clear" w:pos="792"/>
        <w:tab w:val="left" w:pos="504"/>
      </w:tabs>
      <w:ind w:left="504" w:right="0" w:hanging="504"/>
    </w:pPr>
  </w:style>
  <w:style w:type="paragraph" w:styleId="Listepuces2">
    <w:name w:val="List Bullet 2"/>
    <w:basedOn w:val="Normal"/>
    <w:rsid w:val="00140C0F"/>
    <w:pPr>
      <w:numPr>
        <w:numId w:val="8"/>
      </w:numPr>
      <w:tabs>
        <w:tab w:val="left" w:pos="792"/>
      </w:tabs>
      <w:ind w:left="792" w:right="504" w:hanging="288"/>
    </w:pPr>
  </w:style>
  <w:style w:type="paragraph" w:styleId="Corpsdetexte">
    <w:name w:val="Body Text"/>
    <w:basedOn w:val="Normal"/>
    <w:rsid w:val="00140C0F"/>
  </w:style>
  <w:style w:type="paragraph" w:styleId="Lgende">
    <w:name w:val="caption"/>
    <w:basedOn w:val="Normal"/>
    <w:next w:val="Normal"/>
    <w:rsid w:val="00140C0F"/>
    <w:pPr>
      <w:keepNext/>
      <w:tabs>
        <w:tab w:val="left" w:pos="936"/>
      </w:tabs>
      <w:spacing w:after="240"/>
      <w:ind w:left="936" w:hanging="936"/>
    </w:pPr>
    <w:rPr>
      <w:rFonts w:ascii="Arial Bold" w:hAnsi="Arial Bold"/>
      <w:b/>
    </w:rPr>
  </w:style>
  <w:style w:type="paragraph" w:styleId="Listepuces3">
    <w:name w:val="List Bullet 3"/>
    <w:basedOn w:val="Normal"/>
    <w:rsid w:val="00140C0F"/>
    <w:pPr>
      <w:numPr>
        <w:numId w:val="1"/>
      </w:numPr>
      <w:tabs>
        <w:tab w:val="left" w:pos="1080"/>
      </w:tabs>
      <w:ind w:left="1080" w:right="720" w:hanging="288"/>
    </w:pPr>
  </w:style>
  <w:style w:type="paragraph" w:styleId="TM1">
    <w:name w:val="toc 1"/>
    <w:basedOn w:val="Normal"/>
    <w:next w:val="Normal"/>
    <w:uiPriority w:val="39"/>
    <w:rsid w:val="00140C0F"/>
    <w:pPr>
      <w:tabs>
        <w:tab w:val="left" w:pos="720"/>
        <w:tab w:val="right" w:leader="dot" w:pos="10296"/>
      </w:tabs>
      <w:spacing w:before="160" w:after="80" w:line="240" w:lineRule="exact"/>
      <w:ind w:left="720" w:right="576" w:hanging="720"/>
    </w:pPr>
    <w:rPr>
      <w:rFonts w:ascii="Arial Bold" w:hAnsi="Arial Bold"/>
      <w:b/>
      <w:sz w:val="22"/>
    </w:rPr>
  </w:style>
  <w:style w:type="paragraph" w:styleId="Tabledesillustrations">
    <w:name w:val="table of figures"/>
    <w:basedOn w:val="Normal"/>
    <w:next w:val="Normal"/>
    <w:uiPriority w:val="99"/>
    <w:rsid w:val="00140C0F"/>
    <w:pPr>
      <w:tabs>
        <w:tab w:val="left" w:pos="1080"/>
        <w:tab w:val="right" w:leader="dot" w:pos="10296"/>
      </w:tabs>
      <w:spacing w:after="40"/>
      <w:ind w:left="1080" w:right="720" w:hanging="1080"/>
    </w:pPr>
  </w:style>
  <w:style w:type="paragraph" w:styleId="Pieddepage">
    <w:name w:val="footer"/>
    <w:basedOn w:val="Normal"/>
    <w:rsid w:val="00140C0F"/>
    <w:pPr>
      <w:spacing w:line="240" w:lineRule="atLeast"/>
    </w:pPr>
  </w:style>
  <w:style w:type="paragraph" w:styleId="En-tte">
    <w:name w:val="header"/>
    <w:basedOn w:val="Normal"/>
    <w:link w:val="En-tteCar"/>
    <w:uiPriority w:val="99"/>
    <w:rsid w:val="00140C0F"/>
    <w:pPr>
      <w:spacing w:line="240" w:lineRule="atLeast"/>
    </w:pPr>
  </w:style>
  <w:style w:type="paragraph" w:styleId="Retraitcorpsdetexte">
    <w:name w:val="Body Text Indent"/>
    <w:basedOn w:val="Normal"/>
    <w:rsid w:val="00140C0F"/>
    <w:pPr>
      <w:ind w:left="288"/>
    </w:pPr>
  </w:style>
  <w:style w:type="character" w:styleId="Appelnotedebasdep">
    <w:name w:val="footnote reference"/>
    <w:semiHidden/>
    <w:rsid w:val="00140C0F"/>
    <w:rPr>
      <w:vertAlign w:val="superscript"/>
    </w:rPr>
  </w:style>
  <w:style w:type="paragraph" w:styleId="TM3">
    <w:name w:val="toc 3"/>
    <w:basedOn w:val="Normal"/>
    <w:next w:val="Normal"/>
    <w:uiPriority w:val="39"/>
    <w:rsid w:val="00140C0F"/>
    <w:pPr>
      <w:tabs>
        <w:tab w:val="left" w:pos="2160"/>
        <w:tab w:val="right" w:leader="dot" w:pos="10296"/>
      </w:tabs>
      <w:spacing w:before="20" w:line="240" w:lineRule="exact"/>
      <w:ind w:left="2160" w:right="576" w:hanging="720"/>
    </w:pPr>
  </w:style>
  <w:style w:type="paragraph" w:styleId="TM4">
    <w:name w:val="toc 4"/>
    <w:basedOn w:val="Normal"/>
    <w:next w:val="Normal"/>
    <w:uiPriority w:val="39"/>
    <w:rsid w:val="00140C0F"/>
    <w:pPr>
      <w:tabs>
        <w:tab w:val="left" w:pos="3168"/>
        <w:tab w:val="right" w:leader="dot" w:pos="10296"/>
      </w:tabs>
      <w:spacing w:line="240" w:lineRule="exact"/>
      <w:ind w:left="3168" w:right="576" w:hanging="1008"/>
    </w:pPr>
  </w:style>
  <w:style w:type="paragraph" w:styleId="TM6">
    <w:name w:val="toc 6"/>
    <w:basedOn w:val="Normal"/>
    <w:next w:val="Normal"/>
    <w:autoRedefine/>
    <w:semiHidden/>
    <w:rsid w:val="00140C0F"/>
    <w:pPr>
      <w:ind w:left="1100"/>
    </w:pPr>
  </w:style>
  <w:style w:type="paragraph" w:styleId="Notedebasdepage">
    <w:name w:val="footnote text"/>
    <w:basedOn w:val="Normal"/>
    <w:semiHidden/>
    <w:rsid w:val="00140C0F"/>
    <w:pPr>
      <w:spacing w:before="40" w:line="180" w:lineRule="exact"/>
      <w:ind w:left="288" w:hanging="288"/>
    </w:pPr>
    <w:rPr>
      <w:i/>
      <w:sz w:val="17"/>
    </w:rPr>
  </w:style>
  <w:style w:type="paragraph" w:styleId="Listecontinue">
    <w:name w:val="List Continue"/>
    <w:basedOn w:val="Normal"/>
    <w:rsid w:val="00140C0F"/>
    <w:pPr>
      <w:spacing w:after="120"/>
      <w:ind w:left="283"/>
    </w:pPr>
  </w:style>
  <w:style w:type="paragraph" w:styleId="Listepuces5">
    <w:name w:val="List Bullet 5"/>
    <w:basedOn w:val="Normal"/>
    <w:rsid w:val="00140C0F"/>
    <w:pPr>
      <w:ind w:left="2520" w:right="1440" w:hanging="360"/>
    </w:pPr>
  </w:style>
  <w:style w:type="paragraph" w:styleId="Index1">
    <w:name w:val="index 1"/>
    <w:basedOn w:val="Normal"/>
    <w:next w:val="Normal"/>
    <w:semiHidden/>
    <w:rsid w:val="00140C0F"/>
    <w:pPr>
      <w:tabs>
        <w:tab w:val="right" w:leader="dot" w:pos="9360"/>
      </w:tabs>
      <w:ind w:left="220" w:hanging="220"/>
    </w:pPr>
  </w:style>
  <w:style w:type="paragraph" w:styleId="Formuledepolitesse">
    <w:name w:val="Closing"/>
    <w:basedOn w:val="Normal"/>
    <w:rsid w:val="00140C0F"/>
    <w:pPr>
      <w:ind w:left="4252"/>
    </w:pPr>
  </w:style>
  <w:style w:type="paragraph" w:customStyle="1" w:styleId="Reference">
    <w:name w:val="Reference"/>
    <w:basedOn w:val="Normal"/>
    <w:rsid w:val="00140C0F"/>
    <w:pPr>
      <w:spacing w:after="240"/>
      <w:ind w:left="720" w:hanging="720"/>
    </w:pPr>
  </w:style>
  <w:style w:type="paragraph" w:styleId="TM7">
    <w:name w:val="toc 7"/>
    <w:basedOn w:val="Normal"/>
    <w:next w:val="Normal"/>
    <w:autoRedefine/>
    <w:semiHidden/>
    <w:rsid w:val="00140C0F"/>
    <w:pPr>
      <w:ind w:left="1320"/>
    </w:pPr>
  </w:style>
  <w:style w:type="paragraph" w:styleId="TM8">
    <w:name w:val="toc 8"/>
    <w:basedOn w:val="Normal"/>
    <w:next w:val="Normal"/>
    <w:autoRedefine/>
    <w:semiHidden/>
    <w:rsid w:val="00140C0F"/>
    <w:pPr>
      <w:ind w:left="1540"/>
    </w:pPr>
  </w:style>
  <w:style w:type="paragraph" w:styleId="TM9">
    <w:name w:val="toc 9"/>
    <w:basedOn w:val="Normal"/>
    <w:next w:val="Normal"/>
    <w:autoRedefine/>
    <w:semiHidden/>
    <w:rsid w:val="00140C0F"/>
    <w:pPr>
      <w:ind w:left="1760"/>
    </w:pPr>
  </w:style>
  <w:style w:type="paragraph" w:styleId="Corpsdetexte2">
    <w:name w:val="Body Text 2"/>
    <w:basedOn w:val="Normal"/>
    <w:rsid w:val="00140C0F"/>
  </w:style>
  <w:style w:type="character" w:styleId="Lienhypertexte">
    <w:name w:val="Hyperlink"/>
    <w:uiPriority w:val="99"/>
    <w:rsid w:val="00140C0F"/>
    <w:rPr>
      <w:color w:val="0000FF"/>
      <w:u w:val="single"/>
    </w:rPr>
  </w:style>
  <w:style w:type="character" w:styleId="Marquedecommentaire">
    <w:name w:val="annotation reference"/>
    <w:semiHidden/>
    <w:rsid w:val="00140C0F"/>
    <w:rPr>
      <w:sz w:val="16"/>
      <w:szCs w:val="16"/>
    </w:rPr>
  </w:style>
  <w:style w:type="paragraph" w:styleId="Commentaire">
    <w:name w:val="annotation text"/>
    <w:basedOn w:val="Normal"/>
    <w:link w:val="CommentaireCar"/>
    <w:semiHidden/>
    <w:rsid w:val="00140C0F"/>
  </w:style>
  <w:style w:type="paragraph" w:styleId="Listepuces4">
    <w:name w:val="List Bullet 4"/>
    <w:basedOn w:val="Normal"/>
    <w:autoRedefine/>
    <w:rsid w:val="00140C0F"/>
    <w:pPr>
      <w:numPr>
        <w:numId w:val="2"/>
      </w:numPr>
      <w:spacing w:line="240" w:lineRule="atLeast"/>
    </w:pPr>
    <w:rPr>
      <w:sz w:val="26"/>
    </w:rPr>
  </w:style>
  <w:style w:type="paragraph" w:customStyle="1" w:styleId="CV-Title">
    <w:name w:val="CV - Title"/>
    <w:basedOn w:val="Normal"/>
    <w:autoRedefine/>
    <w:rsid w:val="00140C0F"/>
    <w:pPr>
      <w:spacing w:line="200" w:lineRule="exact"/>
      <w:jc w:val="right"/>
    </w:pPr>
    <w:rPr>
      <w:color w:val="0076CC"/>
    </w:rPr>
  </w:style>
  <w:style w:type="paragraph" w:customStyle="1" w:styleId="AppTP-Rpt-1MainHeading">
    <w:name w:val="App TP - Rpt - 1 Main Heading"/>
    <w:basedOn w:val="Normal"/>
    <w:rsid w:val="00140C0F"/>
    <w:pPr>
      <w:pageBreakBefore/>
      <w:spacing w:after="360" w:line="240" w:lineRule="atLeast"/>
    </w:pPr>
    <w:rPr>
      <w:rFonts w:ascii="Arial Bold" w:hAnsi="Arial Bold"/>
      <w:b/>
      <w:bCs/>
      <w:color w:val="000000"/>
      <w:sz w:val="52"/>
      <w:szCs w:val="56"/>
    </w:rPr>
  </w:style>
  <w:style w:type="paragraph" w:customStyle="1" w:styleId="CV-Company">
    <w:name w:val="CV - Company"/>
    <w:basedOn w:val="Normal"/>
    <w:rsid w:val="00140C0F"/>
    <w:pPr>
      <w:spacing w:line="200" w:lineRule="exact"/>
      <w:jc w:val="right"/>
    </w:pPr>
    <w:rPr>
      <w:rFonts w:ascii="Arial Bold" w:hAnsi="Arial Bold"/>
      <w:b/>
      <w:bCs/>
      <w:color w:val="0076CC"/>
    </w:rPr>
  </w:style>
  <w:style w:type="table" w:styleId="Grilledutableau">
    <w:name w:val="Table Grid"/>
    <w:basedOn w:val="TableauNormal"/>
    <w:rsid w:val="00140C0F"/>
    <w:pPr>
      <w:spacing w:after="0" w:line="220" w:lineRule="exact"/>
    </w:pPr>
    <w:rPr>
      <w:rFonts w:ascii="Arial" w:eastAsia="Times New Roman" w:hAnsi="Arial" w:cs="Times New Roman"/>
      <w:sz w:val="18"/>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paragraph" w:customStyle="1" w:styleId="AppTP-Rpt-3SubHeading">
    <w:name w:val="App TP - Rpt - 3 Sub Heading"/>
    <w:basedOn w:val="Normal"/>
    <w:rsid w:val="00140C0F"/>
    <w:pPr>
      <w:numPr>
        <w:numId w:val="10"/>
      </w:numPr>
      <w:tabs>
        <w:tab w:val="left" w:pos="360"/>
      </w:tabs>
      <w:spacing w:after="60" w:line="240" w:lineRule="atLeast"/>
      <w:ind w:left="360"/>
    </w:pPr>
    <w:rPr>
      <w:rFonts w:ascii="Arial Bold" w:hAnsi="Arial Bold"/>
      <w:b/>
      <w:bCs/>
      <w:color w:val="988F86"/>
      <w:szCs w:val="26"/>
    </w:rPr>
  </w:style>
  <w:style w:type="paragraph" w:customStyle="1" w:styleId="TableNote">
    <w:name w:val="Table Note"/>
    <w:basedOn w:val="Normal"/>
    <w:rsid w:val="00140C0F"/>
    <w:pPr>
      <w:spacing w:before="120" w:line="180" w:lineRule="exact"/>
      <w:ind w:left="576" w:hanging="576"/>
    </w:pPr>
    <w:rPr>
      <w:i/>
      <w:color w:val="000000"/>
      <w:sz w:val="15"/>
    </w:rPr>
  </w:style>
  <w:style w:type="paragraph" w:customStyle="1" w:styleId="AppTP-Rpt-2MainTitle">
    <w:name w:val="App TP - Rpt - 2 Main Title"/>
    <w:basedOn w:val="Normal"/>
    <w:rsid w:val="00140C0F"/>
    <w:pPr>
      <w:spacing w:after="360" w:line="240" w:lineRule="atLeast"/>
    </w:pPr>
    <w:rPr>
      <w:rFonts w:ascii="Arial Bold" w:hAnsi="Arial Bold"/>
      <w:b/>
      <w:bCs/>
      <w:color w:val="988F86"/>
      <w:sz w:val="32"/>
      <w:szCs w:val="36"/>
    </w:rPr>
  </w:style>
  <w:style w:type="paragraph" w:customStyle="1" w:styleId="TP-Client">
    <w:name w:val="TP - Client"/>
    <w:basedOn w:val="Normal"/>
    <w:rsid w:val="00140C0F"/>
    <w:pPr>
      <w:spacing w:before="60" w:after="120"/>
    </w:pPr>
    <w:rPr>
      <w:bCs/>
      <w:szCs w:val="22"/>
    </w:rPr>
  </w:style>
  <w:style w:type="paragraph" w:customStyle="1" w:styleId="AppTP-Rpt-4SubDividerPage">
    <w:name w:val="App TP - Rpt - 4 Sub Divider Page"/>
    <w:basedOn w:val="Normal"/>
    <w:rsid w:val="00140C0F"/>
    <w:pPr>
      <w:pageBreakBefore/>
      <w:spacing w:before="120"/>
    </w:pPr>
    <w:rPr>
      <w:rFonts w:ascii="Arial Bold" w:hAnsi="Arial Bold"/>
      <w:b/>
      <w:color w:val="988F86"/>
      <w:sz w:val="28"/>
      <w:szCs w:val="28"/>
    </w:rPr>
  </w:style>
  <w:style w:type="paragraph" w:customStyle="1" w:styleId="TP-MainTitle">
    <w:name w:val="TP - Main Title"/>
    <w:basedOn w:val="Normal"/>
    <w:rsid w:val="00140C0F"/>
    <w:rPr>
      <w:rFonts w:ascii="Arial Bold" w:hAnsi="Arial Bold"/>
      <w:b/>
      <w:bCs/>
      <w:sz w:val="36"/>
      <w:szCs w:val="28"/>
    </w:rPr>
  </w:style>
  <w:style w:type="table" w:customStyle="1" w:styleId="AECOM-OptionB">
    <w:name w:val="AECOM - Option B"/>
    <w:basedOn w:val="TableauNormal"/>
    <w:uiPriority w:val="99"/>
    <w:qFormat/>
    <w:rsid w:val="00140C0F"/>
    <w:pPr>
      <w:spacing w:after="0" w:line="220" w:lineRule="exact"/>
    </w:pPr>
    <w:rPr>
      <w:rFonts w:ascii="Arial" w:eastAsia="Times New Roman" w:hAnsi="Arial" w:cs="Times New Roman"/>
      <w:sz w:val="18"/>
      <w:szCs w:val="20"/>
      <w:lang w:val="en-CA" w:eastAsia="en-CA"/>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cPr>
        <w:tcBorders>
          <w:top w:val="single" w:sz="4" w:space="0" w:color="000000"/>
          <w:left w:val="single" w:sz="4" w:space="0" w:color="000000"/>
          <w:bottom w:val="single" w:sz="18" w:space="0" w:color="000000"/>
          <w:right w:val="single" w:sz="4" w:space="0" w:color="000000"/>
          <w:insideH w:val="single" w:sz="6" w:space="0" w:color="988F86"/>
          <w:insideV w:val="single" w:sz="4" w:space="0" w:color="000000"/>
          <w:tl2br w:val="nil"/>
          <w:tr2bl w:val="nil"/>
        </w:tcBorders>
      </w:tcPr>
    </w:tblStylePr>
    <w:tblStylePr w:type="lastRow">
      <w:rPr>
        <w:rFonts w:ascii="Arial" w:hAnsi="Arial"/>
        <w:sz w:val="18"/>
      </w:rPr>
      <w:tblPr/>
      <w:tcPr>
        <w:tcBorders>
          <w:top w:val="single" w:sz="18" w:space="0" w:color="000000"/>
          <w:left w:val="single" w:sz="4" w:space="0" w:color="000000"/>
          <w:bottom w:val="single" w:sz="18" w:space="0" w:color="000000"/>
          <w:right w:val="single" w:sz="4" w:space="0" w:color="000000"/>
          <w:insideH w:val="nil"/>
          <w:insideV w:val="single" w:sz="6" w:space="0" w:color="000000"/>
          <w:tl2br w:val="nil"/>
          <w:tr2bl w:val="nil"/>
        </w:tcBorders>
      </w:tcPr>
    </w:tblStylePr>
    <w:tblStylePr w:type="firstCol">
      <w:rPr>
        <w:rFonts w:ascii="Arial Bold" w:hAnsi="Arial Bold"/>
        <w:b/>
        <w:i w:val="0"/>
        <w:sz w:val="18"/>
      </w:rPr>
    </w:tblStylePr>
    <w:tblStylePr w:type="lastCol">
      <w:rPr>
        <w:rFonts w:ascii="Arial" w:hAnsi="Arial"/>
        <w:sz w:val="18"/>
      </w:rPr>
    </w:tblStylePr>
    <w:tblStylePr w:type="band2Horz">
      <w:tblPr/>
      <w:tcPr>
        <w:shd w:val="clear" w:color="auto" w:fill="D5D2CE"/>
      </w:tcPr>
    </w:tblStylePr>
  </w:style>
  <w:style w:type="paragraph" w:customStyle="1" w:styleId="Heading">
    <w:name w:val="Heading"/>
    <w:basedOn w:val="Normal"/>
    <w:next w:val="Normal"/>
    <w:rsid w:val="00140C0F"/>
    <w:pPr>
      <w:spacing w:line="240" w:lineRule="atLeast"/>
    </w:pPr>
    <w:rPr>
      <w:rFonts w:ascii="Arial Bold" w:hAnsi="Arial Bold"/>
      <w:b/>
      <w:color w:val="000000"/>
      <w:sz w:val="30"/>
    </w:rPr>
  </w:style>
  <w:style w:type="paragraph" w:customStyle="1" w:styleId="HeadingTOC">
    <w:name w:val="Heading TOC"/>
    <w:basedOn w:val="Normal"/>
    <w:rsid w:val="00140C0F"/>
    <w:pPr>
      <w:keepNext/>
      <w:spacing w:after="180" w:line="240" w:lineRule="atLeast"/>
    </w:pPr>
    <w:rPr>
      <w:rFonts w:ascii="Arial Bold" w:hAnsi="Arial Bold"/>
      <w:b/>
      <w:color w:val="000000"/>
    </w:rPr>
  </w:style>
  <w:style w:type="paragraph" w:customStyle="1" w:styleId="OfficeAddress-Ltr">
    <w:name w:val="Office Address - Ltr"/>
    <w:basedOn w:val="Normal"/>
    <w:rsid w:val="00140C0F"/>
    <w:pPr>
      <w:tabs>
        <w:tab w:val="left" w:pos="3084"/>
        <w:tab w:val="left" w:pos="4098"/>
      </w:tabs>
      <w:spacing w:line="200" w:lineRule="exact"/>
    </w:pPr>
    <w:rPr>
      <w:sz w:val="14"/>
      <w:szCs w:val="14"/>
    </w:rPr>
  </w:style>
  <w:style w:type="paragraph" w:customStyle="1" w:styleId="OfficeAddress-TitlePage">
    <w:name w:val="Office Address - Title Page"/>
    <w:basedOn w:val="OfficeAddress-Ltr"/>
    <w:rsid w:val="00140C0F"/>
    <w:pPr>
      <w:tabs>
        <w:tab w:val="clear" w:pos="3084"/>
        <w:tab w:val="clear" w:pos="4098"/>
        <w:tab w:val="left" w:pos="3600"/>
        <w:tab w:val="left" w:pos="4867"/>
      </w:tabs>
      <w:spacing w:line="260" w:lineRule="exact"/>
    </w:pPr>
    <w:rPr>
      <w:sz w:val="20"/>
    </w:rPr>
  </w:style>
  <w:style w:type="paragraph" w:customStyle="1" w:styleId="Resume01-ResumeName">
    <w:name w:val="Resume 01 - Resume Name"/>
    <w:basedOn w:val="Normal"/>
    <w:next w:val="Resume02-ResumeRole"/>
    <w:rsid w:val="00140C0F"/>
    <w:pPr>
      <w:spacing w:after="120"/>
    </w:pPr>
    <w:rPr>
      <w:b/>
      <w:sz w:val="48"/>
    </w:rPr>
  </w:style>
  <w:style w:type="paragraph" w:customStyle="1" w:styleId="Resume02-ResumeRole">
    <w:name w:val="Resume 02 - Resume Role"/>
    <w:basedOn w:val="Normal"/>
    <w:next w:val="Normal"/>
    <w:rsid w:val="00140C0F"/>
    <w:pPr>
      <w:spacing w:after="1200"/>
    </w:pPr>
    <w:rPr>
      <w:b/>
    </w:rPr>
  </w:style>
  <w:style w:type="paragraph" w:customStyle="1" w:styleId="Resume03-TableHeadings">
    <w:name w:val="Resume 03 - Table Headings"/>
    <w:basedOn w:val="Normal"/>
    <w:rsid w:val="00140C0F"/>
    <w:pPr>
      <w:framePr w:hSpace="180" w:wrap="around" w:vAnchor="text" w:hAnchor="text" w:x="43" w:y="1"/>
      <w:spacing w:before="120" w:after="200"/>
      <w:suppressOverlap/>
      <w:jc w:val="both"/>
    </w:pPr>
    <w:rPr>
      <w:b/>
    </w:rPr>
  </w:style>
  <w:style w:type="paragraph" w:customStyle="1" w:styleId="Resume04-TableText">
    <w:name w:val="Resume 04 - Table Text"/>
    <w:basedOn w:val="Normal"/>
    <w:rsid w:val="00140C0F"/>
    <w:pPr>
      <w:framePr w:hSpace="180" w:wrap="around" w:vAnchor="text" w:hAnchor="text" w:x="43" w:y="1"/>
      <w:spacing w:after="120"/>
      <w:suppressOverlap/>
      <w:jc w:val="both"/>
    </w:pPr>
    <w:rPr>
      <w:sz w:val="18"/>
    </w:rPr>
  </w:style>
  <w:style w:type="paragraph" w:customStyle="1" w:styleId="Resume05-MainBodyText">
    <w:name w:val="Resume 05 - Main Body Text"/>
    <w:basedOn w:val="Normal"/>
    <w:rsid w:val="00140C0F"/>
    <w:pPr>
      <w:spacing w:before="120" w:after="120"/>
      <w:ind w:left="3600"/>
    </w:pPr>
  </w:style>
  <w:style w:type="paragraph" w:customStyle="1" w:styleId="Resume06-Heading1MainBody">
    <w:name w:val="Resume 06 - Heading 1 Main Body"/>
    <w:basedOn w:val="Normal"/>
    <w:rsid w:val="00140C0F"/>
    <w:pPr>
      <w:spacing w:before="240" w:after="240"/>
      <w:ind w:left="3600"/>
    </w:pPr>
    <w:rPr>
      <w:b/>
    </w:rPr>
  </w:style>
  <w:style w:type="paragraph" w:customStyle="1" w:styleId="Resume07-Heading2Subheading">
    <w:name w:val="Resume 07 - Heading 2 Subheading"/>
    <w:basedOn w:val="Resume05-MainBodyText"/>
    <w:next w:val="Resume05-MainBodyText"/>
    <w:rsid w:val="00140C0F"/>
    <w:rPr>
      <w:rFonts w:ascii="Arial Bold" w:hAnsi="Arial Bold"/>
      <w:b/>
      <w:i/>
    </w:rPr>
  </w:style>
  <w:style w:type="table" w:customStyle="1" w:styleId="Henvey">
    <w:name w:val="Henvey"/>
    <w:basedOn w:val="TableauNormal"/>
    <w:uiPriority w:val="99"/>
    <w:rsid w:val="00140C0F"/>
    <w:pPr>
      <w:spacing w:after="0" w:line="220" w:lineRule="exact"/>
    </w:pPr>
    <w:rPr>
      <w:rFonts w:ascii="Arial" w:eastAsia="Times New Roman" w:hAnsi="Arial" w:cs="Times New Roman"/>
      <w:sz w:val="18"/>
      <w:szCs w:val="20"/>
      <w:lang w:val="en-CA" w:eastAsia="en-CA"/>
    </w:rPr>
    <w:tblPr>
      <w:tblBorders>
        <w:top w:val="single" w:sz="6" w:space="0" w:color="988F86"/>
        <w:left w:val="single" w:sz="6" w:space="0" w:color="988F86"/>
        <w:bottom w:val="single" w:sz="6" w:space="0" w:color="988F86"/>
        <w:right w:val="single" w:sz="6" w:space="0" w:color="988F86"/>
        <w:insideH w:val="single" w:sz="6" w:space="0" w:color="988F86"/>
        <w:insideV w:val="single" w:sz="6" w:space="0" w:color="988F86"/>
      </w:tblBorders>
      <w:tblCellMar>
        <w:left w:w="43" w:type="dxa"/>
        <w:right w:w="43" w:type="dxa"/>
      </w:tblCellMar>
    </w:tblPr>
    <w:tcPr>
      <w:shd w:val="clear" w:color="auto" w:fill="auto"/>
    </w:tcPr>
    <w:tblStylePr w:type="firstRow">
      <w:pPr>
        <w:wordWrap/>
        <w:jc w:val="center"/>
      </w:pPr>
      <w:rPr>
        <w:rFonts w:ascii="Arial Bold" w:hAnsi="Arial Bold"/>
        <w:b/>
        <w:i w:val="0"/>
        <w:sz w:val="20"/>
      </w:rPr>
      <w:tblPr/>
      <w:tcPr>
        <w:tcBorders>
          <w:top w:val="single" w:sz="6" w:space="0" w:color="988F86"/>
          <w:left w:val="single" w:sz="6" w:space="0" w:color="988F86"/>
          <w:bottom w:val="single" w:sz="18" w:space="0" w:color="988F86"/>
          <w:right w:val="single" w:sz="6" w:space="0" w:color="988F86"/>
          <w:insideH w:val="nil"/>
          <w:insideV w:val="single" w:sz="6" w:space="0" w:color="988F86"/>
          <w:tl2br w:val="nil"/>
          <w:tr2bl w:val="nil"/>
        </w:tcBorders>
        <w:shd w:val="clear" w:color="auto" w:fill="D5D2CE"/>
      </w:tcPr>
    </w:tblStylePr>
    <w:tblStylePr w:type="firstCol">
      <w:rPr>
        <w:b/>
      </w:rPr>
    </w:tblStylePr>
  </w:style>
  <w:style w:type="table" w:customStyle="1" w:styleId="YorkSewer">
    <w:name w:val="York Sewer"/>
    <w:basedOn w:val="TableauNormal"/>
    <w:uiPriority w:val="99"/>
    <w:rsid w:val="00140C0F"/>
    <w:pPr>
      <w:spacing w:after="0" w:line="240" w:lineRule="exact"/>
    </w:pPr>
    <w:rPr>
      <w:rFonts w:ascii="Arial" w:eastAsia="Times New Roman" w:hAnsi="Arial" w:cs="Times New Roman"/>
      <w:szCs w:val="20"/>
      <w:lang w:val="en-CA" w:eastAsia="en-CA"/>
    </w:rPr>
    <w:tblPr>
      <w:tblBorders>
        <w:top w:val="single" w:sz="6" w:space="0" w:color="31859C"/>
        <w:left w:val="single" w:sz="6" w:space="0" w:color="31859C"/>
        <w:bottom w:val="single" w:sz="6" w:space="0" w:color="31859C"/>
        <w:right w:val="single" w:sz="6" w:space="0" w:color="31859C"/>
        <w:insideH w:val="single" w:sz="6" w:space="0" w:color="31859C"/>
        <w:insideV w:val="single" w:sz="6" w:space="0" w:color="31859C"/>
      </w:tblBorders>
      <w:tblCellMar>
        <w:top w:w="29" w:type="dxa"/>
        <w:left w:w="29" w:type="dxa"/>
        <w:bottom w:w="29" w:type="dxa"/>
        <w:right w:w="29" w:type="dxa"/>
      </w:tblCellMar>
    </w:tblPr>
    <w:tblStylePr w:type="firstRow">
      <w:pPr>
        <w:wordWrap/>
        <w:spacing w:beforeLines="0" w:before="40" w:beforeAutospacing="0" w:afterLines="0" w:after="40" w:afterAutospacing="0" w:line="240" w:lineRule="exact"/>
        <w:jc w:val="center"/>
      </w:pPr>
      <w:rPr>
        <w:b/>
        <w:color w:val="FFFFFF"/>
      </w:rPr>
      <w:tblPr/>
      <w:tcPr>
        <w:tcBorders>
          <w:top w:val="nil"/>
          <w:left w:val="nil"/>
          <w:bottom w:val="nil"/>
          <w:right w:val="nil"/>
          <w:insideH w:val="nil"/>
          <w:insideV w:val="single" w:sz="6" w:space="0" w:color="FFFFFF"/>
          <w:tl2br w:val="nil"/>
          <w:tr2bl w:val="nil"/>
        </w:tcBorders>
        <w:shd w:val="clear" w:color="auto" w:fill="31859C"/>
        <w:vAlign w:val="center"/>
      </w:tcPr>
    </w:tblStylePr>
  </w:style>
  <w:style w:type="table" w:customStyle="1" w:styleId="AECOM-OptionA">
    <w:name w:val="AECOM - Option A"/>
    <w:basedOn w:val="TableauNormal"/>
    <w:uiPriority w:val="99"/>
    <w:qFormat/>
    <w:rsid w:val="00140C0F"/>
    <w:pPr>
      <w:spacing w:after="0" w:line="200" w:lineRule="exact"/>
    </w:pPr>
    <w:rPr>
      <w:rFonts w:ascii="Arial" w:eastAsia="Times New Roman" w:hAnsi="Arial" w:cs="Times New Roman"/>
      <w:sz w:val="18"/>
      <w:szCs w:val="20"/>
      <w:lang w:val="en-CA" w:eastAsia="en-CA"/>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rPr>
        <w:tblHeader/>
      </w:trPr>
      <w:tcPr>
        <w:tcBorders>
          <w:top w:val="single" w:sz="4" w:space="0" w:color="000000"/>
          <w:left w:val="single" w:sz="4" w:space="0" w:color="000000"/>
          <w:bottom w:val="single" w:sz="18" w:space="0" w:color="000000"/>
          <w:right w:val="single" w:sz="4" w:space="0" w:color="000000"/>
          <w:insideH w:val="single" w:sz="6" w:space="0" w:color="988F86"/>
          <w:insideV w:val="single" w:sz="4" w:space="0" w:color="000000"/>
          <w:tl2br w:val="nil"/>
          <w:tr2bl w:val="nil"/>
        </w:tcBorders>
      </w:tcPr>
    </w:tblStylePr>
    <w:tblStylePr w:type="lastRow">
      <w:rPr>
        <w:rFonts w:ascii="Arial" w:hAnsi="Arial"/>
        <w:sz w:val="18"/>
      </w:rPr>
      <w:tblPr/>
      <w:tcPr>
        <w:tcBorders>
          <w:top w:val="single" w:sz="4" w:space="0" w:color="000000"/>
          <w:left w:val="single" w:sz="4" w:space="0" w:color="000000"/>
          <w:bottom w:val="single" w:sz="18" w:space="0" w:color="000000"/>
          <w:right w:val="single" w:sz="4" w:space="0" w:color="000000"/>
          <w:insideH w:val="nil"/>
          <w:insideV w:val="single" w:sz="4" w:space="0" w:color="000000"/>
          <w:tl2br w:val="nil"/>
          <w:tr2bl w:val="nil"/>
        </w:tcBorders>
      </w:tcPr>
    </w:tblStylePr>
    <w:tblStylePr w:type="firstCol">
      <w:rPr>
        <w:rFonts w:ascii="Arial Bold" w:hAnsi="Arial Bold"/>
        <w:b/>
        <w:i w:val="0"/>
        <w:sz w:val="18"/>
      </w:rPr>
    </w:tblStylePr>
    <w:tblStylePr w:type="lastCol">
      <w:rPr>
        <w:rFonts w:ascii="Arial" w:hAnsi="Arial"/>
        <w:sz w:val="18"/>
      </w:rPr>
    </w:tblStylePr>
  </w:style>
  <w:style w:type="table" w:customStyle="1" w:styleId="AECOM-OptionC">
    <w:name w:val="AECOM - Option C"/>
    <w:basedOn w:val="TableauNormal"/>
    <w:uiPriority w:val="99"/>
    <w:rsid w:val="00140C0F"/>
    <w:pPr>
      <w:spacing w:after="0" w:line="240" w:lineRule="auto"/>
    </w:pPr>
    <w:rPr>
      <w:rFonts w:ascii="Arial" w:eastAsia="Times New Roman" w:hAnsi="Arial" w:cs="Times New Roman"/>
      <w:sz w:val="18"/>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Pr>
    <w:tblStylePr w:type="firstRow">
      <w:pPr>
        <w:wordWrap/>
        <w:spacing w:beforeLines="0" w:before="40" w:beforeAutospacing="0" w:afterLines="0" w:after="40" w:afterAutospacing="0" w:line="220" w:lineRule="exact"/>
        <w:contextualSpacing w:val="0"/>
        <w:jc w:val="center"/>
      </w:pPr>
      <w:rPr>
        <w:rFonts w:ascii="Arial Bold" w:hAnsi="Arial Bold"/>
        <w:b/>
        <w:i w:val="0"/>
        <w:sz w:val="18"/>
      </w:rPr>
      <w:tblPr/>
      <w:tcPr>
        <w:tcBorders>
          <w:top w:val="single" w:sz="4" w:space="0" w:color="000000"/>
          <w:left w:val="single" w:sz="4" w:space="0" w:color="000000"/>
          <w:bottom w:val="single" w:sz="4" w:space="0" w:color="000000"/>
          <w:right w:val="single" w:sz="4" w:space="0" w:color="000000"/>
          <w:insideH w:val="nil"/>
          <w:insideV w:val="single" w:sz="4" w:space="0" w:color="FFFFFF"/>
          <w:tl2br w:val="nil"/>
          <w:tr2bl w:val="nil"/>
        </w:tcBorders>
        <w:shd w:val="solid" w:color="auto" w:fill="auto"/>
      </w:tcPr>
    </w:tblStylePr>
    <w:tblStylePr w:type="lastRow">
      <w:pPr>
        <w:wordWrap/>
        <w:spacing w:line="220" w:lineRule="exact"/>
        <w:contextualSpacing w:val="0"/>
      </w:pPr>
      <w:rPr>
        <w:rFonts w:ascii="Arial" w:hAnsi="Arial"/>
        <w:sz w:val="18"/>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tcPr>
    </w:tblStylePr>
    <w:tblStylePr w:type="firstCol">
      <w:pPr>
        <w:wordWrap/>
        <w:spacing w:line="220" w:lineRule="exact"/>
        <w:contextualSpacing w:val="0"/>
      </w:pPr>
      <w:rPr>
        <w:rFonts w:ascii="Arial Bold" w:hAnsi="Arial Bold"/>
        <w:b/>
        <w:i w:val="0"/>
        <w:sz w:val="18"/>
      </w:rPr>
    </w:tblStylePr>
  </w:style>
  <w:style w:type="paragraph" w:customStyle="1" w:styleId="Header-Reporta">
    <w:name w:val="Header - Reporta"/>
    <w:basedOn w:val="Normal"/>
    <w:rsid w:val="00140C0F"/>
    <w:pPr>
      <w:spacing w:after="60" w:line="200" w:lineRule="exact"/>
    </w:pPr>
    <w:rPr>
      <w:b/>
      <w:bCs/>
      <w:sz w:val="16"/>
      <w:szCs w:val="14"/>
    </w:rPr>
  </w:style>
  <w:style w:type="paragraph" w:customStyle="1" w:styleId="Header-Reportb">
    <w:name w:val="Header - Reportb"/>
    <w:basedOn w:val="Header-Reporta"/>
    <w:next w:val="Normal"/>
    <w:rsid w:val="00140C0F"/>
    <w:pPr>
      <w:spacing w:after="0"/>
      <w:jc w:val="right"/>
    </w:pPr>
    <w:rPr>
      <w:b w:val="0"/>
      <w:i/>
    </w:rPr>
  </w:style>
  <w:style w:type="paragraph" w:customStyle="1" w:styleId="Header-Reportc">
    <w:name w:val="Header - Reportc"/>
    <w:basedOn w:val="Header-Reporta"/>
    <w:rsid w:val="00140C0F"/>
    <w:pPr>
      <w:spacing w:before="60" w:after="240" w:line="240" w:lineRule="auto"/>
    </w:pPr>
    <w:rPr>
      <w:sz w:val="36"/>
    </w:rPr>
  </w:style>
  <w:style w:type="paragraph" w:customStyle="1" w:styleId="Header-Reportd">
    <w:name w:val="Header - Reportd"/>
    <w:basedOn w:val="Header-Reporta"/>
    <w:rsid w:val="00140C0F"/>
    <w:pPr>
      <w:spacing w:after="0" w:line="240" w:lineRule="auto"/>
    </w:pPr>
    <w:rPr>
      <w:sz w:val="60"/>
    </w:rPr>
  </w:style>
  <w:style w:type="character" w:customStyle="1" w:styleId="TTC-TS-HEADER">
    <w:name w:val="TTC - TS - HEADER"/>
    <w:uiPriority w:val="1"/>
    <w:rsid w:val="00140C0F"/>
    <w:rPr>
      <w:b/>
      <w:caps/>
    </w:rPr>
  </w:style>
  <w:style w:type="paragraph" w:customStyle="1" w:styleId="EndofSection">
    <w:name w:val="End of Section"/>
    <w:basedOn w:val="Normal"/>
    <w:qFormat/>
    <w:rsid w:val="00140C0F"/>
    <w:pPr>
      <w:spacing w:before="480"/>
      <w:ind w:left="720"/>
    </w:pPr>
    <w:rPr>
      <w:rFonts w:ascii="Arial Bold" w:hAnsi="Arial Bold"/>
      <w:b/>
      <w:caps/>
      <w:sz w:val="20"/>
      <w:szCs w:val="20"/>
    </w:rPr>
  </w:style>
  <w:style w:type="paragraph" w:customStyle="1" w:styleId="Level1">
    <w:name w:val="Level 1"/>
    <w:link w:val="Level1Char"/>
    <w:qFormat/>
    <w:rsid w:val="00140C0F"/>
    <w:pPr>
      <w:numPr>
        <w:numId w:val="14"/>
      </w:numPr>
      <w:spacing w:before="240" w:after="240" w:line="240" w:lineRule="auto"/>
      <w:outlineLvl w:val="0"/>
    </w:pPr>
    <w:rPr>
      <w:rFonts w:ascii="Arial" w:eastAsia="Times New Roman" w:hAnsi="Arial" w:cs="Arial"/>
      <w:sz w:val="20"/>
      <w:szCs w:val="20"/>
      <w:lang w:val="en-CA"/>
    </w:rPr>
  </w:style>
  <w:style w:type="paragraph" w:customStyle="1" w:styleId="Level9">
    <w:name w:val="Level 9"/>
    <w:basedOn w:val="Level8"/>
    <w:link w:val="Level9Char"/>
    <w:qFormat/>
    <w:rsid w:val="00140C0F"/>
    <w:pPr>
      <w:numPr>
        <w:ilvl w:val="8"/>
      </w:numPr>
      <w:tabs>
        <w:tab w:val="clear" w:pos="6480"/>
        <w:tab w:val="num" w:pos="5760"/>
      </w:tabs>
      <w:ind w:left="5760"/>
      <w:outlineLvl w:val="8"/>
    </w:pPr>
  </w:style>
  <w:style w:type="paragraph" w:customStyle="1" w:styleId="Level8">
    <w:name w:val="Level 8"/>
    <w:basedOn w:val="Level7"/>
    <w:next w:val="Level9"/>
    <w:link w:val="Level8Char"/>
    <w:qFormat/>
    <w:rsid w:val="00140C0F"/>
    <w:pPr>
      <w:numPr>
        <w:ilvl w:val="7"/>
      </w:numPr>
      <w:tabs>
        <w:tab w:val="clear" w:pos="5760"/>
        <w:tab w:val="num" w:pos="5040"/>
      </w:tabs>
      <w:ind w:left="5040"/>
      <w:outlineLvl w:val="7"/>
    </w:pPr>
  </w:style>
  <w:style w:type="paragraph" w:customStyle="1" w:styleId="Level7">
    <w:name w:val="Level 7"/>
    <w:basedOn w:val="Level6"/>
    <w:next w:val="Level8"/>
    <w:link w:val="Level7Char"/>
    <w:qFormat/>
    <w:rsid w:val="00140C0F"/>
    <w:pPr>
      <w:numPr>
        <w:ilvl w:val="6"/>
      </w:numPr>
      <w:tabs>
        <w:tab w:val="clear" w:pos="5040"/>
        <w:tab w:val="num" w:pos="4320"/>
      </w:tabs>
      <w:ind w:left="4320"/>
      <w:outlineLvl w:val="6"/>
    </w:pPr>
  </w:style>
  <w:style w:type="paragraph" w:customStyle="1" w:styleId="Level6">
    <w:name w:val="Level 6"/>
    <w:basedOn w:val="Level5"/>
    <w:next w:val="Level7"/>
    <w:link w:val="Level6Char"/>
    <w:qFormat/>
    <w:rsid w:val="00140C0F"/>
    <w:pPr>
      <w:numPr>
        <w:ilvl w:val="5"/>
      </w:numPr>
      <w:tabs>
        <w:tab w:val="clear" w:pos="4320"/>
        <w:tab w:val="num" w:pos="3600"/>
      </w:tabs>
      <w:ind w:left="3600"/>
      <w:outlineLvl w:val="5"/>
    </w:pPr>
  </w:style>
  <w:style w:type="paragraph" w:customStyle="1" w:styleId="Level5">
    <w:name w:val="Level 5"/>
    <w:basedOn w:val="Level4"/>
    <w:next w:val="Level6"/>
    <w:link w:val="Level5Char"/>
    <w:qFormat/>
    <w:rsid w:val="00140C0F"/>
    <w:pPr>
      <w:numPr>
        <w:ilvl w:val="4"/>
      </w:numPr>
      <w:tabs>
        <w:tab w:val="clear" w:pos="3600"/>
        <w:tab w:val="num" w:pos="2880"/>
      </w:tabs>
      <w:ind w:left="2880"/>
      <w:outlineLvl w:val="4"/>
    </w:pPr>
  </w:style>
  <w:style w:type="paragraph" w:customStyle="1" w:styleId="Level4">
    <w:name w:val="Level 4"/>
    <w:basedOn w:val="Level3"/>
    <w:link w:val="Level4Char"/>
    <w:qFormat/>
    <w:rsid w:val="00140C0F"/>
    <w:pPr>
      <w:numPr>
        <w:ilvl w:val="3"/>
      </w:numPr>
      <w:tabs>
        <w:tab w:val="clear" w:pos="2880"/>
        <w:tab w:val="num" w:pos="2160"/>
      </w:tabs>
      <w:ind w:left="2160"/>
      <w:outlineLvl w:val="3"/>
    </w:pPr>
  </w:style>
  <w:style w:type="paragraph" w:customStyle="1" w:styleId="Level3">
    <w:name w:val="Level 3"/>
    <w:basedOn w:val="Level2"/>
    <w:link w:val="Level3Char"/>
    <w:qFormat/>
    <w:rsid w:val="00140C0F"/>
    <w:pPr>
      <w:numPr>
        <w:ilvl w:val="2"/>
      </w:numPr>
      <w:tabs>
        <w:tab w:val="clear" w:pos="2160"/>
        <w:tab w:val="num" w:pos="1440"/>
      </w:tabs>
      <w:ind w:left="1440"/>
      <w:outlineLvl w:val="2"/>
    </w:pPr>
    <w:rPr>
      <w:b w:val="0"/>
      <w:caps w:val="0"/>
    </w:rPr>
  </w:style>
  <w:style w:type="paragraph" w:customStyle="1" w:styleId="Level2">
    <w:name w:val="Level 2"/>
    <w:basedOn w:val="Level1"/>
    <w:next w:val="Level3"/>
    <w:link w:val="Level2Char"/>
    <w:autoRedefine/>
    <w:qFormat/>
    <w:rsid w:val="0015749E"/>
    <w:pPr>
      <w:numPr>
        <w:ilvl w:val="1"/>
      </w:numPr>
      <w:spacing w:before="0" w:after="120"/>
      <w:outlineLvl w:val="1"/>
    </w:pPr>
    <w:rPr>
      <w:rFonts w:cs="Arial Bold"/>
      <w:b/>
      <w:bCs/>
      <w:caps/>
    </w:rPr>
  </w:style>
  <w:style w:type="character" w:styleId="Accentuationintense">
    <w:name w:val="Intense Emphasis"/>
    <w:uiPriority w:val="21"/>
    <w:rsid w:val="00140C0F"/>
    <w:rPr>
      <w:b/>
      <w:bCs/>
      <w:i/>
      <w:iCs/>
      <w:color w:val="63C1DF"/>
    </w:rPr>
  </w:style>
  <w:style w:type="numbering" w:customStyle="1" w:styleId="Levels">
    <w:name w:val="Levels"/>
    <w:uiPriority w:val="99"/>
    <w:rsid w:val="00140C0F"/>
    <w:pPr>
      <w:numPr>
        <w:numId w:val="12"/>
      </w:numPr>
    </w:pPr>
  </w:style>
  <w:style w:type="paragraph" w:customStyle="1" w:styleId="NotUsed">
    <w:name w:val="Not Used"/>
    <w:qFormat/>
    <w:rsid w:val="00140C0F"/>
    <w:pPr>
      <w:spacing w:after="120" w:line="240" w:lineRule="auto"/>
      <w:ind w:left="720"/>
    </w:pPr>
    <w:rPr>
      <w:rFonts w:ascii="Arial" w:eastAsia="Times New Roman" w:hAnsi="Arial" w:cs="Times New Roman"/>
      <w:b/>
      <w:sz w:val="20"/>
      <w:szCs w:val="20"/>
      <w:lang w:val="en-CA"/>
    </w:rPr>
  </w:style>
  <w:style w:type="paragraph" w:customStyle="1" w:styleId="SpecNote">
    <w:name w:val="Spec Note"/>
    <w:link w:val="SpecNoteChar"/>
    <w:qFormat/>
    <w:rsid w:val="00140C0F"/>
    <w:pPr>
      <w:spacing w:after="0" w:line="240" w:lineRule="auto"/>
    </w:pPr>
    <w:rPr>
      <w:rFonts w:ascii="Arial" w:eastAsia="Times New Roman" w:hAnsi="Arial" w:cs="Times New Roman"/>
      <w:b/>
      <w:caps/>
      <w:sz w:val="20"/>
      <w:szCs w:val="24"/>
    </w:rPr>
  </w:style>
  <w:style w:type="character" w:customStyle="1" w:styleId="Level1Char">
    <w:name w:val="Level 1 Char"/>
    <w:link w:val="Level1"/>
    <w:rsid w:val="00140C0F"/>
    <w:rPr>
      <w:rFonts w:ascii="Arial" w:eastAsia="Times New Roman" w:hAnsi="Arial" w:cs="Arial"/>
      <w:sz w:val="20"/>
      <w:szCs w:val="20"/>
      <w:lang w:val="en-CA"/>
    </w:rPr>
  </w:style>
  <w:style w:type="character" w:customStyle="1" w:styleId="Level2Char">
    <w:name w:val="Level 2 Char"/>
    <w:link w:val="Level2"/>
    <w:rsid w:val="0015749E"/>
    <w:rPr>
      <w:rFonts w:ascii="Arial" w:eastAsia="Times New Roman" w:hAnsi="Arial" w:cs="Arial Bold"/>
      <w:b/>
      <w:bCs/>
      <w:caps/>
      <w:sz w:val="20"/>
      <w:szCs w:val="20"/>
      <w:lang w:val="en-CA"/>
    </w:rPr>
  </w:style>
  <w:style w:type="character" w:customStyle="1" w:styleId="Level3Char">
    <w:name w:val="Level 3 Char"/>
    <w:link w:val="Level3"/>
    <w:rsid w:val="00140C0F"/>
    <w:rPr>
      <w:rFonts w:ascii="Arial" w:eastAsia="Times New Roman" w:hAnsi="Arial" w:cs="Arial Bold"/>
      <w:bCs/>
      <w:sz w:val="20"/>
      <w:szCs w:val="20"/>
      <w:lang w:val="en-CA"/>
    </w:rPr>
  </w:style>
  <w:style w:type="character" w:customStyle="1" w:styleId="Level4Char">
    <w:name w:val="Level 4 Char"/>
    <w:basedOn w:val="Level3Char"/>
    <w:link w:val="Level4"/>
    <w:rsid w:val="00140C0F"/>
    <w:rPr>
      <w:rFonts w:ascii="Arial" w:eastAsia="Times New Roman" w:hAnsi="Arial" w:cs="Arial Bold"/>
      <w:bCs w:val="0"/>
      <w:sz w:val="20"/>
      <w:szCs w:val="20"/>
      <w:lang w:val="en-CA"/>
    </w:rPr>
  </w:style>
  <w:style w:type="character" w:customStyle="1" w:styleId="Level5Char">
    <w:name w:val="Level 5 Char"/>
    <w:basedOn w:val="Level4Char"/>
    <w:link w:val="Level5"/>
    <w:rsid w:val="00140C0F"/>
    <w:rPr>
      <w:rFonts w:ascii="Arial" w:eastAsia="Times New Roman" w:hAnsi="Arial" w:cs="Arial Bold"/>
      <w:bCs/>
      <w:sz w:val="20"/>
      <w:szCs w:val="20"/>
      <w:lang w:val="en-CA"/>
    </w:rPr>
  </w:style>
  <w:style w:type="character" w:customStyle="1" w:styleId="Level6Char">
    <w:name w:val="Level 6 Char"/>
    <w:basedOn w:val="Level5Char"/>
    <w:link w:val="Level6"/>
    <w:rsid w:val="00140C0F"/>
    <w:rPr>
      <w:rFonts w:ascii="Arial" w:eastAsia="Times New Roman" w:hAnsi="Arial" w:cs="Arial Bold"/>
      <w:bCs w:val="0"/>
      <w:sz w:val="20"/>
      <w:szCs w:val="20"/>
      <w:lang w:val="en-CA"/>
    </w:rPr>
  </w:style>
  <w:style w:type="character" w:customStyle="1" w:styleId="Level7Char">
    <w:name w:val="Level 7 Char"/>
    <w:basedOn w:val="Level6Char"/>
    <w:link w:val="Level7"/>
    <w:rsid w:val="00140C0F"/>
    <w:rPr>
      <w:rFonts w:ascii="Arial" w:eastAsia="Times New Roman" w:hAnsi="Arial" w:cs="Arial Bold"/>
      <w:bCs/>
      <w:sz w:val="20"/>
      <w:szCs w:val="20"/>
      <w:lang w:val="en-CA"/>
    </w:rPr>
  </w:style>
  <w:style w:type="character" w:customStyle="1" w:styleId="Level8Char">
    <w:name w:val="Level 8 Char"/>
    <w:basedOn w:val="Level7Char"/>
    <w:link w:val="Level8"/>
    <w:rsid w:val="00140C0F"/>
    <w:rPr>
      <w:rFonts w:ascii="Arial" w:eastAsia="Times New Roman" w:hAnsi="Arial" w:cs="Arial Bold"/>
      <w:bCs w:val="0"/>
      <w:sz w:val="20"/>
      <w:szCs w:val="20"/>
      <w:lang w:val="en-CA"/>
    </w:rPr>
  </w:style>
  <w:style w:type="character" w:customStyle="1" w:styleId="Level9Char">
    <w:name w:val="Level 9 Char"/>
    <w:basedOn w:val="Level8Char"/>
    <w:link w:val="Level9"/>
    <w:rsid w:val="00140C0F"/>
    <w:rPr>
      <w:rFonts w:ascii="Arial" w:eastAsia="Times New Roman" w:hAnsi="Arial" w:cs="Arial Bold"/>
      <w:bCs/>
      <w:sz w:val="20"/>
      <w:szCs w:val="20"/>
      <w:lang w:val="en-CA"/>
    </w:rPr>
  </w:style>
  <w:style w:type="character" w:customStyle="1" w:styleId="SpecNoteChar">
    <w:name w:val="Spec Note Char"/>
    <w:link w:val="SpecNote"/>
    <w:rsid w:val="00140C0F"/>
    <w:rPr>
      <w:rFonts w:ascii="Arial" w:eastAsia="Times New Roman" w:hAnsi="Arial" w:cs="Times New Roman"/>
      <w:b/>
      <w:caps/>
      <w:sz w:val="20"/>
      <w:szCs w:val="24"/>
    </w:rPr>
  </w:style>
  <w:style w:type="paragraph" w:customStyle="1" w:styleId="Petroff1">
    <w:name w:val="Petroff 1"/>
    <w:basedOn w:val="Normal"/>
    <w:uiPriority w:val="99"/>
    <w:rsid w:val="00140C0F"/>
    <w:pPr>
      <w:numPr>
        <w:numId w:val="13"/>
      </w:numPr>
      <w:ind w:left="720" w:hanging="720"/>
      <w:outlineLvl w:val="0"/>
    </w:pPr>
    <w:rPr>
      <w:b/>
      <w:bCs/>
    </w:rPr>
  </w:style>
  <w:style w:type="paragraph" w:customStyle="1" w:styleId="Petroff2">
    <w:name w:val="Petroff 2"/>
    <w:basedOn w:val="Normal"/>
    <w:uiPriority w:val="99"/>
    <w:rsid w:val="00140C0F"/>
    <w:pPr>
      <w:numPr>
        <w:ilvl w:val="1"/>
        <w:numId w:val="13"/>
      </w:numPr>
      <w:ind w:left="720" w:hanging="720"/>
      <w:outlineLvl w:val="1"/>
    </w:pPr>
    <w:rPr>
      <w:b/>
      <w:bCs/>
    </w:rPr>
  </w:style>
  <w:style w:type="paragraph" w:customStyle="1" w:styleId="Petroff3">
    <w:name w:val="Petroff 3"/>
    <w:basedOn w:val="Normal"/>
    <w:uiPriority w:val="99"/>
    <w:rsid w:val="00140C0F"/>
    <w:pPr>
      <w:numPr>
        <w:ilvl w:val="2"/>
        <w:numId w:val="13"/>
      </w:numPr>
      <w:ind w:left="1440" w:hanging="720"/>
      <w:outlineLvl w:val="2"/>
    </w:pPr>
  </w:style>
  <w:style w:type="paragraph" w:customStyle="1" w:styleId="Petroff4">
    <w:name w:val="Petroff 4"/>
    <w:basedOn w:val="Normal"/>
    <w:uiPriority w:val="99"/>
    <w:rsid w:val="00140C0F"/>
    <w:pPr>
      <w:numPr>
        <w:ilvl w:val="3"/>
        <w:numId w:val="13"/>
      </w:numPr>
      <w:ind w:left="2160" w:hanging="720"/>
      <w:outlineLvl w:val="3"/>
    </w:pPr>
  </w:style>
  <w:style w:type="character" w:customStyle="1" w:styleId="st">
    <w:name w:val="st"/>
    <w:basedOn w:val="Policepardfaut"/>
    <w:rsid w:val="00140C0F"/>
  </w:style>
  <w:style w:type="paragraph" w:styleId="Titre">
    <w:name w:val="Title"/>
    <w:basedOn w:val="Normal"/>
    <w:next w:val="Normal"/>
    <w:link w:val="TitreCar"/>
    <w:uiPriority w:val="10"/>
    <w:qFormat/>
    <w:rsid w:val="004123B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23B5"/>
    <w:rPr>
      <w:rFonts w:asciiTheme="majorHAnsi" w:eastAsiaTheme="majorEastAsia" w:hAnsiTheme="majorHAnsi" w:cstheme="majorBidi"/>
      <w:spacing w:val="-10"/>
      <w:kern w:val="28"/>
      <w:sz w:val="56"/>
      <w:szCs w:val="56"/>
      <w:lang w:val="en-CA" w:eastAsia="en-CA"/>
    </w:rPr>
  </w:style>
  <w:style w:type="paragraph" w:styleId="Objetducommentaire">
    <w:name w:val="annotation subject"/>
    <w:basedOn w:val="Commentaire"/>
    <w:next w:val="Commentaire"/>
    <w:link w:val="ObjetducommentaireCar"/>
    <w:uiPriority w:val="99"/>
    <w:semiHidden/>
    <w:unhideWhenUsed/>
    <w:rsid w:val="00D42372"/>
    <w:rPr>
      <w:b/>
      <w:bCs/>
      <w:sz w:val="20"/>
      <w:szCs w:val="20"/>
    </w:rPr>
  </w:style>
  <w:style w:type="character" w:customStyle="1" w:styleId="CommentaireCar">
    <w:name w:val="Commentaire Car"/>
    <w:basedOn w:val="Policepardfaut"/>
    <w:link w:val="Commentaire"/>
    <w:semiHidden/>
    <w:rsid w:val="00D42372"/>
    <w:rPr>
      <w:rFonts w:ascii="Courier New" w:eastAsia="Times New Roman" w:hAnsi="Courier New" w:cs="Times New Roman"/>
      <w:sz w:val="24"/>
      <w:szCs w:val="24"/>
    </w:rPr>
  </w:style>
  <w:style w:type="character" w:customStyle="1" w:styleId="ObjetducommentaireCar">
    <w:name w:val="Objet du commentaire Car"/>
    <w:basedOn w:val="CommentaireCar"/>
    <w:link w:val="Objetducommentaire"/>
    <w:uiPriority w:val="99"/>
    <w:semiHidden/>
    <w:rsid w:val="00D42372"/>
    <w:rPr>
      <w:rFonts w:ascii="Courier New" w:eastAsia="Times New Roman" w:hAnsi="Courier New" w:cs="Times New Roman"/>
      <w:b/>
      <w:bCs/>
      <w:sz w:val="20"/>
      <w:szCs w:val="20"/>
    </w:rPr>
  </w:style>
  <w:style w:type="paragraph" w:styleId="Rvision">
    <w:name w:val="Revision"/>
    <w:hidden/>
    <w:uiPriority w:val="99"/>
    <w:semiHidden/>
    <w:rsid w:val="00D42372"/>
    <w:pPr>
      <w:spacing w:after="0" w:line="240" w:lineRule="auto"/>
    </w:pPr>
    <w:rPr>
      <w:rFonts w:ascii="Courier New" w:eastAsia="Times New Roman" w:hAnsi="Courier New" w:cs="Times New Roman"/>
      <w:sz w:val="24"/>
      <w:szCs w:val="24"/>
    </w:rPr>
  </w:style>
  <w:style w:type="character" w:customStyle="1" w:styleId="UnresolvedMention1">
    <w:name w:val="Unresolved Mention1"/>
    <w:basedOn w:val="Policepardfaut"/>
    <w:uiPriority w:val="99"/>
    <w:semiHidden/>
    <w:unhideWhenUsed/>
    <w:rsid w:val="005E2659"/>
    <w:rPr>
      <w:color w:val="605E5C"/>
      <w:shd w:val="clear" w:color="auto" w:fill="E1DFDD"/>
    </w:rPr>
  </w:style>
  <w:style w:type="paragraph" w:styleId="Paragraphedeliste">
    <w:name w:val="List Paragraph"/>
    <w:basedOn w:val="Normal"/>
    <w:uiPriority w:val="1"/>
    <w:qFormat/>
    <w:rsid w:val="0067484B"/>
    <w:pPr>
      <w:widowControl/>
      <w:autoSpaceDE/>
      <w:autoSpaceDN/>
      <w:adjustRightInd/>
      <w:spacing w:after="120"/>
      <w:ind w:left="720" w:hanging="720"/>
      <w:contextualSpacing/>
    </w:pPr>
    <w:rPr>
      <w:rFonts w:ascii="Arial Bold" w:eastAsiaTheme="minorEastAsia" w:hAnsi="Arial Bold" w:cs="Arial Bold"/>
      <w:b/>
      <w:bCs/>
      <w:caps/>
      <w:sz w:val="20"/>
      <w:szCs w:val="20"/>
      <w:lang w:eastAsia="zh-CN"/>
    </w:rPr>
  </w:style>
  <w:style w:type="character" w:customStyle="1" w:styleId="En-tteCar">
    <w:name w:val="En-tête Car"/>
    <w:basedOn w:val="Policepardfaut"/>
    <w:link w:val="En-tte"/>
    <w:uiPriority w:val="99"/>
    <w:rsid w:val="00084FCB"/>
    <w:rPr>
      <w:rFonts w:ascii="Courier New" w:eastAsia="Times New Roman" w:hAnsi="Courier New" w:cs="Times New Roman"/>
      <w:sz w:val="24"/>
      <w:szCs w:val="24"/>
    </w:rPr>
  </w:style>
  <w:style w:type="paragraph" w:styleId="NormalWeb">
    <w:name w:val="Normal (Web)"/>
    <w:basedOn w:val="Normal"/>
    <w:uiPriority w:val="99"/>
    <w:semiHidden/>
    <w:unhideWhenUsed/>
    <w:rsid w:val="00A869CF"/>
    <w:pPr>
      <w:widowControl/>
      <w:autoSpaceDE/>
      <w:autoSpaceDN/>
      <w:adjustRightInd/>
      <w:spacing w:before="100" w:beforeAutospacing="1" w:after="100" w:afterAutospacing="1"/>
    </w:pPr>
    <w:rPr>
      <w:rFonts w:ascii="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New 2007 AECOM">
      <a:dk1>
        <a:srgbClr val="000000"/>
      </a:dk1>
      <a:lt1>
        <a:srgbClr val="FFFFFF"/>
      </a:lt1>
      <a:dk2>
        <a:srgbClr val="A5A5A5"/>
      </a:dk2>
      <a:lt2>
        <a:srgbClr val="D8D8D8"/>
      </a:lt2>
      <a:accent1>
        <a:srgbClr val="63C1DF"/>
      </a:accent1>
      <a:accent2>
        <a:srgbClr val="85E61F"/>
      </a:accent2>
      <a:accent3>
        <a:srgbClr val="FC9F1A"/>
      </a:accent3>
      <a:accent4>
        <a:srgbClr val="9C0880"/>
      </a:accent4>
      <a:accent5>
        <a:srgbClr val="988F86"/>
      </a:accent5>
      <a:accent6>
        <a:srgbClr val="FF0000"/>
      </a:accent6>
      <a:hlink>
        <a:srgbClr val="0076C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990006-f1d7-4960-89f3-80900ec9e51b">
      <Terms xmlns="http://schemas.microsoft.com/office/infopath/2007/PartnerControls"/>
    </lcf76f155ced4ddcb4097134ff3c332f>
    <TaxCatchAll xmlns="a8423fb9-442f-48aa-b541-da905111a46b" xsi:nil="true"/>
    <_ip_UnifiedCompliancePolicyUIAction xmlns="http://schemas.microsoft.com/sharepoint/v3" xsi:nil="true"/>
    <Onymetquoi_x003f_ xmlns="ab990006-f1d7-4960-89f3-80900ec9e51b"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E0CEB5A49BF041B4B582A0ABA4EB17" ma:contentTypeVersion="19" ma:contentTypeDescription="Crée un document." ma:contentTypeScope="" ma:versionID="e9c61b0c2e4d17163a77f445dfe5641b">
  <xsd:schema xmlns:xsd="http://www.w3.org/2001/XMLSchema" xmlns:xs="http://www.w3.org/2001/XMLSchema" xmlns:p="http://schemas.microsoft.com/office/2006/metadata/properties" xmlns:ns1="http://schemas.microsoft.com/sharepoint/v3" xmlns:ns2="ab990006-f1d7-4960-89f3-80900ec9e51b" xmlns:ns3="a8423fb9-442f-48aa-b541-da905111a46b" targetNamespace="http://schemas.microsoft.com/office/2006/metadata/properties" ma:root="true" ma:fieldsID="f14e84b35dbf521009ab0729e1ed2532" ns1:_="" ns2:_="" ns3:_="">
    <xsd:import namespace="http://schemas.microsoft.com/sharepoint/v3"/>
    <xsd:import namespace="ab990006-f1d7-4960-89f3-80900ec9e51b"/>
    <xsd:import namespace="a8423fb9-442f-48aa-b541-da905111a46b"/>
    <xsd:element name="properties">
      <xsd:complexType>
        <xsd:sequence>
          <xsd:element name="documentManagement">
            <xsd:complexType>
              <xsd:all>
                <xsd:element ref="ns2:MediaServiceMetadata" minOccurs="0"/>
                <xsd:element ref="ns2:MediaServiceFastMetadata" minOccurs="0"/>
                <xsd:element ref="ns2:Onymetquoi_x003f_"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90006-f1d7-4960-89f3-80900ec9e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nymetquoi_x003f_" ma:index="10" nillable="true" ma:displayName="On y met quoi?" ma:format="Dropdown" ma:internalName="Onymetquoi_x003f_">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01456de-795d-428a-9444-ef121c8b9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423fb9-442f-48aa-b541-da905111a46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653fa9f3-ba80-4dce-b7a0-92627fc4536a}" ma:internalName="TaxCatchAll" ma:showField="CatchAllData" ma:web="a8423fb9-442f-48aa-b541-da905111a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71B5D-5BC4-46F6-962A-04786C3F88CE}">
  <ds:schemaRefs>
    <ds:schemaRef ds:uri="http://schemas.microsoft.com/office/2006/metadata/properties"/>
    <ds:schemaRef ds:uri="http://schemas.microsoft.com/office/infopath/2007/PartnerControls"/>
    <ds:schemaRef ds:uri="ab990006-f1d7-4960-89f3-80900ec9e51b"/>
    <ds:schemaRef ds:uri="a8423fb9-442f-48aa-b541-da905111a46b"/>
    <ds:schemaRef ds:uri="http://schemas.microsoft.com/sharepoint/v3"/>
  </ds:schemaRefs>
</ds:datastoreItem>
</file>

<file path=customXml/itemProps2.xml><?xml version="1.0" encoding="utf-8"?>
<ds:datastoreItem xmlns:ds="http://schemas.openxmlformats.org/officeDocument/2006/customXml" ds:itemID="{4E1E7EDC-6B76-4A06-89FC-F6D88E4E00DE}">
  <ds:schemaRefs>
    <ds:schemaRef ds:uri="http://schemas.microsoft.com/sharepoint/v3/contenttype/forms"/>
  </ds:schemaRefs>
</ds:datastoreItem>
</file>

<file path=customXml/itemProps3.xml><?xml version="1.0" encoding="utf-8"?>
<ds:datastoreItem xmlns:ds="http://schemas.openxmlformats.org/officeDocument/2006/customXml" ds:itemID="{512B39DA-47B5-45D8-8EC7-5F912133F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990006-f1d7-4960-89f3-80900ec9e51b"/>
    <ds:schemaRef ds:uri="a8423fb9-442f-48aa-b541-da905111a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25</Pages>
  <Words>9493</Words>
  <Characters>52214</Characters>
  <Application>Microsoft Office Word</Application>
  <DocSecurity>0</DocSecurity>
  <Lines>435</Lines>
  <Paragraphs>123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CA0110600</vt:lpstr>
      <vt:lpstr/>
    </vt:vector>
  </TitlesOfParts>
  <Company>Arcat</Company>
  <LinksUpToDate>false</LinksUpToDate>
  <CharactersWithSpaces>61584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CA0110600</dc:title>
  <dc:creator>Arcat</dc:creator>
  <cp:lastModifiedBy>Alexandre Belisle</cp:lastModifiedBy>
  <cp:revision>10</cp:revision>
  <cp:lastPrinted>2022-08-26T00:09:00Z</cp:lastPrinted>
  <dcterms:created xsi:type="dcterms:W3CDTF">2023-01-10T14:22:00Z</dcterms:created>
  <dcterms:modified xsi:type="dcterms:W3CDTF">2023-01-10T19:23:00Z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RMAP">
    <vt:lpwstr/>
  </property>
  <property fmtid="{D5CDD505-2E9C-101B-9397-08002B2CF9AE}" pid="3" name="ContentTypeId">
    <vt:lpwstr>0x0101006BE0CEB5A49BF041B4B582A0ABA4EB17</vt:lpwstr>
  </property>
  <property fmtid="{D5CDD505-2E9C-101B-9397-08002B2CF9AE}" pid="4" name="OwnerName">
    <vt:lpwstr>&lt;OwnerName&gt;</vt:lpwstr>
  </property>
  <property fmtid="{D5CDD505-2E9C-101B-9397-08002B2CF9AE}" pid="5" name="ProjectID">
    <vt:lpwstr>Masters Jan 2019</vt:lpwstr>
  </property>
  <property fmtid="{D5CDD505-2E9C-101B-9397-08002B2CF9AE}" pid="6" name="ProjectName">
    <vt:lpwstr>TechSpecs Consulting Inc</vt:lpwstr>
  </property>
  <property fmtid="{D5CDD505-2E9C-101B-9397-08002B2CF9AE}" pid="7" name="SectionName">
    <vt:lpwstr>PHENOLIC LOCKERS AND CUBBIES</vt:lpwstr>
  </property>
  <property fmtid="{D5CDD505-2E9C-101B-9397-08002B2CF9AE}" pid="8" name="SectionNumber">
    <vt:lpwstr>10 51 29</vt:lpwstr>
  </property>
  <property fmtid="{D5CDD505-2E9C-101B-9397-08002B2CF9AE}" pid="9" name="SectionNumFormat">
    <vt:lpwstr>2</vt:lpwstr>
  </property>
  <property fmtid="{D5CDD505-2E9C-101B-9397-08002B2CF9AE}" pid="10" name="STYLEMAP">
    <vt:lpwstr/>
  </property>
  <property fmtid="{D5CDD505-2E9C-101B-9397-08002B2CF9AE}" pid="11" name="VSDG">
    <vt:lpwstr/>
  </property>
  <property fmtid="{D5CDD505-2E9C-101B-9397-08002B2CF9AE}" pid="12" name="MediaServiceImageTags">
    <vt:lpwstr/>
  </property>
</Properties>
</file>