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D1C6A" w:rsidR="00F03EB4" w:rsidP="00F03EB4" w:rsidRDefault="00C915CC" w14:paraId="5F0BF907" w14:textId="27C17AB8">
      <w:pPr>
        <w:pStyle w:val="SpecNote"/>
        <w:pBdr>
          <w:top w:val="double" w:color="0000FF" w:sz="12" w:space="1"/>
          <w:left w:val="double" w:color="0000FF" w:sz="12" w:space="4"/>
          <w:bottom w:val="double" w:color="0000FF" w:sz="12" w:space="1"/>
          <w:right w:val="double" w:color="0000FF" w:sz="12" w:space="4"/>
        </w:pBdr>
        <w:rPr>
          <w:b w:val="0"/>
          <w:bCs/>
          <w:i/>
          <w:iCs/>
          <w:color w:val="0000FF"/>
          <w:lang w:val="fr-CA"/>
        </w:rPr>
      </w:pPr>
      <w:proofErr w:type="spellStart"/>
      <w:r>
        <w:rPr>
          <w:rFonts w:eastAsia="Arial"/>
          <w:b w:val="0"/>
          <w:bCs/>
          <w:i/>
          <w:iCs/>
          <w:caps w:val="0"/>
          <w:color w:val="0000FF"/>
          <w:szCs w:val="20"/>
          <w:lang w:val="fr-CA"/>
        </w:rPr>
        <w:t>St</w:t>
      </w:r>
      <w:r w:rsidRPr="00AE5F8C" w:rsidR="00F03EB4">
        <w:rPr>
          <w:rFonts w:eastAsia="Arial"/>
          <w:b w:val="0"/>
          <w:bCs/>
          <w:i/>
          <w:iCs/>
          <w:caps w:val="0"/>
          <w:color w:val="0000FF"/>
          <w:szCs w:val="20"/>
          <w:lang w:val="fr-CA"/>
        </w:rPr>
        <w:t>REMARQUE</w:t>
      </w:r>
      <w:proofErr w:type="spellEnd"/>
      <w:r w:rsidRPr="00AE5F8C" w:rsidR="00F03EB4">
        <w:rPr>
          <w:rFonts w:eastAsia="Arial"/>
          <w:b w:val="0"/>
          <w:bCs/>
          <w:i/>
          <w:iCs/>
          <w:caps w:val="0"/>
          <w:color w:val="0000FF"/>
          <w:szCs w:val="20"/>
          <w:lang w:val="fr-CA"/>
        </w:rPr>
        <w:t xml:space="preserve"> SUR LES SPÉCIFICATIONS : Cette section de la spécification principale comprend les </w:t>
      </w:r>
      <w:r w:rsidR="007F611D">
        <w:rPr>
          <w:rFonts w:eastAsia="Arial"/>
          <w:b w:val="0"/>
          <w:bCs/>
          <w:i/>
          <w:iCs/>
          <w:caps w:val="0"/>
          <w:color w:val="0000FF"/>
          <w:szCs w:val="20"/>
          <w:lang w:val="fr-CA"/>
        </w:rPr>
        <w:t>REMARQUES</w:t>
      </w:r>
      <w:r w:rsidRPr="00AE5F8C" w:rsidR="00F03EB4">
        <w:rPr>
          <w:rFonts w:eastAsia="Arial"/>
          <w:b w:val="0"/>
          <w:bCs/>
          <w:i/>
          <w:iCs/>
          <w:caps w:val="0"/>
          <w:color w:val="0000FF"/>
          <w:szCs w:val="20"/>
          <w:lang w:val="fr-CA"/>
        </w:rPr>
        <w:t xml:space="preserve"> DE NORBEC à des fins d’information et pour aider à la prise de décisions appropriées par </w:t>
      </w:r>
      <w:r w:rsidR="00F03EB4">
        <w:rPr>
          <w:rFonts w:eastAsia="Arial"/>
          <w:b w:val="0"/>
          <w:bCs/>
          <w:i/>
          <w:iCs/>
          <w:caps w:val="0"/>
          <w:color w:val="0000FF"/>
          <w:szCs w:val="20"/>
          <w:lang w:val="fr-CA"/>
        </w:rPr>
        <w:t xml:space="preserve">le rédacteur. Les </w:t>
      </w:r>
      <w:r w:rsidRPr="00AE5F8C" w:rsidR="00F03EB4">
        <w:rPr>
          <w:rFonts w:eastAsia="Arial"/>
          <w:b w:val="0"/>
          <w:bCs/>
          <w:i/>
          <w:iCs/>
          <w:caps w:val="0"/>
          <w:color w:val="0000FF"/>
          <w:szCs w:val="20"/>
          <w:lang w:val="fr-CA"/>
        </w:rPr>
        <w:t xml:space="preserve">REMARQUES DE NORBEC SUR LES SPÉCIFICATIONS précèdent immédiatement le texte auquel </w:t>
      </w:r>
      <w:r w:rsidR="001B0C84">
        <w:rPr>
          <w:rFonts w:eastAsia="Arial"/>
          <w:b w:val="0"/>
          <w:bCs/>
          <w:i/>
          <w:iCs/>
          <w:caps w:val="0"/>
          <w:color w:val="0000FF"/>
          <w:szCs w:val="20"/>
          <w:lang w:val="fr-CA"/>
        </w:rPr>
        <w:t>elles</w:t>
      </w:r>
      <w:r w:rsidRPr="00AE5F8C" w:rsidR="00F03EB4">
        <w:rPr>
          <w:rFonts w:eastAsia="Arial"/>
          <w:b w:val="0"/>
          <w:bCs/>
          <w:i/>
          <w:iCs/>
          <w:caps w:val="0"/>
          <w:color w:val="0000FF"/>
          <w:szCs w:val="20"/>
          <w:lang w:val="fr-CA"/>
        </w:rPr>
        <w:t xml:space="preserve"> font référence. La section sert uniquement de ligne directrice et doit être modifiée avec des suppressions et des ajouts </w:t>
      </w:r>
      <w:r w:rsidRPr="000D1C6A" w:rsidR="00F03EB4">
        <w:rPr>
          <w:rFonts w:eastAsia="Arial"/>
          <w:b w:val="0"/>
          <w:bCs/>
          <w:i/>
          <w:iCs/>
          <w:caps w:val="0"/>
          <w:color w:val="0000FF"/>
          <w:szCs w:val="20"/>
          <w:lang w:val="fr-CA"/>
        </w:rPr>
        <w:t>pour répondre aux exigences spécifiques du Projet.</w:t>
      </w:r>
    </w:p>
    <w:p w:rsidRPr="00C510D7" w:rsidR="00F03EB4" w:rsidP="00F03EB4" w:rsidRDefault="00F03EB4" w14:paraId="695D7528" w14:textId="77777777">
      <w:pPr>
        <w:pStyle w:val="SpecNote"/>
        <w:pBdr>
          <w:top w:val="double" w:color="0000FF" w:sz="12" w:space="1"/>
          <w:left w:val="double" w:color="0000FF" w:sz="12" w:space="4"/>
          <w:bottom w:val="double" w:color="0000FF" w:sz="12" w:space="1"/>
          <w:right w:val="double" w:color="0000FF" w:sz="12" w:space="4"/>
        </w:pBdr>
        <w:spacing w:before="240"/>
        <w:rPr>
          <w:rFonts w:eastAsia="Arial"/>
          <w:b w:val="0"/>
          <w:i/>
          <w:iCs/>
          <w:caps w:val="0"/>
          <w:color w:val="0000FF"/>
        </w:rPr>
      </w:pPr>
      <w:r w:rsidRPr="1C752135">
        <w:rPr>
          <w:rFonts w:eastAsia="Arial"/>
          <w:b w:val="0"/>
          <w:i/>
          <w:iCs/>
          <w:caps w:val="0"/>
          <w:color w:val="0000FF"/>
        </w:rPr>
        <w:t xml:space="preserve">REMARQUE SUR LES SPÉCIFICATIONS : La présente section suit les recommandations du « Manuel du </w:t>
      </w:r>
      <w:proofErr w:type="spellStart"/>
      <w:r w:rsidRPr="1C752135">
        <w:rPr>
          <w:rFonts w:eastAsia="Arial"/>
          <w:b w:val="0"/>
          <w:i/>
          <w:iCs/>
          <w:caps w:val="0"/>
          <w:color w:val="0000FF"/>
        </w:rPr>
        <w:t>practicien</w:t>
      </w:r>
      <w:proofErr w:type="spellEnd"/>
      <w:r w:rsidRPr="1C752135">
        <w:rPr>
          <w:rFonts w:eastAsia="Arial"/>
          <w:b w:val="0"/>
          <w:i/>
          <w:iCs/>
          <w:caps w:val="0"/>
          <w:color w:val="0000FF"/>
        </w:rPr>
        <w:t xml:space="preserve"> » de Devis de Construction Canada (DCC), y compris </w:t>
      </w:r>
      <w:proofErr w:type="spellStart"/>
      <w:r w:rsidRPr="1C752135">
        <w:rPr>
          <w:rFonts w:eastAsia="Arial"/>
          <w:b w:val="0"/>
          <w:i/>
          <w:iCs/>
          <w:caps w:val="0"/>
          <w:color w:val="0000FF"/>
        </w:rPr>
        <w:t>MasterFormat</w:t>
      </w:r>
      <w:proofErr w:type="spellEnd"/>
      <w:r w:rsidRPr="1C752135">
        <w:rPr>
          <w:rFonts w:eastAsia="Arial"/>
          <w:b w:val="0"/>
          <w:i/>
          <w:iCs/>
          <w:caps w:val="0"/>
          <w:color w:val="0000FF"/>
        </w:rPr>
        <w:t xml:space="preserve">, </w:t>
      </w:r>
      <w:proofErr w:type="spellStart"/>
      <w:r w:rsidRPr="1C752135">
        <w:rPr>
          <w:rFonts w:eastAsia="Arial"/>
          <w:b w:val="0"/>
          <w:i/>
          <w:iCs/>
          <w:caps w:val="0"/>
          <w:color w:val="0000FF"/>
        </w:rPr>
        <w:t>SectionFormat</w:t>
      </w:r>
      <w:proofErr w:type="spellEnd"/>
      <w:r w:rsidRPr="1C752135">
        <w:rPr>
          <w:rFonts w:eastAsia="Arial"/>
          <w:b w:val="0"/>
          <w:i/>
          <w:iCs/>
          <w:caps w:val="0"/>
          <w:color w:val="0000FF"/>
        </w:rPr>
        <w:t xml:space="preserve"> et </w:t>
      </w:r>
      <w:proofErr w:type="spellStart"/>
      <w:r w:rsidRPr="1C752135">
        <w:rPr>
          <w:rFonts w:eastAsia="Arial"/>
          <w:b w:val="0"/>
          <w:i/>
          <w:iCs/>
          <w:caps w:val="0"/>
          <w:color w:val="0000FF"/>
        </w:rPr>
        <w:t>PageFormat</w:t>
      </w:r>
      <w:proofErr w:type="spellEnd"/>
      <w:r w:rsidRPr="1C752135">
        <w:rPr>
          <w:rFonts w:eastAsia="Arial"/>
          <w:b w:val="0"/>
          <w:i/>
          <w:iCs/>
          <w:caps w:val="0"/>
          <w:color w:val="0000FF"/>
        </w:rPr>
        <w:t xml:space="preserve">. Le texte facultatif est indiqué par des crochets </w:t>
      </w:r>
      <w:proofErr w:type="gramStart"/>
      <w:r w:rsidRPr="1C752135">
        <w:rPr>
          <w:rFonts w:eastAsia="Arial"/>
          <w:b w:val="0"/>
          <w:i/>
          <w:iCs/>
          <w:caps w:val="0"/>
          <w:color w:val="0000FF"/>
        </w:rPr>
        <w:t>[ ]</w:t>
      </w:r>
      <w:proofErr w:type="gramEnd"/>
      <w:r w:rsidRPr="1C752135">
        <w:rPr>
          <w:rFonts w:eastAsia="Arial"/>
          <w:b w:val="0"/>
          <w:i/>
          <w:iCs/>
          <w:caps w:val="0"/>
          <w:color w:val="0000FF"/>
        </w:rPr>
        <w:t> . Supprimer le texte facultatif et les crochets dans la copie finale de la spécification. Supprimer toutes les REMARQUES SUR LES SPÉCIFICATIONS DE NORBEC dans la copie finale.</w:t>
      </w:r>
    </w:p>
    <w:p w:rsidRPr="000D1C6A" w:rsidR="00611617" w:rsidP="002215BB" w:rsidRDefault="00F03EB4" w14:paraId="542DA9E9" w14:textId="23986C59">
      <w:pPr>
        <w:pStyle w:val="SpecNote"/>
        <w:pBdr>
          <w:top w:val="double" w:color="0000FF" w:sz="12" w:space="1"/>
          <w:left w:val="double" w:color="0000FF" w:sz="12" w:space="4"/>
          <w:bottom w:val="double" w:color="0000FF" w:sz="12" w:space="1"/>
          <w:right w:val="double" w:color="0000FF" w:sz="12" w:space="4"/>
        </w:pBdr>
        <w:spacing w:before="240"/>
        <w:rPr>
          <w:b w:val="0"/>
          <w:bCs/>
          <w:i/>
          <w:iCs/>
          <w:caps w:val="0"/>
          <w:color w:val="0000FF"/>
          <w:lang w:val="fr-CA"/>
        </w:rPr>
      </w:pPr>
      <w:r w:rsidRPr="000D1C6A">
        <w:rPr>
          <w:rFonts w:eastAsia="Arial"/>
          <w:b w:val="0"/>
          <w:bCs/>
          <w:i/>
          <w:iCs/>
          <w:caps w:val="0"/>
          <w:color w:val="0000FF"/>
          <w:szCs w:val="20"/>
          <w:lang w:val="fr-CA"/>
        </w:rPr>
        <w:t>REMARQUE SUR LES SPÉCIFICATIONS </w:t>
      </w:r>
      <w:r w:rsidRPr="000D1C6A">
        <w:rPr>
          <w:b w:val="0"/>
          <w:bCs/>
          <w:i/>
          <w:iCs/>
          <w:caps w:val="0"/>
          <w:color w:val="0000FF"/>
          <w:lang w:val="fr-CA"/>
        </w:rPr>
        <w:t xml:space="preserve">: </w:t>
      </w:r>
      <w:r w:rsidRPr="000D1C6A" w:rsidR="00533DB8">
        <w:rPr>
          <w:b w:val="0"/>
          <w:bCs/>
          <w:i/>
          <w:iCs/>
          <w:caps w:val="0"/>
          <w:color w:val="0000FF"/>
          <w:lang w:val="fr-CA"/>
        </w:rPr>
        <w:t xml:space="preserve">Cette spécification comprend les matériaux et les procédures d'installation des panneaux métalliques </w:t>
      </w:r>
      <w:r w:rsidRPr="000D1C6A" w:rsidR="002215BB">
        <w:rPr>
          <w:b w:val="0"/>
          <w:bCs/>
          <w:i/>
          <w:iCs/>
          <w:caps w:val="0"/>
          <w:color w:val="0000FF"/>
          <w:lang w:val="fr-CA"/>
        </w:rPr>
        <w:t>isolants</w:t>
      </w:r>
      <w:r w:rsidRPr="000D1C6A" w:rsidR="00D5099E">
        <w:rPr>
          <w:b w:val="0"/>
          <w:bCs/>
          <w:i/>
          <w:iCs/>
          <w:caps w:val="0"/>
          <w:color w:val="0000FF"/>
          <w:lang w:val="fr-CA"/>
        </w:rPr>
        <w:t xml:space="preserve"> coupe-feu N</w:t>
      </w:r>
      <w:r w:rsidRPr="000D1C6A" w:rsidR="00533DB8">
        <w:rPr>
          <w:b w:val="0"/>
          <w:bCs/>
          <w:i/>
          <w:iCs/>
          <w:caps w:val="0"/>
          <w:color w:val="0000FF"/>
          <w:lang w:val="fr-CA"/>
        </w:rPr>
        <w:t xml:space="preserve">OROC-L préformés </w:t>
      </w:r>
      <w:r w:rsidRPr="000D1C6A" w:rsidR="002E0F2F">
        <w:rPr>
          <w:b w:val="0"/>
          <w:bCs/>
          <w:i/>
          <w:iCs/>
          <w:caps w:val="0"/>
          <w:color w:val="0000FF"/>
          <w:lang w:val="fr-CA"/>
        </w:rPr>
        <w:t xml:space="preserve">recouverts </w:t>
      </w:r>
      <w:r w:rsidRPr="000D1C6A" w:rsidR="00533DB8">
        <w:rPr>
          <w:b w:val="0"/>
          <w:bCs/>
          <w:i/>
          <w:iCs/>
          <w:caps w:val="0"/>
          <w:color w:val="0000FF"/>
          <w:lang w:val="fr-CA"/>
        </w:rPr>
        <w:t xml:space="preserve">d'acier, dotés d'une âme </w:t>
      </w:r>
      <w:r w:rsidRPr="000D1C6A" w:rsidR="00A63598">
        <w:rPr>
          <w:b w:val="0"/>
          <w:bCs/>
          <w:i/>
          <w:iCs/>
          <w:caps w:val="0"/>
          <w:color w:val="0000FF"/>
          <w:lang w:val="fr-CA"/>
        </w:rPr>
        <w:t>de</w:t>
      </w:r>
      <w:r w:rsidRPr="000D1C6A" w:rsidR="00533DB8">
        <w:rPr>
          <w:b w:val="0"/>
          <w:bCs/>
          <w:i/>
          <w:iCs/>
          <w:caps w:val="0"/>
          <w:color w:val="0000FF"/>
          <w:lang w:val="fr-CA"/>
        </w:rPr>
        <w:t xml:space="preserve"> laine </w:t>
      </w:r>
      <w:r w:rsidRPr="000D1C6A" w:rsidR="00A63598">
        <w:rPr>
          <w:b w:val="0"/>
          <w:bCs/>
          <w:i/>
          <w:iCs/>
          <w:caps w:val="0"/>
          <w:color w:val="0000FF"/>
          <w:lang w:val="fr-CA"/>
        </w:rPr>
        <w:t>de roche</w:t>
      </w:r>
      <w:r w:rsidRPr="000D1C6A" w:rsidR="00533DB8">
        <w:rPr>
          <w:b w:val="0"/>
          <w:bCs/>
          <w:i/>
          <w:iCs/>
          <w:caps w:val="0"/>
          <w:color w:val="0000FF"/>
          <w:lang w:val="fr-CA"/>
        </w:rPr>
        <w:t xml:space="preserve"> </w:t>
      </w:r>
      <w:r w:rsidRPr="000D1C6A" w:rsidR="00424058">
        <w:rPr>
          <w:b w:val="0"/>
          <w:bCs/>
          <w:i/>
          <w:iCs/>
          <w:caps w:val="0"/>
          <w:color w:val="0000FF"/>
          <w:lang w:val="fr-CA"/>
        </w:rPr>
        <w:t>non</w:t>
      </w:r>
      <w:r w:rsidRPr="000D1C6A" w:rsidR="002E0F2F">
        <w:rPr>
          <w:b w:val="0"/>
          <w:bCs/>
          <w:i/>
          <w:iCs/>
          <w:caps w:val="0"/>
          <w:color w:val="0000FF"/>
          <w:lang w:val="fr-CA"/>
        </w:rPr>
        <w:t>-</w:t>
      </w:r>
      <w:r w:rsidRPr="000D1C6A" w:rsidR="00533DB8">
        <w:rPr>
          <w:b w:val="0"/>
          <w:bCs/>
          <w:i/>
          <w:iCs/>
          <w:caps w:val="0"/>
          <w:color w:val="0000FF"/>
          <w:lang w:val="fr-CA"/>
        </w:rPr>
        <w:t xml:space="preserve">combustible. Les </w:t>
      </w:r>
      <w:r w:rsidRPr="000D1C6A" w:rsidR="009E49E9">
        <w:rPr>
          <w:b w:val="0"/>
          <w:bCs/>
          <w:i/>
          <w:iCs/>
          <w:caps w:val="0"/>
          <w:color w:val="0000FF"/>
          <w:lang w:val="fr-CA"/>
        </w:rPr>
        <w:t xml:space="preserve">panneaux </w:t>
      </w:r>
      <w:r w:rsidRPr="000D1C6A" w:rsidR="0092099E">
        <w:rPr>
          <w:b w:val="0"/>
          <w:bCs/>
          <w:i/>
          <w:iCs/>
          <w:caps w:val="0"/>
          <w:color w:val="0000FF"/>
          <w:lang w:val="fr-CA"/>
        </w:rPr>
        <w:t>métalliques</w:t>
      </w:r>
      <w:r w:rsidRPr="000D1C6A" w:rsidR="009E49E9">
        <w:rPr>
          <w:b w:val="0"/>
          <w:bCs/>
          <w:i/>
          <w:iCs/>
          <w:caps w:val="0"/>
          <w:color w:val="0000FF"/>
          <w:lang w:val="fr-CA"/>
        </w:rPr>
        <w:t xml:space="preserve"> isolants aux propriétés coupe-feu </w:t>
      </w:r>
      <w:r w:rsidRPr="000D1C6A" w:rsidR="00533DB8">
        <w:rPr>
          <w:b w:val="0"/>
          <w:bCs/>
          <w:i/>
          <w:iCs/>
          <w:caps w:val="0"/>
          <w:color w:val="0000FF"/>
          <w:lang w:val="fr-CA"/>
        </w:rPr>
        <w:t xml:space="preserve">sont offerts </w:t>
      </w:r>
      <w:r w:rsidRPr="000D1C6A" w:rsidR="00C41ED6">
        <w:rPr>
          <w:b w:val="0"/>
          <w:bCs/>
          <w:i/>
          <w:iCs/>
          <w:caps w:val="0"/>
          <w:color w:val="0000FF"/>
          <w:lang w:val="fr-CA"/>
        </w:rPr>
        <w:t xml:space="preserve">en différentes formes et couleurs, permettant de créer des contrastes créatifs au sein d’une même </w:t>
      </w:r>
      <w:r w:rsidRPr="000D1C6A" w:rsidR="00C41ED6">
        <w:rPr>
          <w:rFonts w:eastAsia="Arial"/>
          <w:b w:val="0"/>
          <w:bCs/>
          <w:i/>
          <w:iCs/>
          <w:caps w:val="0"/>
          <w:color w:val="0000FF"/>
          <w:szCs w:val="20"/>
          <w:lang w:val="fr-CA"/>
        </w:rPr>
        <w:t>élévation.</w:t>
      </w:r>
    </w:p>
    <w:p w:rsidRPr="003F2241" w:rsidR="00DB60D9" w:rsidP="00EA4C39" w:rsidRDefault="00F03EB4" w14:paraId="7D808FEB" w14:textId="3EEE6EAA">
      <w:pPr>
        <w:pStyle w:val="SpecNote"/>
        <w:pBdr>
          <w:top w:val="double" w:color="0000FF" w:sz="12" w:space="1"/>
          <w:left w:val="double" w:color="0000FF" w:sz="12" w:space="4"/>
          <w:bottom w:val="double" w:color="0000FF" w:sz="12" w:space="1"/>
          <w:right w:val="double" w:color="0000FF" w:sz="12" w:space="4"/>
        </w:pBdr>
        <w:spacing w:before="240"/>
        <w:rPr>
          <w:b w:val="0"/>
          <w:bCs/>
          <w:i/>
          <w:iCs/>
          <w:color w:val="0000FF"/>
          <w:lang w:val="fr-CA"/>
        </w:rPr>
      </w:pPr>
      <w:r w:rsidRPr="000D1C6A">
        <w:rPr>
          <w:rFonts w:eastAsia="Arial"/>
          <w:b w:val="0"/>
          <w:bCs/>
          <w:i/>
          <w:iCs/>
          <w:caps w:val="0"/>
          <w:color w:val="0000FF"/>
          <w:szCs w:val="20"/>
          <w:lang w:val="fr-CA"/>
        </w:rPr>
        <w:t>REMARQUE SUR LES SPÉCIFICATIONS </w:t>
      </w:r>
      <w:r w:rsidRPr="000D1C6A" w:rsidR="00611617">
        <w:rPr>
          <w:b w:val="0"/>
          <w:bCs/>
          <w:i/>
          <w:iCs/>
          <w:caps w:val="0"/>
          <w:color w:val="0000FF"/>
          <w:lang w:val="fr-CA"/>
        </w:rPr>
        <w:t xml:space="preserve">: </w:t>
      </w:r>
      <w:r w:rsidRPr="000D1C6A" w:rsidR="00AF6586">
        <w:rPr>
          <w:b w:val="0"/>
          <w:bCs/>
          <w:i/>
          <w:iCs/>
          <w:caps w:val="0"/>
          <w:color w:val="0000FF"/>
          <w:lang w:val="fr-CA"/>
        </w:rPr>
        <w:t>Les panneaux métalliques architecturaux isolants aux propriétés coupe-feu sont destinés à un usage extérieur ou intérieur, dans des configurations horizontales et verticales, et sont accompagnés d'accessoires et d</w:t>
      </w:r>
      <w:r w:rsidRPr="000D1C6A" w:rsidR="00280120">
        <w:rPr>
          <w:b w:val="0"/>
          <w:bCs/>
          <w:i/>
          <w:iCs/>
          <w:caps w:val="0"/>
          <w:color w:val="0000FF"/>
          <w:lang w:val="fr-CA"/>
        </w:rPr>
        <w:t>’options de</w:t>
      </w:r>
      <w:r w:rsidRPr="000D1C6A" w:rsidR="00AF6586">
        <w:rPr>
          <w:b w:val="0"/>
          <w:bCs/>
          <w:i/>
          <w:iCs/>
          <w:caps w:val="0"/>
          <w:color w:val="0000FF"/>
          <w:lang w:val="fr-CA"/>
        </w:rPr>
        <w:t xml:space="preserve"> profil</w:t>
      </w:r>
      <w:r w:rsidR="00460423">
        <w:rPr>
          <w:b w:val="0"/>
          <w:bCs/>
          <w:i/>
          <w:iCs/>
          <w:caps w:val="0"/>
          <w:color w:val="0000FF"/>
          <w:lang w:val="fr-CA"/>
        </w:rPr>
        <w:t>é</w:t>
      </w:r>
      <w:r w:rsidRPr="000D1C6A" w:rsidR="00D91E3B">
        <w:rPr>
          <w:b w:val="0"/>
          <w:bCs/>
          <w:i/>
          <w:iCs/>
          <w:caps w:val="0"/>
          <w:color w:val="0000FF"/>
          <w:lang w:val="fr-CA"/>
        </w:rPr>
        <w:t>s</w:t>
      </w:r>
      <w:r w:rsidRPr="000D1C6A" w:rsidR="00AF6586">
        <w:rPr>
          <w:b w:val="0"/>
          <w:bCs/>
          <w:i/>
          <w:iCs/>
          <w:caps w:val="0"/>
          <w:color w:val="0000FF"/>
          <w:lang w:val="fr-CA"/>
        </w:rPr>
        <w:t>.</w:t>
      </w:r>
      <w:r w:rsidRPr="000D1C6A" w:rsidR="00280120">
        <w:rPr>
          <w:b w:val="0"/>
          <w:bCs/>
          <w:i/>
          <w:iCs/>
          <w:caps w:val="0"/>
          <w:color w:val="0000FF"/>
          <w:lang w:val="fr-CA"/>
        </w:rPr>
        <w:t xml:space="preserve"> </w:t>
      </w:r>
      <w:r w:rsidRPr="000D1C6A" w:rsidR="003F2241">
        <w:rPr>
          <w:b w:val="0"/>
          <w:bCs/>
          <w:i/>
          <w:iCs/>
          <w:caps w:val="0"/>
          <w:color w:val="0000FF"/>
          <w:lang w:val="fr-CA"/>
        </w:rPr>
        <w:t>La présente spécification doit être adaptée aux exigences de chaque projet.</w:t>
      </w:r>
    </w:p>
    <w:p w:rsidRPr="003F2241" w:rsidR="00DB60D9" w:rsidP="00DB60D9" w:rsidRDefault="00194212" w14:paraId="453C2EBE" w14:textId="5FD7C5AE">
      <w:pPr>
        <w:keepNext/>
        <w:keepLines/>
        <w:pBdr>
          <w:top w:val="double" w:color="008000" w:sz="12" w:space="0"/>
          <w:left w:val="double" w:color="008000" w:sz="12" w:space="0"/>
          <w:bottom w:val="double" w:color="008000" w:sz="12" w:space="0"/>
          <w:right w:val="double" w:color="008000" w:sz="12" w:space="0"/>
        </w:pBdr>
        <w:rPr>
          <w:rFonts w:ascii="Arial" w:hAnsi="Arial" w:cs="Arial"/>
          <w:bCs/>
          <w:i/>
          <w:vanish/>
          <w:color w:val="008000"/>
          <w:sz w:val="20"/>
          <w:szCs w:val="20"/>
          <w:lang w:val="fr-CA"/>
        </w:rPr>
      </w:pPr>
      <w:r w:rsidRPr="003F2241">
        <w:rPr>
          <w:rFonts w:ascii="Arial" w:hAnsi="Arial" w:cs="Arial"/>
          <w:bCs/>
          <w:i/>
          <w:vanish/>
          <w:color w:val="008000"/>
          <w:sz w:val="20"/>
          <w:szCs w:val="20"/>
          <w:lang w:val="fr-CA"/>
        </w:rPr>
        <w:t xml:space="preserve">NORBEC </w:t>
      </w:r>
      <w:r w:rsidRPr="003F2241" w:rsidR="00DB60D9">
        <w:rPr>
          <w:rFonts w:ascii="Arial" w:hAnsi="Arial" w:cs="Arial"/>
          <w:bCs/>
          <w:i/>
          <w:vanish/>
          <w:color w:val="008000"/>
          <w:sz w:val="20"/>
          <w:szCs w:val="20"/>
          <w:lang w:val="fr-CA"/>
        </w:rPr>
        <w:t xml:space="preserve">SPEC NOTE: </w:t>
      </w:r>
      <w:r w:rsidRPr="003F2241" w:rsidR="00EA4C39">
        <w:rPr>
          <w:rFonts w:ascii="Arial" w:hAnsi="Arial" w:cs="Arial"/>
          <w:bCs/>
          <w:i/>
          <w:vanish/>
          <w:color w:val="008000"/>
          <w:sz w:val="20"/>
          <w:szCs w:val="20"/>
          <w:lang w:val="fr-CA"/>
        </w:rPr>
        <w:t xml:space="preserve"> T</w:t>
      </w:r>
      <w:r w:rsidRPr="003F2241" w:rsidR="00DB60D9">
        <w:rPr>
          <w:rFonts w:ascii="Arial" w:hAnsi="Arial" w:cs="Arial"/>
          <w:bCs/>
          <w:i/>
          <w:vanish/>
          <w:color w:val="008000"/>
          <w:sz w:val="20"/>
          <w:szCs w:val="20"/>
          <w:lang w:val="fr-CA"/>
        </w:rPr>
        <w:t xml:space="preserve">his </w:t>
      </w:r>
      <w:r w:rsidRPr="003F2241" w:rsidR="000B7D83">
        <w:rPr>
          <w:rFonts w:ascii="Arial" w:hAnsi="Arial" w:cs="Arial"/>
          <w:bCs/>
          <w:i/>
          <w:vanish/>
          <w:color w:val="008000"/>
          <w:sz w:val="20"/>
          <w:szCs w:val="20"/>
          <w:lang w:val="fr-CA"/>
        </w:rPr>
        <w:t>S</w:t>
      </w:r>
      <w:r w:rsidRPr="003F2241" w:rsidR="00DB60D9">
        <w:rPr>
          <w:rFonts w:ascii="Arial" w:hAnsi="Arial" w:cs="Arial"/>
          <w:bCs/>
          <w:i/>
          <w:vanish/>
          <w:color w:val="008000"/>
          <w:sz w:val="20"/>
          <w:szCs w:val="20"/>
          <w:lang w:val="fr-CA"/>
        </w:rPr>
        <w:t>ection specifies environmentally responsible material choices. The inclusion of recycled content provides efficient use of natural resources and diverts materials from the waste system.</w:t>
      </w:r>
    </w:p>
    <w:p w:rsidRPr="003F2241" w:rsidR="00194212" w:rsidP="00DB60D9" w:rsidRDefault="00194212" w14:paraId="2093E069" w14:textId="1FD7FD15">
      <w:pPr>
        <w:keepNext/>
        <w:keepLines/>
        <w:pBdr>
          <w:top w:val="double" w:color="008000" w:sz="12" w:space="0"/>
          <w:left w:val="double" w:color="008000" w:sz="12" w:space="0"/>
          <w:bottom w:val="double" w:color="008000" w:sz="12" w:space="0"/>
          <w:right w:val="double" w:color="008000" w:sz="12" w:space="0"/>
        </w:pBdr>
        <w:spacing w:before="240"/>
        <w:rPr>
          <w:rFonts w:ascii="Arial" w:hAnsi="Arial" w:cs="Arial"/>
          <w:bCs/>
          <w:i/>
          <w:vanish/>
          <w:color w:val="008000"/>
          <w:sz w:val="20"/>
          <w:szCs w:val="20"/>
          <w:lang w:val="fr-CA"/>
        </w:rPr>
      </w:pPr>
      <w:r w:rsidRPr="003F2241">
        <w:rPr>
          <w:rFonts w:ascii="Arial" w:hAnsi="Arial" w:cs="Arial"/>
          <w:bCs/>
          <w:i/>
          <w:vanish/>
          <w:color w:val="008000"/>
          <w:sz w:val="20"/>
          <w:szCs w:val="20"/>
          <w:lang w:val="fr-CA"/>
        </w:rPr>
        <w:t xml:space="preserve">NORBEC </w:t>
      </w:r>
      <w:r w:rsidRPr="003F2241" w:rsidR="00DB60D9">
        <w:rPr>
          <w:rFonts w:ascii="Arial" w:hAnsi="Arial" w:cs="Arial"/>
          <w:bCs/>
          <w:i/>
          <w:vanish/>
          <w:color w:val="008000"/>
          <w:sz w:val="20"/>
          <w:szCs w:val="20"/>
          <w:lang w:val="fr-CA"/>
        </w:rPr>
        <w:t xml:space="preserve">SPEC NOTE: </w:t>
      </w:r>
      <w:r w:rsidRPr="003F2241" w:rsidR="00EA4C39">
        <w:rPr>
          <w:rFonts w:ascii="Arial" w:hAnsi="Arial" w:cs="Arial"/>
          <w:bCs/>
          <w:i/>
          <w:vanish/>
          <w:color w:val="008000"/>
          <w:sz w:val="20"/>
          <w:szCs w:val="20"/>
          <w:lang w:val="fr-CA"/>
        </w:rPr>
        <w:t xml:space="preserve"> T</w:t>
      </w:r>
      <w:r w:rsidRPr="003F2241" w:rsidR="00DB60D9">
        <w:rPr>
          <w:rFonts w:ascii="Arial" w:hAnsi="Arial" w:cs="Arial"/>
          <w:bCs/>
          <w:i/>
          <w:vanish/>
          <w:color w:val="008000"/>
          <w:sz w:val="20"/>
          <w:szCs w:val="20"/>
          <w:lang w:val="fr-CA"/>
        </w:rPr>
        <w:t xml:space="preserve">he </w:t>
      </w:r>
      <w:r w:rsidRPr="003F2241">
        <w:rPr>
          <w:rFonts w:ascii="Arial" w:hAnsi="Arial" w:cs="Arial"/>
          <w:bCs/>
          <w:i/>
          <w:vanish/>
          <w:color w:val="008000"/>
          <w:sz w:val="20"/>
          <w:szCs w:val="20"/>
          <w:lang w:val="fr-CA"/>
        </w:rPr>
        <w:t>NOROC-L Panel materials are produced from a minimum of 35% "Pre-Consumer" waste materials, and 17% of post-industrial waste</w:t>
      </w:r>
      <w:r w:rsidRPr="003F2241" w:rsidR="004679E2">
        <w:rPr>
          <w:rFonts w:ascii="Arial" w:hAnsi="Arial" w:cs="Arial"/>
          <w:bCs/>
          <w:i/>
          <w:vanish/>
          <w:color w:val="008000"/>
          <w:sz w:val="20"/>
          <w:szCs w:val="20"/>
          <w:lang w:val="fr-CA"/>
        </w:rPr>
        <w:t xml:space="preserve"> from the manufacturing of the panel is recycled back into the manufacturing process</w:t>
      </w:r>
      <w:r w:rsidRPr="003F2241">
        <w:rPr>
          <w:rFonts w:ascii="Arial" w:hAnsi="Arial" w:cs="Arial"/>
          <w:bCs/>
          <w:i/>
          <w:vanish/>
          <w:color w:val="008000"/>
          <w:sz w:val="20"/>
          <w:szCs w:val="20"/>
          <w:lang w:val="fr-CA"/>
        </w:rPr>
        <w:t>.</w:t>
      </w:r>
    </w:p>
    <w:p w:rsidRPr="003F2241" w:rsidR="007110F7" w:rsidP="00DB60D9" w:rsidRDefault="00194212" w14:paraId="3588352C" w14:textId="495AC1ED">
      <w:pPr>
        <w:pBdr>
          <w:top w:val="double" w:color="008000" w:sz="12" w:space="0"/>
          <w:left w:val="double" w:color="008000" w:sz="12" w:space="0"/>
          <w:bottom w:val="double" w:color="008000" w:sz="12" w:space="0"/>
          <w:right w:val="double" w:color="008000" w:sz="12" w:space="0"/>
        </w:pBdr>
        <w:spacing w:before="240"/>
        <w:rPr>
          <w:rFonts w:ascii="Arial" w:hAnsi="Arial" w:cs="Arial"/>
          <w:bCs/>
          <w:i/>
          <w:vanish/>
          <w:color w:val="008000"/>
          <w:sz w:val="20"/>
          <w:szCs w:val="20"/>
          <w:lang w:val="fr-CA"/>
        </w:rPr>
      </w:pPr>
      <w:r w:rsidRPr="003F2241">
        <w:rPr>
          <w:rFonts w:ascii="Arial" w:hAnsi="Arial" w:cs="Arial"/>
          <w:bCs/>
          <w:i/>
          <w:vanish/>
          <w:color w:val="008000"/>
          <w:sz w:val="20"/>
          <w:szCs w:val="20"/>
          <w:lang w:val="fr-CA"/>
        </w:rPr>
        <w:t xml:space="preserve">NORBEC </w:t>
      </w:r>
      <w:r w:rsidRPr="003F2241" w:rsidR="00DB60D9">
        <w:rPr>
          <w:rFonts w:ascii="Arial" w:hAnsi="Arial" w:cs="Arial"/>
          <w:bCs/>
          <w:i/>
          <w:vanish/>
          <w:color w:val="008000"/>
          <w:sz w:val="20"/>
          <w:szCs w:val="20"/>
          <w:lang w:val="fr-CA"/>
        </w:rPr>
        <w:t xml:space="preserve">SPEC NOTE: </w:t>
      </w:r>
      <w:r w:rsidRPr="003F2241" w:rsidR="00EA4C39">
        <w:rPr>
          <w:rFonts w:ascii="Arial" w:hAnsi="Arial" w:cs="Arial"/>
          <w:bCs/>
          <w:i/>
          <w:vanish/>
          <w:color w:val="008000"/>
          <w:sz w:val="20"/>
          <w:szCs w:val="20"/>
          <w:lang w:val="fr-CA"/>
        </w:rPr>
        <w:t xml:space="preserve"> </w:t>
      </w:r>
      <w:r w:rsidRPr="003F2241">
        <w:rPr>
          <w:rFonts w:ascii="Arial" w:hAnsi="Arial" w:cs="Arial"/>
          <w:bCs/>
          <w:i/>
          <w:vanish/>
          <w:color w:val="008000"/>
          <w:sz w:val="20"/>
          <w:szCs w:val="20"/>
          <w:lang w:val="fr-CA"/>
        </w:rPr>
        <w:t xml:space="preserve">NORBEC </w:t>
      </w:r>
      <w:r w:rsidRPr="003F2241" w:rsidR="007110F7">
        <w:rPr>
          <w:rFonts w:ascii="Arial" w:hAnsi="Arial" w:cs="Arial"/>
          <w:bCs/>
          <w:i/>
          <w:vanish/>
          <w:color w:val="008000"/>
          <w:sz w:val="20"/>
          <w:szCs w:val="20"/>
          <w:lang w:val="fr-CA"/>
        </w:rPr>
        <w:t xml:space="preserve">Panels </w:t>
      </w:r>
      <w:r w:rsidRPr="003F2241" w:rsidR="00302414">
        <w:rPr>
          <w:rFonts w:ascii="Arial" w:hAnsi="Arial" w:cs="Arial"/>
          <w:bCs/>
          <w:i/>
          <w:vanish/>
          <w:color w:val="008000"/>
          <w:sz w:val="20"/>
          <w:szCs w:val="20"/>
          <w:lang w:val="fr-CA"/>
        </w:rPr>
        <w:t xml:space="preserve">contains a maximum of 49 g/L of VOCs, and can provide a product-specific EPD (Type III), which are valued as 1 whole product out of the 20 required for the purpose of achieving the Environmental Product </w:t>
      </w:r>
      <w:r w:rsidRPr="003F2241" w:rsidR="0064505F">
        <w:rPr>
          <w:rFonts w:ascii="Arial" w:hAnsi="Arial" w:cs="Arial"/>
          <w:bCs/>
          <w:i/>
          <w:vanish/>
          <w:color w:val="008000"/>
          <w:sz w:val="20"/>
          <w:szCs w:val="20"/>
          <w:lang w:val="fr-CA"/>
        </w:rPr>
        <w:t>Declaration</w:t>
      </w:r>
      <w:r w:rsidRPr="003F2241" w:rsidR="00302414">
        <w:rPr>
          <w:rFonts w:ascii="Arial" w:hAnsi="Arial" w:cs="Arial"/>
          <w:bCs/>
          <w:i/>
          <w:vanish/>
          <w:color w:val="008000"/>
          <w:sz w:val="20"/>
          <w:szCs w:val="20"/>
          <w:lang w:val="fr-CA"/>
        </w:rPr>
        <w:t xml:space="preserve"> Credit, offered in LEED v4 (BD+C) &amp; (ID+C).</w:t>
      </w:r>
    </w:p>
    <w:p w:rsidRPr="003F2241" w:rsidR="00A17957" w:rsidRDefault="00A17957" w14:paraId="24BABE0E" w14:textId="77777777">
      <w:pPr>
        <w:pStyle w:val="ARCATNormal"/>
        <w:rPr>
          <w:lang w:val="fr-CA"/>
        </w:rPr>
      </w:pPr>
    </w:p>
    <w:p w:rsidRPr="003D24BE" w:rsidR="003D24BE" w:rsidP="003D24BE" w:rsidRDefault="003D24BE" w14:paraId="18C9FC98" w14:textId="77777777">
      <w:pPr>
        <w:pStyle w:val="Level1"/>
        <w:rPr>
          <w:lang w:val="fr-CA"/>
        </w:rPr>
      </w:pPr>
      <w:r w:rsidRPr="003D24BE">
        <w:rPr>
          <w:lang w:val="fr-CA"/>
        </w:rPr>
        <w:t>Généralités</w:t>
      </w:r>
    </w:p>
    <w:p w:rsidRPr="00AE5F8C" w:rsidR="00F724A5" w:rsidP="009E18D5" w:rsidRDefault="00F724A5" w14:paraId="253B7D22" w14:textId="77777777">
      <w:pPr>
        <w:pStyle w:val="Level2"/>
      </w:pPr>
      <w:r w:rsidRPr="00AE5F8C">
        <w:rPr>
          <w:rFonts w:eastAsia="Arial"/>
        </w:rPr>
        <w:t>exigences générales</w:t>
      </w:r>
    </w:p>
    <w:p w:rsidRPr="004C410B" w:rsidR="009E2AF3" w:rsidP="009E18D5" w:rsidRDefault="009152DE" w14:paraId="04991C0A" w14:textId="3FAF8EE6">
      <w:pPr>
        <w:pStyle w:val="Level3"/>
        <w:rPr>
          <w:lang w:val="fr-CA"/>
        </w:rPr>
      </w:pPr>
      <w:r w:rsidRPr="004C410B">
        <w:rPr>
          <w:rFonts w:eastAsia="Arial"/>
          <w:lang w:val="fr-CA"/>
        </w:rPr>
        <w:t>Les conditions générales, les conditions supplémentaires, les instructions aux soumissionnaires et les exigences générales de la Division 1 doivent être lues conjointement avec la présente section et la régir.</w:t>
      </w:r>
    </w:p>
    <w:p w:rsidRPr="001F4CF8" w:rsidR="00A05B10" w:rsidP="00A05B10" w:rsidRDefault="006E68A1" w14:paraId="40AA3EB8" w14:textId="3B449531">
      <w:pPr>
        <w:pStyle w:val="SpecNote"/>
        <w:pBdr>
          <w:top w:val="double" w:color="0000FF" w:sz="12" w:space="1"/>
          <w:left w:val="double" w:color="0000FF" w:sz="12" w:space="4"/>
          <w:bottom w:val="double" w:color="0000FF" w:sz="12" w:space="1"/>
          <w:right w:val="double" w:color="0000FF" w:sz="12" w:space="4"/>
        </w:pBdr>
        <w:spacing w:before="240"/>
        <w:rPr>
          <w:b w:val="0"/>
          <w:bCs/>
          <w:i/>
          <w:iCs/>
          <w:caps w:val="0"/>
          <w:color w:val="0000FF"/>
          <w:lang w:val="fr-CA"/>
        </w:rPr>
      </w:pPr>
      <w:r w:rsidRPr="001F4CF8">
        <w:rPr>
          <w:rFonts w:eastAsia="Arial"/>
          <w:b w:val="0"/>
          <w:bCs/>
          <w:i/>
          <w:iCs/>
          <w:caps w:val="0"/>
          <w:color w:val="0000FF"/>
          <w:szCs w:val="20"/>
          <w:lang w:val="fr-CA"/>
        </w:rPr>
        <w:t>REMARQUE SUR LES SPÉCIFICATIONS</w:t>
      </w:r>
      <w:r w:rsidRPr="001F4CF8" w:rsidR="00D91E3B">
        <w:rPr>
          <w:rFonts w:eastAsia="Arial"/>
          <w:b w:val="0"/>
          <w:bCs/>
          <w:i/>
          <w:iCs/>
          <w:caps w:val="0"/>
          <w:color w:val="0000FF"/>
          <w:szCs w:val="20"/>
          <w:lang w:val="fr-CA"/>
        </w:rPr>
        <w:t xml:space="preserve"> </w:t>
      </w:r>
      <w:r w:rsidRPr="001F4CF8" w:rsidR="00A05B10">
        <w:rPr>
          <w:b w:val="0"/>
          <w:bCs/>
          <w:i/>
          <w:iCs/>
          <w:caps w:val="0"/>
          <w:color w:val="0000FF"/>
          <w:lang w:val="fr-CA"/>
        </w:rPr>
        <w:t>:</w:t>
      </w:r>
      <w:r w:rsidRPr="001F4CF8" w:rsidR="00D91E3B">
        <w:rPr>
          <w:b w:val="0"/>
          <w:bCs/>
          <w:i/>
          <w:iCs/>
          <w:caps w:val="0"/>
          <w:color w:val="0000FF"/>
          <w:lang w:val="fr-CA"/>
        </w:rPr>
        <w:t xml:space="preserve"> </w:t>
      </w:r>
      <w:r w:rsidRPr="001F4CF8" w:rsidR="00883E54">
        <w:rPr>
          <w:b w:val="0"/>
          <w:bCs/>
          <w:i/>
          <w:iCs/>
          <w:caps w:val="0"/>
          <w:color w:val="0000FF"/>
          <w:lang w:val="fr-CA"/>
        </w:rPr>
        <w:t>Modifiez le paragraphe suivant pour sélectionner Entrepreneur</w:t>
      </w:r>
      <w:r w:rsidRPr="001F4CF8" w:rsidR="00AC6366">
        <w:rPr>
          <w:b w:val="0"/>
          <w:bCs/>
          <w:i/>
          <w:iCs/>
          <w:caps w:val="0"/>
          <w:color w:val="0000FF"/>
          <w:lang w:val="fr-CA"/>
        </w:rPr>
        <w:t xml:space="preserve">, </w:t>
      </w:r>
      <w:r w:rsidRPr="001F4CF8" w:rsidR="004C6202">
        <w:rPr>
          <w:b w:val="0"/>
          <w:bCs/>
          <w:i/>
          <w:iCs/>
          <w:caps w:val="0"/>
          <w:color w:val="0000FF"/>
          <w:lang w:val="fr-CA"/>
        </w:rPr>
        <w:t>Gestionnaire</w:t>
      </w:r>
      <w:r w:rsidRPr="001F4CF8" w:rsidR="00883E54">
        <w:rPr>
          <w:b w:val="0"/>
          <w:bCs/>
          <w:i/>
          <w:iCs/>
          <w:caps w:val="0"/>
          <w:color w:val="0000FF"/>
          <w:lang w:val="fr-CA"/>
        </w:rPr>
        <w:t xml:space="preserve"> de la construction,</w:t>
      </w:r>
      <w:r w:rsidRPr="001F4CF8" w:rsidR="00D91E3B">
        <w:rPr>
          <w:b w:val="0"/>
          <w:bCs/>
          <w:i/>
          <w:iCs/>
          <w:caps w:val="0"/>
          <w:color w:val="0000FF"/>
          <w:lang w:val="fr-CA"/>
        </w:rPr>
        <w:t xml:space="preserve"> </w:t>
      </w:r>
      <w:r w:rsidRPr="001F4CF8" w:rsidR="00883E54">
        <w:rPr>
          <w:b w:val="0"/>
          <w:bCs/>
          <w:i/>
          <w:iCs/>
          <w:caps w:val="0"/>
          <w:color w:val="0000FF"/>
          <w:lang w:val="fr-CA"/>
        </w:rPr>
        <w:t xml:space="preserve">Sous-traitant ou Entrepreneur spécialisé, en fonction du </w:t>
      </w:r>
      <w:r w:rsidRPr="001F4CF8" w:rsidR="00AC6366">
        <w:rPr>
          <w:b w:val="0"/>
          <w:bCs/>
          <w:i/>
          <w:iCs/>
          <w:caps w:val="0"/>
          <w:color w:val="0000FF"/>
          <w:lang w:val="fr-CA"/>
        </w:rPr>
        <w:t>P</w:t>
      </w:r>
      <w:r w:rsidRPr="001F4CF8" w:rsidR="00883E54">
        <w:rPr>
          <w:b w:val="0"/>
          <w:bCs/>
          <w:i/>
          <w:iCs/>
          <w:caps w:val="0"/>
          <w:color w:val="0000FF"/>
          <w:lang w:val="fr-CA"/>
        </w:rPr>
        <w:t>rojet.</w:t>
      </w:r>
    </w:p>
    <w:p w:rsidRPr="001600DB" w:rsidR="00A05B10" w:rsidP="00A05B10" w:rsidRDefault="006E68A1" w14:paraId="5E34F887" w14:textId="0F0B097F">
      <w:pPr>
        <w:pStyle w:val="SpecNote"/>
        <w:pBdr>
          <w:top w:val="double" w:color="0000FF" w:sz="12" w:space="1"/>
          <w:left w:val="double" w:color="0000FF" w:sz="12" w:space="4"/>
          <w:bottom w:val="double" w:color="0000FF" w:sz="12" w:space="1"/>
          <w:right w:val="double" w:color="0000FF" w:sz="12" w:space="4"/>
        </w:pBdr>
        <w:spacing w:before="240"/>
        <w:rPr>
          <w:b w:val="0"/>
          <w:bCs/>
          <w:i/>
          <w:iCs/>
          <w:caps w:val="0"/>
          <w:color w:val="0000FF"/>
          <w:lang w:val="fr-CA"/>
        </w:rPr>
      </w:pPr>
      <w:r w:rsidRPr="001F4CF8">
        <w:rPr>
          <w:rFonts w:eastAsia="Arial"/>
          <w:b w:val="0"/>
          <w:bCs/>
          <w:i/>
          <w:iCs/>
          <w:caps w:val="0"/>
          <w:color w:val="0000FF"/>
          <w:szCs w:val="20"/>
          <w:lang w:val="fr-CA"/>
        </w:rPr>
        <w:t>REMARQUE SUR LES SPÉCIFICATIONS </w:t>
      </w:r>
      <w:r w:rsidRPr="001F4CF8" w:rsidR="00A05B10">
        <w:rPr>
          <w:b w:val="0"/>
          <w:bCs/>
          <w:i/>
          <w:iCs/>
          <w:caps w:val="0"/>
          <w:color w:val="0000FF"/>
          <w:lang w:val="fr-CA"/>
        </w:rPr>
        <w:t xml:space="preserve">: </w:t>
      </w:r>
      <w:r w:rsidRPr="001F4CF8" w:rsidR="00096E09">
        <w:rPr>
          <w:b w:val="0"/>
          <w:bCs/>
          <w:i/>
          <w:iCs/>
          <w:caps w:val="0"/>
          <w:color w:val="0000FF"/>
          <w:lang w:val="fr-CA"/>
        </w:rPr>
        <w:t xml:space="preserve">Lors de la soumission de cette section à un entrepreneur, sélectionner à la fois Entrepreneur et Sous-traitant. Lors de l'établissement du prix, sélectionner à la fois </w:t>
      </w:r>
      <w:r w:rsidRPr="001F4CF8" w:rsidR="004C6202">
        <w:rPr>
          <w:b w:val="0"/>
          <w:bCs/>
          <w:i/>
          <w:iCs/>
          <w:caps w:val="0"/>
          <w:color w:val="0000FF"/>
          <w:lang w:val="fr-CA"/>
        </w:rPr>
        <w:t>Gestionnaire</w:t>
      </w:r>
      <w:r w:rsidRPr="001F4CF8" w:rsidR="00096E09">
        <w:rPr>
          <w:b w:val="0"/>
          <w:bCs/>
          <w:i/>
          <w:iCs/>
          <w:caps w:val="0"/>
          <w:color w:val="0000FF"/>
          <w:lang w:val="fr-CA"/>
        </w:rPr>
        <w:t xml:space="preserve"> de la construction et Entrepreneur spécialisé.</w:t>
      </w:r>
      <w:r w:rsidRPr="001F4CF8" w:rsidR="00D91E3B">
        <w:rPr>
          <w:b w:val="0"/>
          <w:bCs/>
          <w:i/>
          <w:iCs/>
          <w:caps w:val="0"/>
          <w:color w:val="0000FF"/>
          <w:lang w:val="fr-CA"/>
        </w:rPr>
        <w:t xml:space="preserve"> </w:t>
      </w:r>
      <w:r w:rsidRPr="001F4CF8" w:rsidR="00096E09">
        <w:rPr>
          <w:b w:val="0"/>
          <w:bCs/>
          <w:i/>
          <w:iCs/>
          <w:caps w:val="0"/>
          <w:color w:val="0000FF"/>
          <w:lang w:val="fr-CA"/>
        </w:rPr>
        <w:t>Supprimer les références de titre qui ne sont pas nécessaires dans le cadre du Projet.</w:t>
      </w:r>
    </w:p>
    <w:p w:rsidRPr="004C410B" w:rsidR="00C43CBB" w:rsidP="009E18D5" w:rsidRDefault="001600DB" w14:paraId="60FDF0BF" w14:textId="51CA4F3E">
      <w:pPr>
        <w:pStyle w:val="Level3"/>
        <w:numPr>
          <w:ilvl w:val="0"/>
          <w:numId w:val="0"/>
        </w:numPr>
        <w:ind w:left="1440"/>
        <w:rPr>
          <w:rFonts w:eastAsia="Arial"/>
          <w:lang w:val="fr-CA"/>
        </w:rPr>
      </w:pPr>
      <w:r w:rsidRPr="004C410B">
        <w:rPr>
          <w:rFonts w:eastAsia="Arial"/>
          <w:lang w:val="fr-CA"/>
        </w:rPr>
        <w:t>.2</w:t>
      </w:r>
      <w:r w:rsidRPr="004C410B">
        <w:rPr>
          <w:rFonts w:eastAsia="Arial"/>
          <w:lang w:val="fr-CA"/>
        </w:rPr>
        <w:tab/>
      </w:r>
      <w:r w:rsidRPr="004C410B" w:rsidR="007F730F">
        <w:rPr>
          <w:rFonts w:eastAsia="Arial"/>
          <w:lang w:val="fr-CA"/>
        </w:rPr>
        <w:t xml:space="preserve">La Spécification doit être lue dans son ensemble par toutes les parties concernées. </w:t>
      </w:r>
      <w:r w:rsidRPr="004C410B" w:rsidR="002B5CDC">
        <w:rPr>
          <w:rFonts w:eastAsia="Arial"/>
          <w:lang w:val="fr-CA"/>
        </w:rPr>
        <w:t>[</w:t>
      </w:r>
      <w:r w:rsidRPr="004C410B" w:rsidR="00C00C3A">
        <w:rPr>
          <w:rFonts w:eastAsia="Arial"/>
          <w:lang w:val="fr-CA"/>
        </w:rPr>
        <w:t>L’</w:t>
      </w:r>
      <w:r w:rsidRPr="004C410B" w:rsidR="002B5CDC">
        <w:rPr>
          <w:rFonts w:eastAsia="Arial"/>
          <w:lang w:val="fr-CA"/>
        </w:rPr>
        <w:t>Entrepreneur] [</w:t>
      </w:r>
      <w:r w:rsidRPr="004C410B" w:rsidR="00C00C3A">
        <w:rPr>
          <w:rFonts w:eastAsia="Arial"/>
          <w:lang w:val="fr-CA"/>
        </w:rPr>
        <w:t xml:space="preserve">Le Gestionnaire de la construction] </w:t>
      </w:r>
      <w:r w:rsidRPr="004C410B" w:rsidR="00A93156">
        <w:rPr>
          <w:rFonts w:eastAsia="Arial"/>
          <w:lang w:val="fr-CA"/>
        </w:rPr>
        <w:t xml:space="preserve">est entièrement responsable de préciser </w:t>
      </w:r>
      <w:r w:rsidRPr="004C410B" w:rsidR="005D48EB">
        <w:rPr>
          <w:rFonts w:eastAsia="Arial"/>
          <w:lang w:val="fr-CA"/>
        </w:rPr>
        <w:t xml:space="preserve">au [Sous-traitant] [Entrepreneur spécialisé] </w:t>
      </w:r>
      <w:r w:rsidRPr="004C410B" w:rsidR="00A93156">
        <w:rPr>
          <w:rFonts w:eastAsia="Arial"/>
          <w:lang w:val="fr-CA"/>
        </w:rPr>
        <w:t>l’étendue de leurs travaux</w:t>
      </w:r>
      <w:r w:rsidRPr="004C410B" w:rsidR="005D48EB">
        <w:rPr>
          <w:rFonts w:eastAsia="Arial"/>
          <w:lang w:val="fr-CA"/>
        </w:rPr>
        <w:t>.</w:t>
      </w:r>
    </w:p>
    <w:p w:rsidRPr="00AE5F8C" w:rsidR="00E304FF" w:rsidP="009E18D5" w:rsidRDefault="00E304FF" w14:paraId="0D5DE81C" w14:textId="77777777">
      <w:pPr>
        <w:pStyle w:val="Level2"/>
      </w:pPr>
      <w:r w:rsidRPr="00AE5F8C">
        <w:t>RÉSUMÉ</w:t>
      </w:r>
    </w:p>
    <w:p w:rsidRPr="004C410B" w:rsidR="009F346E" w:rsidP="009E18D5" w:rsidRDefault="009F346E" w14:paraId="41FBCF1C" w14:textId="77777777">
      <w:pPr>
        <w:pStyle w:val="Level3"/>
        <w:rPr>
          <w:lang w:val="fr-CA"/>
        </w:rPr>
      </w:pPr>
      <w:r w:rsidRPr="004C410B">
        <w:rPr>
          <w:lang w:val="fr-CA"/>
        </w:rPr>
        <w:t>Fournir et installer ce qui suit :</w:t>
      </w:r>
    </w:p>
    <w:p w:rsidRPr="004C410B" w:rsidR="00985EAA" w:rsidP="009E18D5" w:rsidRDefault="00D14301" w14:paraId="5FB2FCA4" w14:textId="5E11B204">
      <w:pPr>
        <w:pStyle w:val="Level4"/>
        <w:rPr>
          <w:lang w:val="fr-CA"/>
        </w:rPr>
      </w:pPr>
      <w:bookmarkStart w:name="_Hlk158273499" w:id="0"/>
      <w:r w:rsidRPr="004C410B">
        <w:rPr>
          <w:lang w:val="fr-CA"/>
        </w:rPr>
        <w:t xml:space="preserve">Panneaux </w:t>
      </w:r>
      <w:r w:rsidRPr="004C410B" w:rsidR="002D72FD">
        <w:rPr>
          <w:lang w:val="fr-CA"/>
        </w:rPr>
        <w:t xml:space="preserve">métalliques isolants </w:t>
      </w:r>
      <w:r w:rsidRPr="004C410B">
        <w:rPr>
          <w:lang w:val="fr-CA"/>
        </w:rPr>
        <w:t>préformés</w:t>
      </w:r>
      <w:r w:rsidRPr="004C410B" w:rsidR="00E065A0">
        <w:rPr>
          <w:lang w:val="fr-CA"/>
        </w:rPr>
        <w:t xml:space="preserve"> </w:t>
      </w:r>
      <w:r w:rsidRPr="004C410B" w:rsidR="005F2741">
        <w:rPr>
          <w:lang w:val="fr-CA"/>
        </w:rPr>
        <w:t>avec revêtement</w:t>
      </w:r>
      <w:r w:rsidRPr="004C410B" w:rsidR="00A00FF6">
        <w:rPr>
          <w:lang w:val="fr-CA"/>
        </w:rPr>
        <w:t>s</w:t>
      </w:r>
      <w:r w:rsidRPr="004C410B" w:rsidR="005F2741">
        <w:rPr>
          <w:lang w:val="fr-CA"/>
        </w:rPr>
        <w:t xml:space="preserve"> </w:t>
      </w:r>
      <w:bookmarkEnd w:id="0"/>
      <w:r w:rsidRPr="004C410B" w:rsidR="005F2741">
        <w:rPr>
          <w:lang w:val="fr-CA"/>
        </w:rPr>
        <w:t>d’acier</w:t>
      </w:r>
      <w:r w:rsidRPr="004C410B">
        <w:rPr>
          <w:lang w:val="fr-CA"/>
        </w:rPr>
        <w:t xml:space="preserve"> et isolés avec âme en laine de roche</w:t>
      </w:r>
      <w:r w:rsidRPr="004C410B" w:rsidR="005F2741">
        <w:rPr>
          <w:lang w:val="fr-CA"/>
        </w:rPr>
        <w:t>.</w:t>
      </w:r>
    </w:p>
    <w:p w:rsidRPr="00936A68" w:rsidR="00704AF1" w:rsidP="00704AF1" w:rsidRDefault="00217500" w14:paraId="3AC82A2B" w14:textId="27EBB202">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145FE5">
        <w:rPr>
          <w:rFonts w:eastAsia="Arial"/>
          <w:bCs/>
          <w:i/>
          <w:iCs/>
          <w:color w:val="0000FF"/>
          <w:lang w:val="fr-CA"/>
        </w:rPr>
        <w:t>REMARQUE SUR LES SPÉCIFICATIONS </w:t>
      </w:r>
      <w:r w:rsidRPr="00145FE5" w:rsidR="00704AF1">
        <w:rPr>
          <w:bCs/>
          <w:i/>
          <w:iCs/>
          <w:color w:val="0000FF"/>
          <w:lang w:val="fr-CA"/>
        </w:rPr>
        <w:t xml:space="preserve">: </w:t>
      </w:r>
      <w:r w:rsidRPr="00145FE5" w:rsidR="00936A68">
        <w:rPr>
          <w:bCs/>
          <w:i/>
          <w:iCs/>
          <w:color w:val="0000FF"/>
          <w:lang w:val="fr-CA"/>
        </w:rPr>
        <w:t xml:space="preserve">Lorsque des ailerons architecturaux NORBEC sont requis pour le projet, conserver la référence aux « ailerons » dans l'article ci-dessous. Supprimer la référence </w:t>
      </w:r>
      <w:r w:rsidRPr="00145FE5" w:rsidR="00795207">
        <w:rPr>
          <w:bCs/>
          <w:i/>
          <w:iCs/>
          <w:color w:val="0000FF"/>
          <w:lang w:val="fr-CA"/>
        </w:rPr>
        <w:t>si les ailerons</w:t>
      </w:r>
      <w:r w:rsidRPr="00145FE5" w:rsidR="00936A68">
        <w:rPr>
          <w:bCs/>
          <w:i/>
          <w:iCs/>
          <w:color w:val="0000FF"/>
          <w:lang w:val="fr-CA"/>
        </w:rPr>
        <w:t xml:space="preserve"> ne sont pas requis </w:t>
      </w:r>
      <w:r w:rsidRPr="00145FE5" w:rsidR="00795207">
        <w:rPr>
          <w:bCs/>
          <w:i/>
          <w:iCs/>
          <w:color w:val="0000FF"/>
          <w:lang w:val="fr-CA"/>
        </w:rPr>
        <w:t>pour</w:t>
      </w:r>
      <w:r w:rsidRPr="00145FE5" w:rsidR="00936A68">
        <w:rPr>
          <w:bCs/>
          <w:i/>
          <w:iCs/>
          <w:color w:val="0000FF"/>
          <w:lang w:val="fr-CA"/>
        </w:rPr>
        <w:t xml:space="preserve"> le projet.</w:t>
      </w:r>
    </w:p>
    <w:p w:rsidRPr="004C410B" w:rsidR="00602264" w:rsidP="009E18D5" w:rsidRDefault="00E04C49" w14:paraId="70284817" w14:textId="40425B87">
      <w:pPr>
        <w:pStyle w:val="Level4"/>
        <w:rPr>
          <w:lang w:val="fr-CA"/>
        </w:rPr>
      </w:pPr>
      <w:r w:rsidRPr="004C410B">
        <w:rPr>
          <w:lang w:val="fr-CA"/>
        </w:rPr>
        <w:t>Les accessoires, y compris les fixations, moulures de finitions, [éléments architecturaux - ailerons],</w:t>
      </w:r>
      <w:r w:rsidRPr="004C410B" w:rsidR="00F10656">
        <w:rPr>
          <w:lang w:val="fr-CA"/>
        </w:rPr>
        <w:t xml:space="preserve"> membranes de transition, </w:t>
      </w:r>
      <w:proofErr w:type="spellStart"/>
      <w:r w:rsidRPr="004C410B" w:rsidR="00F10656">
        <w:rPr>
          <w:lang w:val="fr-CA"/>
        </w:rPr>
        <w:t>scellants</w:t>
      </w:r>
      <w:proofErr w:type="spellEnd"/>
      <w:r w:rsidRPr="004C410B" w:rsidR="000376CA">
        <w:rPr>
          <w:lang w:val="fr-CA"/>
        </w:rPr>
        <w:t xml:space="preserve">, </w:t>
      </w:r>
      <w:r w:rsidRPr="004C410B" w:rsidR="00F10656">
        <w:rPr>
          <w:lang w:val="fr-CA"/>
        </w:rPr>
        <w:t>et traitements de pénétration.</w:t>
      </w:r>
    </w:p>
    <w:p w:rsidRPr="00BC068E" w:rsidR="009E2AF3" w:rsidP="00BE2AB2" w:rsidRDefault="00217500" w14:paraId="0C7F8989" w14:textId="2039E162">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BC068E">
        <w:rPr>
          <w:rFonts w:eastAsia="Arial"/>
          <w:bCs/>
          <w:i/>
          <w:iCs/>
          <w:color w:val="0000FF"/>
          <w:lang w:val="fr-CA"/>
        </w:rPr>
        <w:t>REMARQUE SUR LES SPÉCIFICATIONS </w:t>
      </w:r>
      <w:r w:rsidRPr="00BC068E" w:rsidR="009E2AF3">
        <w:rPr>
          <w:bCs/>
          <w:i/>
          <w:iCs/>
          <w:color w:val="0000FF"/>
          <w:lang w:val="fr-CA"/>
        </w:rPr>
        <w:t xml:space="preserve">: </w:t>
      </w:r>
      <w:r w:rsidRPr="00AE5F8C" w:rsidR="00BC068E">
        <w:rPr>
          <w:rFonts w:eastAsia="Arial"/>
          <w:bCs/>
          <w:i/>
          <w:iCs/>
          <w:color w:val="0000FF"/>
          <w:lang w:val="fr-CA"/>
        </w:rPr>
        <w:t xml:space="preserve">Modifier le paragraphe suivant pour refléter les exigences connexes </w:t>
      </w:r>
      <w:r w:rsidR="00BC068E">
        <w:rPr>
          <w:rFonts w:eastAsia="Arial"/>
          <w:bCs/>
          <w:i/>
          <w:iCs/>
          <w:color w:val="0000FF"/>
          <w:lang w:val="fr-CA"/>
        </w:rPr>
        <w:t>dans le cadre du P</w:t>
      </w:r>
      <w:r w:rsidRPr="00AE5F8C" w:rsidR="00BC068E">
        <w:rPr>
          <w:rFonts w:eastAsia="Arial"/>
          <w:bCs/>
          <w:i/>
          <w:iCs/>
          <w:color w:val="0000FF"/>
          <w:lang w:val="fr-CA"/>
        </w:rPr>
        <w:t>rojet.</w:t>
      </w:r>
    </w:p>
    <w:p w:rsidRPr="003C2C44" w:rsidR="003C2C44" w:rsidP="009E18D5" w:rsidRDefault="003C2C44" w14:paraId="6D522D58" w14:textId="77777777">
      <w:pPr>
        <w:pStyle w:val="Level2"/>
      </w:pPr>
      <w:r w:rsidRPr="003C2C44">
        <w:rPr>
          <w:rFonts w:eastAsia="Arial"/>
        </w:rPr>
        <w:t>Exigences CONNEXES</w:t>
      </w:r>
    </w:p>
    <w:p w:rsidRPr="004C410B" w:rsidR="00985EAA" w:rsidP="009E18D5" w:rsidRDefault="00985EAA" w14:paraId="061EF734" w14:textId="07970CAA">
      <w:pPr>
        <w:pStyle w:val="Level3"/>
        <w:rPr>
          <w:lang w:val="fr-CA"/>
        </w:rPr>
      </w:pPr>
      <w:r w:rsidRPr="004C410B">
        <w:rPr>
          <w:lang w:val="fr-CA"/>
        </w:rPr>
        <w:t>Section 05 40 00:</w:t>
      </w:r>
      <w:r w:rsidRPr="004C410B">
        <w:rPr>
          <w:lang w:val="fr-CA"/>
        </w:rPr>
        <w:tab/>
      </w:r>
      <w:r w:rsidRPr="004C410B" w:rsidR="00800071">
        <w:rPr>
          <w:rFonts w:eastAsia="Arial"/>
          <w:lang w:val="fr-CA"/>
        </w:rPr>
        <w:t>Charpente en métal formée à froid</w:t>
      </w:r>
    </w:p>
    <w:p w:rsidR="009E2AF3" w:rsidP="009E18D5" w:rsidRDefault="004123B5" w14:paraId="70D1D2C3" w14:textId="759EDAE5">
      <w:pPr>
        <w:pStyle w:val="Level3"/>
      </w:pPr>
      <w:r w:rsidRPr="00457EC0">
        <w:t xml:space="preserve">Section </w:t>
      </w:r>
      <w:r>
        <w:t>05 50 00</w:t>
      </w:r>
      <w:r w:rsidRPr="00457EC0">
        <w:t>:</w:t>
      </w:r>
      <w:r w:rsidRPr="00457EC0">
        <w:tab/>
      </w:r>
      <w:r w:rsidRPr="00AE5F8C" w:rsidR="00F76CAA">
        <w:rPr>
          <w:rFonts w:eastAsia="Arial"/>
        </w:rPr>
        <w:t xml:space="preserve">Fabrications de </w:t>
      </w:r>
      <w:proofErr w:type="spellStart"/>
      <w:r w:rsidRPr="00AE5F8C" w:rsidR="00F76CAA">
        <w:rPr>
          <w:rFonts w:eastAsia="Arial"/>
        </w:rPr>
        <w:t>métaux</w:t>
      </w:r>
      <w:proofErr w:type="spellEnd"/>
    </w:p>
    <w:p w:rsidRPr="00FE521A" w:rsidR="004123B5" w:rsidP="009E18D5" w:rsidRDefault="004123B5" w14:paraId="3C8F7C26" w14:textId="41C9748A">
      <w:pPr>
        <w:pStyle w:val="Level3"/>
      </w:pPr>
      <w:r w:rsidRPr="00FE521A">
        <w:t>Section 06 10 00:</w:t>
      </w:r>
      <w:r w:rsidRPr="00FE521A">
        <w:tab/>
      </w:r>
      <w:r w:rsidRPr="00FE521A" w:rsidR="00E03215">
        <w:rPr>
          <w:rFonts w:eastAsia="Arial"/>
          <w:lang w:val="fr-CA"/>
        </w:rPr>
        <w:t>Charpenterie brute</w:t>
      </w:r>
    </w:p>
    <w:p w:rsidRPr="004C410B" w:rsidR="00985EAA" w:rsidP="009E18D5" w:rsidRDefault="00985EAA" w14:paraId="401FB12E" w14:textId="23B982BE">
      <w:pPr>
        <w:pStyle w:val="Level3"/>
        <w:rPr>
          <w:lang w:val="fr-CA"/>
        </w:rPr>
      </w:pPr>
      <w:r w:rsidRPr="004C410B">
        <w:rPr>
          <w:lang w:val="fr-CA"/>
        </w:rPr>
        <w:t>Section 07 62 00:</w:t>
      </w:r>
      <w:r w:rsidRPr="004C410B">
        <w:rPr>
          <w:lang w:val="fr-CA"/>
        </w:rPr>
        <w:tab/>
      </w:r>
      <w:r w:rsidRPr="004C410B" w:rsidR="005E22ED">
        <w:rPr>
          <w:rFonts w:eastAsia="Arial"/>
          <w:lang w:val="fr-CA"/>
        </w:rPr>
        <w:t>Solin et garniture en tôle</w:t>
      </w:r>
    </w:p>
    <w:p w:rsidRPr="00FE521A" w:rsidR="00E1045D" w:rsidP="009E18D5" w:rsidRDefault="00E1045D" w14:paraId="7451742C" w14:textId="5066B656">
      <w:pPr>
        <w:pStyle w:val="Level3"/>
      </w:pPr>
      <w:r w:rsidRPr="00FE521A">
        <w:t>Section 07 92 00:</w:t>
      </w:r>
      <w:r w:rsidRPr="00FE521A">
        <w:tab/>
      </w:r>
      <w:proofErr w:type="spellStart"/>
      <w:r w:rsidRPr="00FE521A" w:rsidR="00400C1F">
        <w:rPr>
          <w:rFonts w:eastAsia="Arial"/>
        </w:rPr>
        <w:t>Scellant</w:t>
      </w:r>
      <w:proofErr w:type="spellEnd"/>
      <w:r w:rsidRPr="00FE521A" w:rsidR="00400C1F">
        <w:rPr>
          <w:rFonts w:eastAsia="Arial"/>
        </w:rPr>
        <w:t xml:space="preserve"> pour joints</w:t>
      </w:r>
    </w:p>
    <w:p w:rsidRPr="00FE521A" w:rsidR="00B65B64" w:rsidP="009E18D5" w:rsidRDefault="00C75CF1" w14:paraId="793A42E6" w14:textId="77777777">
      <w:pPr>
        <w:pStyle w:val="Level3"/>
      </w:pPr>
      <w:r w:rsidRPr="00FE521A">
        <w:t>Section 08 34 13:</w:t>
      </w:r>
      <w:r w:rsidRPr="00FE521A">
        <w:tab/>
      </w:r>
      <w:r w:rsidRPr="00FE521A" w:rsidR="00B65B64">
        <w:t xml:space="preserve">Portes pour </w:t>
      </w:r>
      <w:proofErr w:type="spellStart"/>
      <w:r w:rsidRPr="00FE521A" w:rsidR="00B65B64">
        <w:t>chambres</w:t>
      </w:r>
      <w:proofErr w:type="spellEnd"/>
      <w:r w:rsidRPr="00FE521A" w:rsidR="00B65B64">
        <w:t xml:space="preserve"> </w:t>
      </w:r>
      <w:proofErr w:type="spellStart"/>
      <w:r w:rsidRPr="00FE521A" w:rsidR="00B65B64">
        <w:t>froides</w:t>
      </w:r>
      <w:proofErr w:type="spellEnd"/>
    </w:p>
    <w:p w:rsidRPr="004C410B" w:rsidR="00B65B64" w:rsidP="009E18D5" w:rsidRDefault="00B65B64" w14:paraId="4B2569D0" w14:textId="77777777">
      <w:pPr>
        <w:pStyle w:val="Level3"/>
        <w:rPr>
          <w:lang w:val="fr-CA"/>
        </w:rPr>
      </w:pPr>
      <w:r w:rsidRPr="004C410B">
        <w:rPr>
          <w:lang w:val="fr-CA"/>
        </w:rPr>
        <w:t>Section 08 34 13.16:</w:t>
      </w:r>
      <w:r w:rsidRPr="004C410B">
        <w:rPr>
          <w:lang w:val="fr-CA"/>
        </w:rPr>
        <w:tab/>
      </w:r>
      <w:r w:rsidRPr="004C410B">
        <w:rPr>
          <w:lang w:val="fr-CA"/>
        </w:rPr>
        <w:t>Portes coulissantes pour chambres froides</w:t>
      </w:r>
    </w:p>
    <w:p w:rsidR="00B65B64" w:rsidP="009E18D5" w:rsidRDefault="00B65B64" w14:paraId="75593EEE" w14:textId="77777777">
      <w:pPr>
        <w:pStyle w:val="Level3"/>
      </w:pPr>
      <w:r>
        <w:t>Section 09 29 00:</w:t>
      </w:r>
      <w:r>
        <w:tab/>
      </w:r>
      <w:proofErr w:type="spellStart"/>
      <w:r>
        <w:t>Panneaux</w:t>
      </w:r>
      <w:proofErr w:type="spellEnd"/>
      <w:r>
        <w:t xml:space="preserve"> de </w:t>
      </w:r>
      <w:proofErr w:type="spellStart"/>
      <w:r>
        <w:t>gypse</w:t>
      </w:r>
      <w:proofErr w:type="spellEnd"/>
    </w:p>
    <w:p w:rsidR="00B65B64" w:rsidP="009E18D5" w:rsidRDefault="00B65B64" w14:paraId="7BD01FA7" w14:textId="77777777">
      <w:pPr>
        <w:pStyle w:val="Level3"/>
      </w:pPr>
      <w:r>
        <w:t>Section 42 20</w:t>
      </w:r>
      <w:r>
        <w:rPr>
          <w:spacing w:val="-4"/>
        </w:rPr>
        <w:t xml:space="preserve"> </w:t>
      </w:r>
      <w:r>
        <w:t>00:</w:t>
      </w:r>
      <w:r>
        <w:tab/>
      </w:r>
      <w:proofErr w:type="spellStart"/>
      <w:r>
        <w:t>Systèmes</w:t>
      </w:r>
      <w:proofErr w:type="spellEnd"/>
      <w:r>
        <w:t xml:space="preserve"> </w:t>
      </w:r>
      <w:proofErr w:type="spellStart"/>
      <w:r>
        <w:t>frigorifiques</w:t>
      </w:r>
      <w:proofErr w:type="spellEnd"/>
    </w:p>
    <w:p w:rsidR="00FE521A" w:rsidP="009E18D5" w:rsidRDefault="00FE521A" w14:paraId="399D963F" w14:textId="77777777">
      <w:pPr>
        <w:pStyle w:val="Level3"/>
        <w:numPr>
          <w:ilvl w:val="0"/>
          <w:numId w:val="0"/>
        </w:numPr>
        <w:ind w:left="720"/>
      </w:pPr>
    </w:p>
    <w:p w:rsidRPr="00FE521A" w:rsidR="00F6705C" w:rsidP="009E18D5" w:rsidRDefault="00F6705C" w14:paraId="19AE6619" w14:textId="7A5B38C9">
      <w:pPr>
        <w:pStyle w:val="Level2"/>
      </w:pPr>
      <w:r w:rsidRPr="00FE521A">
        <w:rPr>
          <w:rFonts w:eastAsia="Arial"/>
        </w:rPr>
        <w:t>Normes de RÉFÉRENCE</w:t>
      </w:r>
    </w:p>
    <w:p w:rsidRPr="006D46A3" w:rsidR="003833A6" w:rsidP="003833A6" w:rsidRDefault="006D46A3" w14:paraId="0BD3ACEA" w14:textId="7A66ABFC">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AE5F8C">
        <w:rPr>
          <w:rFonts w:eastAsia="Arial"/>
          <w:bCs/>
          <w:i/>
          <w:iCs/>
          <w:color w:val="0000FF"/>
          <w:lang w:val="fr-CA"/>
        </w:rPr>
        <w:t>REMARQUE SUR LES SPÉCIFICATIONS</w:t>
      </w:r>
      <w:r>
        <w:rPr>
          <w:rFonts w:eastAsia="Arial"/>
          <w:bCs/>
          <w:i/>
          <w:iCs/>
          <w:color w:val="0000FF"/>
          <w:lang w:val="fr-CA"/>
        </w:rPr>
        <w:t xml:space="preserve"> : </w:t>
      </w:r>
      <w:r w:rsidRPr="00AE5F8C" w:rsidR="008C5A18">
        <w:rPr>
          <w:rFonts w:eastAsia="Arial"/>
          <w:bCs/>
          <w:i/>
          <w:iCs/>
          <w:color w:val="0000FF"/>
          <w:lang w:val="fr-CA"/>
        </w:rPr>
        <w:t>Modifier le paragraphe suivant pour refléter les normes de référence pour ce projet.</w:t>
      </w:r>
    </w:p>
    <w:p w:rsidR="001B1DF3" w:rsidP="009E18D5" w:rsidRDefault="001B1DF3" w14:paraId="13951BF9" w14:textId="77777777">
      <w:pPr>
        <w:pStyle w:val="Level3"/>
      </w:pPr>
      <w:r>
        <w:t>American Society of Heating, Refrigeration, Air conditioning and Refrigeration Engineers (ASHRAE)</w:t>
      </w:r>
    </w:p>
    <w:p w:rsidR="001B1DF3" w:rsidP="009E18D5" w:rsidRDefault="001B1DF3" w14:paraId="5A5EE630" w14:textId="77777777">
      <w:pPr>
        <w:pStyle w:val="Level4"/>
      </w:pPr>
      <w:r>
        <w:t>ANSI/ASHRAE/IES Standard 90.1 – Energy Standard for Buildings Except Low-Rise Residential Buildings (ASHRAE 90.1)</w:t>
      </w:r>
    </w:p>
    <w:p w:rsidRPr="008F185E" w:rsidR="001B1DF3" w:rsidP="009E18D5" w:rsidRDefault="001B1DF3" w14:paraId="05B1AB43" w14:textId="77777777">
      <w:pPr>
        <w:pStyle w:val="Level3"/>
      </w:pPr>
      <w:r w:rsidRPr="008F185E">
        <w:t>American Architectural Manufacturers Association (AAMA</w:t>
      </w:r>
      <w:proofErr w:type="gramStart"/>
      <w:r w:rsidRPr="008F185E">
        <w:t>) :</w:t>
      </w:r>
      <w:proofErr w:type="gramEnd"/>
    </w:p>
    <w:p w:rsidRPr="0099068C" w:rsidR="001B1DF3" w:rsidP="009E18D5" w:rsidRDefault="001B1DF3" w14:paraId="0C03EB6E" w14:textId="77777777">
      <w:pPr>
        <w:pStyle w:val="Level4"/>
      </w:pPr>
      <w:r w:rsidRPr="0099068C">
        <w:t xml:space="preserve">AAMA </w:t>
      </w:r>
      <w:proofErr w:type="gramStart"/>
      <w:r w:rsidRPr="0099068C">
        <w:t>501.1 :</w:t>
      </w:r>
      <w:proofErr w:type="gramEnd"/>
      <w:r w:rsidRPr="0099068C">
        <w:t xml:space="preserve"> Water Penetration of Exterior Wall by Dynamic Air Pressure</w:t>
      </w:r>
    </w:p>
    <w:p w:rsidRPr="0099068C" w:rsidR="001B1DF3" w:rsidP="009E18D5" w:rsidRDefault="001B1DF3" w14:paraId="0D6B9662" w14:textId="77777777">
      <w:pPr>
        <w:pStyle w:val="Level4"/>
      </w:pPr>
      <w:r w:rsidRPr="0099068C">
        <w:t xml:space="preserve">AAMA </w:t>
      </w:r>
      <w:proofErr w:type="gramStart"/>
      <w:r w:rsidRPr="0099068C">
        <w:t>501.2 :</w:t>
      </w:r>
      <w:proofErr w:type="gramEnd"/>
      <w:r w:rsidRPr="0099068C">
        <w:t xml:space="preserve"> Quality Assurance and Diagnostic Water Leakage Field Check of Installed Storefronts, Curtain Walls and Sloped Glazing Systems</w:t>
      </w:r>
    </w:p>
    <w:p w:rsidRPr="00785F90" w:rsidR="001B1DF3" w:rsidP="009E18D5" w:rsidRDefault="001B1DF3" w14:paraId="7374E2A6" w14:textId="77777777">
      <w:pPr>
        <w:pStyle w:val="Level4"/>
      </w:pPr>
      <w:r w:rsidRPr="00785F90">
        <w:t>AAMA 2603-</w:t>
      </w:r>
      <w:proofErr w:type="gramStart"/>
      <w:r w:rsidRPr="00785F90">
        <w:t>13 :</w:t>
      </w:r>
      <w:proofErr w:type="gramEnd"/>
      <w:r w:rsidRPr="00785F90">
        <w:t xml:space="preserve"> Voluntary Specification, Performance Requirements and Test Procedures for Pigmented Organic Coatings on Aluminum Extrusions and Panels</w:t>
      </w:r>
    </w:p>
    <w:p w:rsidRPr="00785F90" w:rsidR="001B1DF3" w:rsidP="009E18D5" w:rsidRDefault="001B1DF3" w14:paraId="6627EB38" w14:textId="77777777">
      <w:pPr>
        <w:pStyle w:val="Level4"/>
      </w:pPr>
      <w:r w:rsidRPr="00785F90">
        <w:t>AAMA 2604-</w:t>
      </w:r>
      <w:proofErr w:type="gramStart"/>
      <w:r w:rsidRPr="00785F90">
        <w:t>13 :</w:t>
      </w:r>
      <w:proofErr w:type="gramEnd"/>
      <w:r w:rsidRPr="00785F90">
        <w:t xml:space="preserve"> Voluntary Specification, Performance Requirements and Test Procedures for High Performance Organic Coating on Aluminum Extrusions and Panels</w:t>
      </w:r>
    </w:p>
    <w:p w:rsidRPr="00785F90" w:rsidR="001B1DF3" w:rsidP="009E18D5" w:rsidRDefault="001B1DF3" w14:paraId="2477B95C" w14:textId="77777777">
      <w:pPr>
        <w:pStyle w:val="Level4"/>
      </w:pPr>
      <w:r w:rsidRPr="00785F90">
        <w:t>AAMA 2605-</w:t>
      </w:r>
      <w:proofErr w:type="gramStart"/>
      <w:r w:rsidRPr="00785F90">
        <w:t>13 :</w:t>
      </w:r>
      <w:proofErr w:type="gramEnd"/>
      <w:r w:rsidRPr="00785F90">
        <w:t xml:space="preserve"> Voluntary Specification, Performance Requirements and Test Procedures for Superior Performance Organic Coating on Aluminum Extrusions and Panels</w:t>
      </w:r>
    </w:p>
    <w:p w:rsidRPr="003A3F1D" w:rsidR="00A81815" w:rsidP="009E18D5" w:rsidRDefault="003833A6" w14:paraId="3C1D92CE" w14:textId="3E6AD1B5">
      <w:pPr>
        <w:pStyle w:val="Level3"/>
      </w:pPr>
      <w:r w:rsidRPr="003A3F1D">
        <w:t>American Society for Testing and Materials (</w:t>
      </w:r>
      <w:r w:rsidRPr="003A3F1D" w:rsidR="00985EAA">
        <w:t>ASTM</w:t>
      </w:r>
      <w:r w:rsidRPr="003A3F1D">
        <w:t>):</w:t>
      </w:r>
    </w:p>
    <w:p w:rsidR="00535796" w:rsidP="009E18D5" w:rsidRDefault="00535796" w14:paraId="59AD5F1E" w14:textId="77777777">
      <w:pPr>
        <w:pStyle w:val="Level4"/>
      </w:pPr>
      <w:r>
        <w:t>ASTM A 653/A 653M - Standard Specification for Steel Sheet, Zinc-Coated (Galvanized) or Zinc-Iron Alloy-Coated (Galvannealed) by the Hot-Dip Process</w:t>
      </w:r>
    </w:p>
    <w:p w:rsidR="00535796" w:rsidP="009E18D5" w:rsidRDefault="00535796" w14:paraId="6B26E46D" w14:textId="77777777">
      <w:pPr>
        <w:pStyle w:val="Level4"/>
      </w:pPr>
      <w:r>
        <w:t>ASTM A 755/A 755M - Standard Specification for Steel Sheet, Metallic Coated by the Hot-Dip Process and Pre-painted by the Coil-Coating Process for Exterior Exposed Building Products</w:t>
      </w:r>
    </w:p>
    <w:p w:rsidR="00535796" w:rsidP="009E18D5" w:rsidRDefault="00535796" w14:paraId="4E162454" w14:textId="77777777">
      <w:pPr>
        <w:pStyle w:val="Level4"/>
      </w:pPr>
      <w:r>
        <w:t>ASTM A 792/A 792M - Standard Specification for Steel Sheet, 55 % Aluminum-Zinc Alloy-Coated by the Hot-Dip Process.</w:t>
      </w:r>
    </w:p>
    <w:p w:rsidR="00535796" w:rsidP="009E18D5" w:rsidRDefault="00535796" w14:paraId="427C98BC" w14:textId="77777777">
      <w:pPr>
        <w:pStyle w:val="Level4"/>
      </w:pPr>
      <w:r>
        <w:t>ASTM A 924/924M - Standard Specification for General Requirements for Steel Sheet, Metallic-Coated by the Hot-Dip Process</w:t>
      </w:r>
    </w:p>
    <w:p w:rsidR="00535796" w:rsidP="009E18D5" w:rsidRDefault="00535796" w14:paraId="40FC458E" w14:textId="77777777">
      <w:pPr>
        <w:pStyle w:val="Level4"/>
      </w:pPr>
      <w:r>
        <w:t>ASTM C 273/C 273M - Standard Test Method for Shear Properties of Sandwich Core Materials</w:t>
      </w:r>
    </w:p>
    <w:p w:rsidR="00535796" w:rsidP="009E18D5" w:rsidRDefault="00535796" w14:paraId="29052996" w14:textId="77777777">
      <w:pPr>
        <w:pStyle w:val="Level4"/>
      </w:pPr>
      <w:r>
        <w:t>ASTM C 518 - Standard Test Method for Steady-State Thermal Transmission Properties by Means of the Heat Flow Meter Apparatus</w:t>
      </w:r>
    </w:p>
    <w:p w:rsidR="00535796" w:rsidP="009E18D5" w:rsidRDefault="00535796" w14:paraId="46192088" w14:textId="77777777">
      <w:pPr>
        <w:pStyle w:val="Level4"/>
      </w:pPr>
      <w:r>
        <w:t>ASTM C 1363 - Standard Test Method for Thermal Performance of Building Materials and Envelope Assemblies by Means of a Hot Box Apparatus</w:t>
      </w:r>
    </w:p>
    <w:p w:rsidR="00535796" w:rsidP="009E18D5" w:rsidRDefault="00535796" w14:paraId="395DF2AA" w14:textId="77777777">
      <w:pPr>
        <w:pStyle w:val="Level4"/>
      </w:pPr>
      <w:r>
        <w:t>ASTM D 2244 - Standard Practice for Calculation of Color Tolerances and Color Differences from Instrumentally Measured Color Coordinates</w:t>
      </w:r>
    </w:p>
    <w:p w:rsidR="00535796" w:rsidP="009E18D5" w:rsidRDefault="00535796" w14:paraId="64333E6B" w14:textId="77777777">
      <w:pPr>
        <w:pStyle w:val="Level4"/>
      </w:pPr>
      <w:r>
        <w:t>ASTM D 4214 - Standard Test Methods for Evaluating the Degree of Chalking of Exterior Paint Films</w:t>
      </w:r>
    </w:p>
    <w:p w:rsidR="00535796" w:rsidP="009E18D5" w:rsidRDefault="00535796" w14:paraId="05B76BCE" w14:textId="77777777">
      <w:pPr>
        <w:pStyle w:val="Level4"/>
      </w:pPr>
      <w:r>
        <w:t>ASTM E 72 - Standard Test Methods of Conducting Strength Tests of Panels for Building Construction</w:t>
      </w:r>
    </w:p>
    <w:p w:rsidR="00535796" w:rsidP="009E18D5" w:rsidRDefault="00535796" w14:paraId="68AF69D1" w14:textId="77777777">
      <w:pPr>
        <w:pStyle w:val="Level4"/>
      </w:pPr>
      <w:r>
        <w:t>ASTM E 84 - Standard Test Method for Surface Burning Characteristics of Building Materials</w:t>
      </w:r>
    </w:p>
    <w:p w:rsidR="00535796" w:rsidP="009E18D5" w:rsidRDefault="00535796" w14:paraId="2C7B68AB" w14:textId="77777777">
      <w:pPr>
        <w:pStyle w:val="Level4"/>
      </w:pPr>
      <w:r>
        <w:t>ASTM E 283/E 283M - Standard Test Method for Determining Rate of Air Leakage Through Exterior Windows, Skylights, Curtain Walls, and Doors Under Specified Pressure Differences Across the Specimen</w:t>
      </w:r>
    </w:p>
    <w:p w:rsidR="00535796" w:rsidP="009E18D5" w:rsidRDefault="00535796" w14:paraId="156B379F" w14:textId="77777777">
      <w:pPr>
        <w:pStyle w:val="Level4"/>
      </w:pPr>
      <w:r>
        <w:t xml:space="preserve">ASTM E330/E330M - Standard Test Method for Structural Performance of Exterior Windows, </w:t>
      </w:r>
      <w:proofErr w:type="spellStart"/>
      <w:proofErr w:type="gramStart"/>
      <w:r>
        <w:t>Doors,Skylights</w:t>
      </w:r>
      <w:proofErr w:type="spellEnd"/>
      <w:proofErr w:type="gramEnd"/>
      <w:r>
        <w:t xml:space="preserve"> and Curtain Walls by Uniform Static Air Pressure Difference.</w:t>
      </w:r>
    </w:p>
    <w:p w:rsidR="00535796" w:rsidP="009E18D5" w:rsidRDefault="00535796" w14:paraId="4D419DE3" w14:textId="77777777">
      <w:pPr>
        <w:pStyle w:val="Level4"/>
      </w:pPr>
      <w:r>
        <w:t>ASTM E 331 - Standard Test Method for Water Penetration of Exterior Windows, Skylights, Doors, and Curtain Walls by Uniform Static Air Pressure Difference</w:t>
      </w:r>
    </w:p>
    <w:p w:rsidR="00535796" w:rsidP="009E18D5" w:rsidRDefault="00535796" w14:paraId="6952E01C" w14:textId="77777777">
      <w:pPr>
        <w:pStyle w:val="Level4"/>
      </w:pPr>
      <w:r>
        <w:t>ASTM E 1592 - Standard Test Method for Structural Performance of Sheet Metal Roof and Siding Systems by Uniform Static Air Pressure Difference</w:t>
      </w:r>
    </w:p>
    <w:p w:rsidRPr="003A3F1D" w:rsidR="00985EAA" w:rsidP="009E18D5" w:rsidRDefault="00535796" w14:paraId="33AEEEAD" w14:textId="46EAA7B2">
      <w:pPr>
        <w:pStyle w:val="Level4"/>
      </w:pPr>
      <w:r>
        <w:t>ASTM E 2357 - Standard Test Method for Determining Air Leakage Rate of Air Barrier Assemblies.</w:t>
      </w:r>
    </w:p>
    <w:p w:rsidR="00BE5DA2" w:rsidP="009E18D5" w:rsidRDefault="00B856BE" w14:paraId="58AB09B4" w14:textId="77777777">
      <w:pPr>
        <w:pStyle w:val="Level4"/>
      </w:pPr>
      <w:r w:rsidRPr="003A3F1D">
        <w:t>ASTM E</w:t>
      </w:r>
      <w:proofErr w:type="gramStart"/>
      <w:r w:rsidRPr="003A3F1D">
        <w:t>119</w:t>
      </w:r>
      <w:r w:rsidRPr="003A3F1D" w:rsidR="00F25FD2">
        <w:t xml:space="preserve"> </w:t>
      </w:r>
      <w:r w:rsidRPr="003A3F1D">
        <w:t>:</w:t>
      </w:r>
      <w:proofErr w:type="gramEnd"/>
      <w:r w:rsidRPr="003A3F1D" w:rsidR="000402C9">
        <w:t xml:space="preserve"> Standard Test Methods for Fire Tests of Building Construction and</w:t>
      </w:r>
      <w:r w:rsidR="00BE5DA2">
        <w:t xml:space="preserve"> </w:t>
      </w:r>
      <w:r w:rsidRPr="003A3F1D" w:rsidR="000402C9">
        <w:t>Materials</w:t>
      </w:r>
    </w:p>
    <w:p w:rsidRPr="003A3F1D" w:rsidR="00985EAA" w:rsidP="009E18D5" w:rsidRDefault="002A7D26" w14:paraId="590731E5" w14:textId="6B3E8617">
      <w:pPr>
        <w:pStyle w:val="Level4"/>
      </w:pPr>
      <w:r w:rsidRPr="003A3F1D">
        <w:t>ASTM E</w:t>
      </w:r>
      <w:proofErr w:type="gramStart"/>
      <w:r w:rsidRPr="003A3F1D">
        <w:t>90 :</w:t>
      </w:r>
      <w:proofErr w:type="gramEnd"/>
      <w:r w:rsidRPr="003A3F1D">
        <w:t xml:space="preserve"> Standard Test Method for Laboratory Measurement of Airborne Sound Transmission Loss of Building Partitions and Elements</w:t>
      </w:r>
    </w:p>
    <w:p w:rsidRPr="003A3F1D" w:rsidR="00985EAA" w:rsidP="009E18D5" w:rsidRDefault="00985EAA" w14:paraId="24DDCDD7" w14:textId="5C6373B4">
      <w:pPr>
        <w:pStyle w:val="Level4"/>
      </w:pPr>
      <w:r w:rsidRPr="003A3F1D">
        <w:t>ASTM E</w:t>
      </w:r>
      <w:proofErr w:type="gramStart"/>
      <w:r w:rsidRPr="003A3F1D">
        <w:t>413</w:t>
      </w:r>
      <w:r w:rsidRPr="003A3F1D" w:rsidR="00F25FD2">
        <w:t xml:space="preserve"> </w:t>
      </w:r>
      <w:r w:rsidRPr="003A3F1D">
        <w:t>:</w:t>
      </w:r>
      <w:proofErr w:type="gramEnd"/>
      <w:r w:rsidRPr="003A3F1D">
        <w:t xml:space="preserve"> Classification for Rating Sound Insulation</w:t>
      </w:r>
    </w:p>
    <w:p w:rsidR="006358A0" w:rsidP="009E18D5" w:rsidRDefault="006358A0" w14:paraId="49C17C98" w14:textId="77777777">
      <w:pPr>
        <w:pStyle w:val="Level3"/>
      </w:pPr>
      <w:r>
        <w:t>International Code Congress (ICC):</w:t>
      </w:r>
    </w:p>
    <w:p w:rsidR="006358A0" w:rsidP="009E18D5" w:rsidRDefault="006358A0" w14:paraId="1ED5BBF9" w14:textId="77777777">
      <w:pPr>
        <w:pStyle w:val="Level4"/>
      </w:pPr>
      <w:r>
        <w:t>International Building Code 2018</w:t>
      </w:r>
    </w:p>
    <w:p w:rsidRPr="003A3F1D" w:rsidR="00985EAA" w:rsidP="009E18D5" w:rsidRDefault="00985EAA" w14:paraId="4A9ADF57" w14:textId="52548B77">
      <w:pPr>
        <w:pStyle w:val="Level3"/>
      </w:pPr>
      <w:r w:rsidRPr="003A3F1D">
        <w:t>National Fire Protection Agency (NFPA)</w:t>
      </w:r>
      <w:r w:rsidRPr="003A3F1D" w:rsidR="003833A6">
        <w:t>:</w:t>
      </w:r>
    </w:p>
    <w:p w:rsidRPr="003A3F1D" w:rsidR="00985EAA" w:rsidP="009E18D5" w:rsidRDefault="00985EAA" w14:paraId="3276F2A9" w14:textId="3382DCD0">
      <w:pPr>
        <w:pStyle w:val="Level4"/>
      </w:pPr>
      <w:r w:rsidRPr="003A3F1D">
        <w:t xml:space="preserve">NFPA </w:t>
      </w:r>
      <w:proofErr w:type="gramStart"/>
      <w:r w:rsidRPr="003A3F1D">
        <w:t>259</w:t>
      </w:r>
      <w:r w:rsidRPr="003A3F1D" w:rsidR="00F25FD2">
        <w:t xml:space="preserve"> </w:t>
      </w:r>
      <w:r w:rsidRPr="003A3F1D">
        <w:t>:</w:t>
      </w:r>
      <w:proofErr w:type="gramEnd"/>
      <w:r w:rsidRPr="003A3F1D">
        <w:t xml:space="preserve"> Standard Test Method for Potential Heat of Building Materials</w:t>
      </w:r>
    </w:p>
    <w:p w:rsidRPr="00156997" w:rsidR="007A5C74" w:rsidP="009E18D5" w:rsidRDefault="007A5C74" w14:paraId="45FE06AC" w14:textId="77777777">
      <w:pPr>
        <w:pStyle w:val="Level3"/>
        <w:rPr>
          <w:iCs/>
        </w:rPr>
      </w:pPr>
      <w:r>
        <w:t>National Research Council Canada (NRCC):</w:t>
      </w:r>
    </w:p>
    <w:p w:rsidRPr="00156997" w:rsidR="007A5C74" w:rsidP="009E18D5" w:rsidRDefault="007A5C74" w14:paraId="3D52E15B" w14:textId="77777777">
      <w:pPr>
        <w:pStyle w:val="Level4"/>
      </w:pPr>
      <w:r>
        <w:t>National Building Code of Canada 2020</w:t>
      </w:r>
    </w:p>
    <w:p w:rsidRPr="003A3F1D" w:rsidR="00985EAA" w:rsidP="009E18D5" w:rsidRDefault="00985EAA" w14:paraId="1D351290" w14:textId="114415DD">
      <w:pPr>
        <w:pStyle w:val="Level3"/>
        <w:rPr>
          <w:iCs/>
        </w:rPr>
      </w:pPr>
      <w:r w:rsidRPr="003A3F1D">
        <w:t>U</w:t>
      </w:r>
      <w:r w:rsidRPr="003A3F1D" w:rsidR="003833A6">
        <w:t xml:space="preserve">nderwriter Laboratories of </w:t>
      </w:r>
      <w:r w:rsidRPr="003A3F1D">
        <w:t>Canada (ULC):</w:t>
      </w:r>
    </w:p>
    <w:p w:rsidRPr="004C410B" w:rsidR="00773D29" w:rsidP="009E18D5" w:rsidRDefault="00773D29" w14:paraId="0D8FE426" w14:textId="272343CE">
      <w:pPr>
        <w:pStyle w:val="Level4"/>
        <w:rPr>
          <w:lang w:val="fr-CA"/>
        </w:rPr>
      </w:pPr>
      <w:r w:rsidRPr="004C410B">
        <w:rPr>
          <w:lang w:val="fr-CA"/>
        </w:rPr>
        <w:t>CAN/ULC-S101</w:t>
      </w:r>
      <w:r w:rsidRPr="004C410B" w:rsidR="00F25FD2">
        <w:rPr>
          <w:lang w:val="fr-CA"/>
        </w:rPr>
        <w:t xml:space="preserve"> </w:t>
      </w:r>
      <w:r w:rsidRPr="004C410B">
        <w:rPr>
          <w:lang w:val="fr-CA"/>
        </w:rPr>
        <w:t xml:space="preserve">: </w:t>
      </w:r>
      <w:r w:rsidRPr="004C410B" w:rsidR="00855966">
        <w:rPr>
          <w:lang w:val="fr-CA"/>
        </w:rPr>
        <w:t>Méthodes d'essais standard pour d</w:t>
      </w:r>
      <w:r w:rsidRPr="004C410B" w:rsidR="00AB31F5">
        <w:rPr>
          <w:lang w:val="fr-CA"/>
        </w:rPr>
        <w:t>é</w:t>
      </w:r>
      <w:r w:rsidRPr="004C410B" w:rsidR="00855966">
        <w:rPr>
          <w:lang w:val="fr-CA"/>
        </w:rPr>
        <w:t>terminer la résistance au feu des matériaux et des assemblages de construction (</w:t>
      </w:r>
      <w:r w:rsidRPr="004C410B">
        <w:rPr>
          <w:lang w:val="fr-CA"/>
        </w:rPr>
        <w:t>Standard Methods of Fire Endurance Tests of Building Construction and Materials</w:t>
      </w:r>
      <w:r w:rsidRPr="004C410B" w:rsidR="00855966">
        <w:rPr>
          <w:lang w:val="fr-CA"/>
        </w:rPr>
        <w:t>)</w:t>
      </w:r>
    </w:p>
    <w:p w:rsidRPr="003A3F1D" w:rsidR="00EA4BA8" w:rsidP="009E18D5" w:rsidRDefault="00773D29" w14:paraId="7F2AD7B1" w14:textId="19E6A8E1">
      <w:pPr>
        <w:pStyle w:val="Level4"/>
      </w:pPr>
      <w:r w:rsidRPr="004C410B">
        <w:rPr>
          <w:lang w:val="fr-CA"/>
        </w:rPr>
        <w:t>CAN/</w:t>
      </w:r>
      <w:r w:rsidRPr="004C410B" w:rsidR="00985EAA">
        <w:rPr>
          <w:lang w:val="fr-CA"/>
        </w:rPr>
        <w:t>ULC-S102</w:t>
      </w:r>
      <w:r w:rsidRPr="004C410B" w:rsidR="00F25FD2">
        <w:rPr>
          <w:lang w:val="fr-CA"/>
        </w:rPr>
        <w:t xml:space="preserve"> </w:t>
      </w:r>
      <w:r w:rsidRPr="004C410B" w:rsidR="00985EAA">
        <w:rPr>
          <w:lang w:val="fr-CA"/>
        </w:rPr>
        <w:t xml:space="preserve">: </w:t>
      </w:r>
      <w:r w:rsidRPr="004C410B" w:rsidR="00EA4BA8">
        <w:rPr>
          <w:lang w:val="fr-CA"/>
        </w:rPr>
        <w:t xml:space="preserve">Méthode d’essai standard pour évaluer les caractéristiques de combustion superficielle des matériaux et des assemblages de construction. </w:t>
      </w:r>
      <w:r w:rsidRPr="003A3F1D" w:rsidR="00B52328">
        <w:t>(</w:t>
      </w:r>
      <w:r w:rsidRPr="003A3F1D" w:rsidR="00985EAA">
        <w:t>Standard Method of Test for Surface Building Characteristics of Building Materials and Assemblies</w:t>
      </w:r>
      <w:r w:rsidRPr="003A3F1D" w:rsidR="00B52328">
        <w:t>)</w:t>
      </w:r>
      <w:r w:rsidRPr="003A3F1D" w:rsidR="00EA4BA8">
        <w:t xml:space="preserve"> </w:t>
      </w:r>
    </w:p>
    <w:p w:rsidRPr="003A3F1D" w:rsidR="00773D29" w:rsidP="009E18D5" w:rsidRDefault="00F26DCC" w14:paraId="674AD9B0" w14:textId="51CD0561">
      <w:pPr>
        <w:pStyle w:val="Level4"/>
      </w:pPr>
      <w:r w:rsidRPr="003A3F1D">
        <w:t>CAN/ULC-S</w:t>
      </w:r>
      <w:proofErr w:type="gramStart"/>
      <w:r w:rsidRPr="003A3F1D">
        <w:t>126</w:t>
      </w:r>
      <w:r w:rsidRPr="003A3F1D" w:rsidR="00F25FD2">
        <w:t xml:space="preserve"> </w:t>
      </w:r>
      <w:r w:rsidRPr="003A3F1D">
        <w:t>:</w:t>
      </w:r>
      <w:proofErr w:type="gramEnd"/>
      <w:r w:rsidRPr="003A3F1D">
        <w:t xml:space="preserve"> </w:t>
      </w:r>
      <w:proofErr w:type="spellStart"/>
      <w:r w:rsidRPr="003A3F1D" w:rsidR="00655DD2">
        <w:t>Méthode</w:t>
      </w:r>
      <w:proofErr w:type="spellEnd"/>
      <w:r w:rsidRPr="003A3F1D" w:rsidR="00655DD2">
        <w:t xml:space="preserve"> d'essai </w:t>
      </w:r>
      <w:r w:rsidRPr="003A3F1D" w:rsidR="00EA4BA8">
        <w:t>standard</w:t>
      </w:r>
      <w:r w:rsidRPr="003A3F1D" w:rsidR="00655DD2">
        <w:t xml:space="preserve"> pour la propagation d</w:t>
      </w:r>
      <w:r w:rsidRPr="003A3F1D" w:rsidR="001C4BBD">
        <w:t xml:space="preserve">es </w:t>
      </w:r>
      <w:proofErr w:type="spellStart"/>
      <w:r w:rsidRPr="003A3F1D" w:rsidR="001C4BBD">
        <w:t>flammes</w:t>
      </w:r>
      <w:proofErr w:type="spellEnd"/>
      <w:r w:rsidRPr="003A3F1D" w:rsidR="001C4BBD">
        <w:t xml:space="preserve"> </w:t>
      </w:r>
      <w:r w:rsidRPr="003A3F1D" w:rsidR="00655DD2">
        <w:t xml:space="preserve">sous les </w:t>
      </w:r>
      <w:proofErr w:type="spellStart"/>
      <w:r w:rsidRPr="003A3F1D" w:rsidR="001A0AEE">
        <w:t>platelages</w:t>
      </w:r>
      <w:proofErr w:type="spellEnd"/>
      <w:r w:rsidRPr="003A3F1D" w:rsidR="001A0AEE">
        <w:t xml:space="preserve"> d</w:t>
      </w:r>
      <w:r w:rsidRPr="003A3F1D" w:rsidR="00D34087">
        <w:t xml:space="preserve">e </w:t>
      </w:r>
      <w:proofErr w:type="spellStart"/>
      <w:r w:rsidRPr="003A3F1D" w:rsidR="00D34087">
        <w:t>toit</w:t>
      </w:r>
      <w:proofErr w:type="spellEnd"/>
      <w:r w:rsidRPr="003A3F1D" w:rsidR="00D34087">
        <w:t xml:space="preserve"> </w:t>
      </w:r>
      <w:r w:rsidRPr="003A3F1D" w:rsidR="00655DD2">
        <w:t>(</w:t>
      </w:r>
      <w:r w:rsidRPr="003A3F1D">
        <w:t>Standard Method of Test for Fire Spread Under Roof-Deck Assemblies</w:t>
      </w:r>
      <w:r w:rsidRPr="003A3F1D" w:rsidR="00655DD2">
        <w:t>)</w:t>
      </w:r>
    </w:p>
    <w:p w:rsidRPr="003A3F1D" w:rsidR="00773D29" w:rsidP="009E18D5" w:rsidRDefault="00F26DCC" w14:paraId="1D365DAC" w14:textId="1E65A319">
      <w:pPr>
        <w:pStyle w:val="Level4"/>
      </w:pPr>
      <w:r w:rsidRPr="003A3F1D">
        <w:t>CAN/ULC-S</w:t>
      </w:r>
      <w:proofErr w:type="gramStart"/>
      <w:r w:rsidRPr="003A3F1D">
        <w:t>741</w:t>
      </w:r>
      <w:r w:rsidRPr="003A3F1D" w:rsidR="00F25FD2">
        <w:t xml:space="preserve"> </w:t>
      </w:r>
      <w:r w:rsidRPr="003A3F1D">
        <w:t>:</w:t>
      </w:r>
      <w:proofErr w:type="gramEnd"/>
      <w:r w:rsidRPr="003A3F1D">
        <w:t xml:space="preserve"> </w:t>
      </w:r>
      <w:proofErr w:type="spellStart"/>
      <w:r w:rsidRPr="003A3F1D" w:rsidR="00FF5737">
        <w:t>Norme</w:t>
      </w:r>
      <w:proofErr w:type="spellEnd"/>
      <w:r w:rsidRPr="003A3F1D" w:rsidR="00FF5737">
        <w:t xml:space="preserve"> pour les </w:t>
      </w:r>
      <w:proofErr w:type="spellStart"/>
      <w:r w:rsidRPr="003A3F1D" w:rsidR="00FF5737">
        <w:t>matériaux</w:t>
      </w:r>
      <w:proofErr w:type="spellEnd"/>
      <w:r w:rsidRPr="003A3F1D" w:rsidR="00FF5737">
        <w:t xml:space="preserve"> pare-air (</w:t>
      </w:r>
      <w:r w:rsidRPr="003A3F1D">
        <w:t>Standard for air barrier materials</w:t>
      </w:r>
      <w:r w:rsidRPr="003A3F1D" w:rsidR="00FF5737">
        <w:t>)</w:t>
      </w:r>
    </w:p>
    <w:p w:rsidRPr="004C410B" w:rsidR="00773D29" w:rsidP="009E18D5" w:rsidRDefault="00F26DCC" w14:paraId="2700406F" w14:textId="44D5A260">
      <w:pPr>
        <w:pStyle w:val="Level4"/>
        <w:rPr>
          <w:lang w:val="fr-CA"/>
        </w:rPr>
      </w:pPr>
      <w:r w:rsidRPr="004C410B">
        <w:rPr>
          <w:lang w:val="fr-CA"/>
        </w:rPr>
        <w:t>CAN/ULC-S742</w:t>
      </w:r>
      <w:r w:rsidRPr="004C410B" w:rsidR="00F25FD2">
        <w:rPr>
          <w:lang w:val="fr-CA"/>
        </w:rPr>
        <w:t xml:space="preserve"> </w:t>
      </w:r>
      <w:r w:rsidRPr="004C410B">
        <w:rPr>
          <w:lang w:val="fr-CA"/>
        </w:rPr>
        <w:t xml:space="preserve">: </w:t>
      </w:r>
      <w:r w:rsidRPr="004C410B" w:rsidR="00FF5737">
        <w:rPr>
          <w:lang w:val="fr-CA"/>
        </w:rPr>
        <w:t>Norme pour les assemblages d'étanchéité à l'air (</w:t>
      </w:r>
      <w:r w:rsidRPr="004C410B">
        <w:rPr>
          <w:lang w:val="fr-CA"/>
        </w:rPr>
        <w:t xml:space="preserve">Standard for air </w:t>
      </w:r>
      <w:proofErr w:type="spellStart"/>
      <w:r w:rsidRPr="004C410B">
        <w:rPr>
          <w:lang w:val="fr-CA"/>
        </w:rPr>
        <w:t>barrier</w:t>
      </w:r>
      <w:proofErr w:type="spellEnd"/>
      <w:r w:rsidRPr="004C410B">
        <w:rPr>
          <w:lang w:val="fr-CA"/>
        </w:rPr>
        <w:t xml:space="preserve"> </w:t>
      </w:r>
      <w:proofErr w:type="spellStart"/>
      <w:r w:rsidRPr="004C410B">
        <w:rPr>
          <w:lang w:val="fr-CA"/>
        </w:rPr>
        <w:t>assemblies</w:t>
      </w:r>
      <w:proofErr w:type="spellEnd"/>
      <w:r w:rsidRPr="004C410B" w:rsidR="00FF5737">
        <w:rPr>
          <w:lang w:val="fr-CA"/>
        </w:rPr>
        <w:t>)</w:t>
      </w:r>
    </w:p>
    <w:p w:rsidRPr="004C410B" w:rsidR="00CD07F9" w:rsidP="009E18D5" w:rsidRDefault="00CD07F9" w14:paraId="4677E7BB" w14:textId="4CF43E46">
      <w:pPr>
        <w:pStyle w:val="Level4"/>
        <w:rPr>
          <w:lang w:val="fr-CA"/>
        </w:rPr>
      </w:pPr>
      <w:r w:rsidRPr="004C410B">
        <w:rPr>
          <w:lang w:val="fr-CA"/>
        </w:rPr>
        <w:t>CAN/ULC-S114</w:t>
      </w:r>
      <w:r w:rsidRPr="004C410B" w:rsidR="00F25FD2">
        <w:rPr>
          <w:lang w:val="fr-CA"/>
        </w:rPr>
        <w:t xml:space="preserve"> </w:t>
      </w:r>
      <w:r w:rsidRPr="004C410B" w:rsidR="00A673B1">
        <w:rPr>
          <w:lang w:val="fr-CA"/>
        </w:rPr>
        <w:t xml:space="preserve">: </w:t>
      </w:r>
      <w:r w:rsidRPr="004C410B" w:rsidR="00843A90">
        <w:rPr>
          <w:lang w:val="fr-CA"/>
        </w:rPr>
        <w:t>Méthode d'essai standard pour la détermination de l'incombustibilité des matériaux de construction (</w:t>
      </w:r>
      <w:r w:rsidRPr="004C410B" w:rsidR="00A673B1">
        <w:rPr>
          <w:lang w:val="fr-CA"/>
        </w:rPr>
        <w:t xml:space="preserve">Standard </w:t>
      </w:r>
      <w:proofErr w:type="spellStart"/>
      <w:r w:rsidRPr="004C410B" w:rsidR="00A673B1">
        <w:rPr>
          <w:lang w:val="fr-CA"/>
        </w:rPr>
        <w:t>method</w:t>
      </w:r>
      <w:proofErr w:type="spellEnd"/>
      <w:r w:rsidRPr="004C410B" w:rsidR="00A673B1">
        <w:rPr>
          <w:lang w:val="fr-CA"/>
        </w:rPr>
        <w:t xml:space="preserve"> of test for </w:t>
      </w:r>
      <w:proofErr w:type="spellStart"/>
      <w:r w:rsidRPr="004C410B" w:rsidR="00A673B1">
        <w:rPr>
          <w:lang w:val="fr-CA"/>
        </w:rPr>
        <w:t>determination</w:t>
      </w:r>
      <w:proofErr w:type="spellEnd"/>
      <w:r w:rsidRPr="004C410B" w:rsidR="00A673B1">
        <w:rPr>
          <w:lang w:val="fr-CA"/>
        </w:rPr>
        <w:t xml:space="preserve"> of non-</w:t>
      </w:r>
      <w:proofErr w:type="spellStart"/>
      <w:r w:rsidRPr="004C410B" w:rsidR="00A673B1">
        <w:rPr>
          <w:lang w:val="fr-CA"/>
        </w:rPr>
        <w:t>combustibility</w:t>
      </w:r>
      <w:proofErr w:type="spellEnd"/>
      <w:r w:rsidRPr="004C410B" w:rsidR="00A673B1">
        <w:rPr>
          <w:lang w:val="fr-CA"/>
        </w:rPr>
        <w:t xml:space="preserve"> in building </w:t>
      </w:r>
      <w:proofErr w:type="spellStart"/>
      <w:r w:rsidRPr="004C410B" w:rsidR="00A673B1">
        <w:rPr>
          <w:lang w:val="fr-CA"/>
        </w:rPr>
        <w:t>materials</w:t>
      </w:r>
      <w:proofErr w:type="spellEnd"/>
      <w:r w:rsidRPr="004C410B" w:rsidR="00843A90">
        <w:rPr>
          <w:lang w:val="fr-CA"/>
        </w:rPr>
        <w:t>)</w:t>
      </w:r>
    </w:p>
    <w:p w:rsidRPr="003A3F1D" w:rsidR="00773D29" w:rsidP="009E18D5" w:rsidRDefault="00A33860" w14:paraId="789DAF70" w14:textId="0B3C0ACB">
      <w:pPr>
        <w:pStyle w:val="Level3"/>
      </w:pPr>
      <w:r w:rsidRPr="003A3F1D">
        <w:t>Factory Mutual (FM):</w:t>
      </w:r>
    </w:p>
    <w:p w:rsidRPr="003A3F1D" w:rsidR="00A33860" w:rsidP="009E18D5" w:rsidRDefault="00A33860" w14:paraId="7AF6A3DA" w14:textId="26D3BE96">
      <w:pPr>
        <w:pStyle w:val="Level4"/>
      </w:pPr>
      <w:r w:rsidRPr="003A3F1D">
        <w:t>FM-</w:t>
      </w:r>
      <w:proofErr w:type="gramStart"/>
      <w:r w:rsidRPr="003A3F1D">
        <w:t>4880</w:t>
      </w:r>
      <w:r w:rsidRPr="003A3F1D" w:rsidR="00F25FD2">
        <w:t xml:space="preserve"> </w:t>
      </w:r>
      <w:r w:rsidRPr="003A3F1D">
        <w:t>:</w:t>
      </w:r>
      <w:proofErr w:type="gramEnd"/>
      <w:r w:rsidRPr="003A3F1D">
        <w:t xml:space="preserve"> Class 1 Fire Rating of Building Panels or Interior Finish Materials</w:t>
      </w:r>
    </w:p>
    <w:p w:rsidRPr="003A3F1D" w:rsidR="00A33860" w:rsidP="009E18D5" w:rsidRDefault="00A33860" w14:paraId="7F492949" w14:textId="18058533">
      <w:pPr>
        <w:pStyle w:val="Level4"/>
      </w:pPr>
      <w:r w:rsidRPr="003A3F1D">
        <w:t>FM</w:t>
      </w:r>
      <w:r w:rsidRPr="003A3F1D" w:rsidR="00D51DD0">
        <w:t>-</w:t>
      </w:r>
      <w:proofErr w:type="gramStart"/>
      <w:r w:rsidRPr="003A3F1D">
        <w:t>4881</w:t>
      </w:r>
      <w:r w:rsidRPr="003A3F1D" w:rsidR="00F25FD2">
        <w:t xml:space="preserve"> </w:t>
      </w:r>
      <w:r w:rsidRPr="003A3F1D">
        <w:t>:</w:t>
      </w:r>
      <w:proofErr w:type="gramEnd"/>
      <w:r w:rsidRPr="003A3F1D">
        <w:t xml:space="preserve"> </w:t>
      </w:r>
      <w:r w:rsidRPr="00E863F3" w:rsidR="001B5330">
        <w:t>Class 1 Exterior Wall S</w:t>
      </w:r>
      <w:r w:rsidR="001B5330">
        <w:t>ystems</w:t>
      </w:r>
    </w:p>
    <w:p w:rsidRPr="003A3F1D" w:rsidR="00D51DD0" w:rsidP="009E18D5" w:rsidRDefault="00D51DD0" w14:paraId="106952E3" w14:textId="77777777">
      <w:pPr>
        <w:pStyle w:val="Level4"/>
        <w:numPr>
          <w:ilvl w:val="0"/>
          <w:numId w:val="0"/>
        </w:numPr>
        <w:ind w:left="2160"/>
      </w:pPr>
    </w:p>
    <w:p w:rsidRPr="00E54EB4" w:rsidR="00E54EB4" w:rsidP="009E18D5" w:rsidRDefault="00E54EB4" w14:paraId="11F13DAA" w14:textId="77777777">
      <w:pPr>
        <w:pStyle w:val="Level2"/>
      </w:pPr>
      <w:r w:rsidRPr="00E54EB4">
        <w:rPr>
          <w:rFonts w:eastAsia="Arial"/>
        </w:rPr>
        <w:t>EXIGENCES ADMINISTRATIVES</w:t>
      </w:r>
    </w:p>
    <w:p w:rsidRPr="004C410B" w:rsidR="00E63775" w:rsidP="009E18D5" w:rsidRDefault="00E63775" w14:paraId="4365DBEC" w14:textId="45496AF2">
      <w:pPr>
        <w:pStyle w:val="Level3"/>
        <w:rPr>
          <w:lang w:val="fr-CA"/>
        </w:rPr>
      </w:pPr>
      <w:r w:rsidRPr="004C410B">
        <w:rPr>
          <w:lang w:val="fr-CA"/>
        </w:rPr>
        <w:t>Coordination</w:t>
      </w:r>
      <w:r w:rsidRPr="004C410B" w:rsidR="00F25FD2">
        <w:rPr>
          <w:lang w:val="fr-CA"/>
        </w:rPr>
        <w:t xml:space="preserve"> </w:t>
      </w:r>
      <w:r w:rsidRPr="004C410B">
        <w:rPr>
          <w:lang w:val="fr-CA"/>
        </w:rPr>
        <w:t xml:space="preserve">: </w:t>
      </w:r>
      <w:r w:rsidRPr="004C410B" w:rsidR="002B5C70">
        <w:rPr>
          <w:lang w:val="fr-CA"/>
        </w:rPr>
        <w:t xml:space="preserve">Coordonner les dimensions </w:t>
      </w:r>
      <w:r w:rsidRPr="004C410B" w:rsidR="00B75233">
        <w:rPr>
          <w:lang w:val="fr-CA"/>
        </w:rPr>
        <w:t>du chantier</w:t>
      </w:r>
      <w:r w:rsidRPr="004C410B" w:rsidR="002B5C70">
        <w:rPr>
          <w:lang w:val="fr-CA"/>
        </w:rPr>
        <w:t xml:space="preserve"> </w:t>
      </w:r>
      <w:r w:rsidRPr="004C410B" w:rsidR="000963B8">
        <w:rPr>
          <w:lang w:val="fr-CA"/>
        </w:rPr>
        <w:t>en fonction de</w:t>
      </w:r>
      <w:r w:rsidRPr="004C410B" w:rsidR="002B5C70">
        <w:rPr>
          <w:lang w:val="fr-CA"/>
        </w:rPr>
        <w:t>s travaux des autres sections et fournir les données, les dimensions et les composants installés par d'autres section</w:t>
      </w:r>
      <w:r w:rsidRPr="004C410B" w:rsidR="00CE7CB4">
        <w:rPr>
          <w:lang w:val="fr-CA"/>
        </w:rPr>
        <w:t>s</w:t>
      </w:r>
      <w:r w:rsidRPr="004C410B" w:rsidR="002B5C70">
        <w:rPr>
          <w:lang w:val="fr-CA"/>
        </w:rPr>
        <w:t xml:space="preserve"> en temps utile pour l'installation des produits spécifiés dans la présente section.</w:t>
      </w:r>
    </w:p>
    <w:p w:rsidRPr="004C410B" w:rsidR="00791A8C" w:rsidP="009E18D5" w:rsidRDefault="000E13CD" w14:paraId="01279251" w14:textId="4364CC2C">
      <w:pPr>
        <w:pStyle w:val="Level4"/>
        <w:rPr>
          <w:lang w:val="fr-CA"/>
        </w:rPr>
      </w:pPr>
      <w:r w:rsidRPr="004C410B">
        <w:rPr>
          <w:lang w:val="fr-CA"/>
        </w:rPr>
        <w:t>Coordonner les dimensions et l'emplacement de</w:t>
      </w:r>
      <w:r w:rsidRPr="004C410B" w:rsidR="008E3167">
        <w:rPr>
          <w:lang w:val="fr-CA"/>
        </w:rPr>
        <w:t xml:space="preserve"> la structure, de la fondation</w:t>
      </w:r>
      <w:r w:rsidRPr="004C410B" w:rsidR="002E0FF6">
        <w:rPr>
          <w:lang w:val="fr-CA"/>
        </w:rPr>
        <w:t>, des entremises et renforts</w:t>
      </w:r>
      <w:r w:rsidRPr="004C410B">
        <w:rPr>
          <w:lang w:val="fr-CA"/>
        </w:rPr>
        <w:t xml:space="preserve"> fournis par les travaux spécifiés dans d'autres sections, en s'assurant qu'ils sont complets avant de commencer les travaux de la présente section.</w:t>
      </w:r>
    </w:p>
    <w:p w:rsidRPr="004A5211" w:rsidR="004A5211" w:rsidP="004A5211" w:rsidRDefault="004A5211" w14:paraId="6AACAC9B" w14:textId="77777777">
      <w:pPr>
        <w:pStyle w:val="Level1"/>
        <w:keepNext/>
        <w:numPr>
          <w:ilvl w:val="0"/>
          <w:numId w:val="0"/>
        </w:numPr>
        <w:pBdr>
          <w:top w:val="double" w:color="0000FF" w:sz="12" w:space="1"/>
          <w:left w:val="double" w:color="0000FF" w:sz="12" w:space="4"/>
          <w:bottom w:val="double" w:color="0000FF" w:sz="12" w:space="1"/>
          <w:right w:val="double" w:color="0000FF" w:sz="12" w:space="4"/>
        </w:pBdr>
        <w:ind w:left="720"/>
        <w:rPr>
          <w:bCs/>
          <w:i/>
          <w:iCs/>
          <w:color w:val="0000FF"/>
          <w:lang w:val="fr-CA"/>
        </w:rPr>
      </w:pPr>
      <w:r w:rsidRPr="004A5211">
        <w:rPr>
          <w:rFonts w:eastAsia="Arial"/>
          <w:bCs/>
          <w:i/>
          <w:iCs/>
          <w:color w:val="0000FF"/>
          <w:lang w:val="fr-CA"/>
        </w:rPr>
        <w:t>REMARQUE SUR LES SPÉCIFICATIONS : Modifier le paragraphe suivant pour effectuer les sélections requises et supprimer les crochets indiqués ci-dessous.</w:t>
      </w:r>
    </w:p>
    <w:p w:rsidRPr="004C410B" w:rsidR="00E63775" w:rsidP="009E18D5" w:rsidRDefault="006C0F1B" w14:paraId="2595B14B" w14:textId="2C6EB863">
      <w:pPr>
        <w:pStyle w:val="Level3"/>
        <w:rPr>
          <w:lang w:val="fr-CA"/>
        </w:rPr>
      </w:pPr>
      <w:bookmarkStart w:name="_Hlk158279897" w:id="1"/>
      <w:r w:rsidRPr="004C410B">
        <w:rPr>
          <w:lang w:val="fr-CA"/>
        </w:rPr>
        <w:t xml:space="preserve">Réunion préalable à la construction : Organiser une réunion préalable à la construction conformément à la [Division 01] [Section 01 31 19 Réunions de projet], </w:t>
      </w:r>
      <w:r w:rsidRPr="004C410B">
        <w:rPr>
          <w:rFonts w:eastAsia="Arial"/>
          <w:lang w:val="fr-CA"/>
        </w:rPr>
        <w:t xml:space="preserve">à laquelle participeront [Entrepreneurs] [Gestionnaire de la construction], [Consultant] et les autres parties prenantes [Sous-traitant] [Entrepreneur spécialisé] </w:t>
      </w:r>
      <w:r w:rsidRPr="004C410B">
        <w:rPr>
          <w:lang w:val="fr-CA"/>
        </w:rPr>
        <w:t>afin de discuter des points suivants :</w:t>
      </w:r>
    </w:p>
    <w:p w:rsidRPr="00354816" w:rsidR="000767E6" w:rsidP="009E18D5" w:rsidRDefault="000767E6" w14:paraId="13563562" w14:textId="77777777">
      <w:pPr>
        <w:pStyle w:val="Level4"/>
      </w:pPr>
      <w:r w:rsidRPr="00354816">
        <w:t xml:space="preserve">Les exigences </w:t>
      </w:r>
      <w:proofErr w:type="spellStart"/>
      <w:proofErr w:type="gramStart"/>
      <w:r w:rsidRPr="00354816">
        <w:t>d’installation</w:t>
      </w:r>
      <w:proofErr w:type="spellEnd"/>
      <w:r w:rsidRPr="00354816">
        <w:t> ;</w:t>
      </w:r>
      <w:proofErr w:type="gramEnd"/>
    </w:p>
    <w:p w:rsidRPr="004C410B" w:rsidR="000767E6" w:rsidP="009E18D5" w:rsidRDefault="003948BB" w14:paraId="6D4AAE44" w14:textId="69FF2FA5">
      <w:pPr>
        <w:pStyle w:val="Level4"/>
        <w:rPr>
          <w:lang w:val="fr-CA"/>
        </w:rPr>
      </w:pPr>
      <w:r w:rsidRPr="004C410B">
        <w:rPr>
          <w:lang w:val="fr-CA"/>
        </w:rPr>
        <w:t>Coordination des exigences en matière de support structur</w:t>
      </w:r>
      <w:r w:rsidRPr="004C410B" w:rsidR="00CE7CB4">
        <w:rPr>
          <w:lang w:val="fr-CA"/>
        </w:rPr>
        <w:t>a</w:t>
      </w:r>
      <w:r w:rsidRPr="004C410B">
        <w:rPr>
          <w:lang w:val="fr-CA"/>
        </w:rPr>
        <w:t xml:space="preserve">l par rapport au système de panneaux </w:t>
      </w:r>
      <w:r w:rsidRPr="004C410B" w:rsidR="00954914">
        <w:rPr>
          <w:lang w:val="fr-CA"/>
        </w:rPr>
        <w:t xml:space="preserve">métalliques </w:t>
      </w:r>
      <w:r w:rsidRPr="004C410B">
        <w:rPr>
          <w:lang w:val="fr-CA"/>
        </w:rPr>
        <w:t>isolants ;</w:t>
      </w:r>
    </w:p>
    <w:p w:rsidRPr="004C410B" w:rsidR="006A5CC8" w:rsidP="009E18D5" w:rsidRDefault="000767E6" w14:paraId="7AA64293" w14:textId="3795251E">
      <w:pPr>
        <w:pStyle w:val="Level4"/>
        <w:rPr>
          <w:lang w:val="fr-CA"/>
        </w:rPr>
      </w:pPr>
      <w:r w:rsidRPr="004C410B">
        <w:rPr>
          <w:rFonts w:eastAsia="Arial"/>
          <w:lang w:val="fr-CA"/>
        </w:rPr>
        <w:t xml:space="preserve">L’installation de pare-air/eau distincts et le traitement </w:t>
      </w:r>
      <w:r w:rsidRPr="004C410B" w:rsidR="0068181A">
        <w:rPr>
          <w:rFonts w:eastAsia="Arial"/>
          <w:lang w:val="fr-CA"/>
        </w:rPr>
        <w:t>au pourtour des portes, fenêtres et autres ouvertures</w:t>
      </w:r>
      <w:r w:rsidRPr="004C410B">
        <w:rPr>
          <w:rFonts w:eastAsia="Arial"/>
          <w:lang w:val="fr-CA"/>
        </w:rPr>
        <w:t> ;</w:t>
      </w:r>
    </w:p>
    <w:p w:rsidRPr="004C410B" w:rsidR="00802573" w:rsidP="009E18D5" w:rsidRDefault="00A17648" w14:paraId="2204CB7A" w14:textId="059CF6DF">
      <w:pPr>
        <w:pStyle w:val="Level4"/>
        <w:rPr>
          <w:lang w:val="fr-CA"/>
        </w:rPr>
      </w:pPr>
      <w:r w:rsidRPr="004C410B">
        <w:rPr>
          <w:lang w:val="fr-CA"/>
        </w:rPr>
        <w:t>Effets de surface et</w:t>
      </w:r>
      <w:r w:rsidRPr="004C410B" w:rsidR="00802573">
        <w:rPr>
          <w:lang w:val="fr-CA"/>
        </w:rPr>
        <w:t xml:space="preserve"> finitions spéciales ;</w:t>
      </w:r>
    </w:p>
    <w:p w:rsidRPr="004C410B" w:rsidR="006A5CC8" w:rsidP="009E18D5" w:rsidRDefault="00E963B6" w14:paraId="007D97E9" w14:textId="438009CD">
      <w:pPr>
        <w:pStyle w:val="Level4"/>
        <w:rPr>
          <w:lang w:val="fr-CA"/>
        </w:rPr>
      </w:pPr>
      <w:r w:rsidRPr="004C410B">
        <w:rPr>
          <w:lang w:val="fr-CA"/>
        </w:rPr>
        <w:t>I</w:t>
      </w:r>
      <w:r w:rsidRPr="004C410B" w:rsidR="006A5CC8">
        <w:rPr>
          <w:lang w:val="fr-CA"/>
        </w:rPr>
        <w:t>nstallation</w:t>
      </w:r>
      <w:r w:rsidRPr="004C410B" w:rsidR="004D4535">
        <w:rPr>
          <w:lang w:val="fr-CA"/>
        </w:rPr>
        <w:t xml:space="preserve"> des éléments architecturaux spécialisés proposés par le fabricant de panneaux ;</w:t>
      </w:r>
    </w:p>
    <w:p w:rsidRPr="004C410B" w:rsidR="000767E6" w:rsidP="009E18D5" w:rsidRDefault="000767E6" w14:paraId="24E665DC" w14:textId="77777777">
      <w:pPr>
        <w:pStyle w:val="Level4"/>
        <w:rPr>
          <w:lang w:val="fr-CA"/>
        </w:rPr>
      </w:pPr>
      <w:r w:rsidRPr="004C410B">
        <w:rPr>
          <w:rFonts w:eastAsia="Arial"/>
          <w:lang w:val="fr-CA"/>
        </w:rPr>
        <w:t>Coordination des travaux avec les finitions et les assemblages muraux adjacents ;</w:t>
      </w:r>
    </w:p>
    <w:p w:rsidRPr="00354816" w:rsidR="000767E6" w:rsidP="009E18D5" w:rsidRDefault="000767E6" w14:paraId="35DE6B4F" w14:textId="77777777">
      <w:pPr>
        <w:pStyle w:val="Level4"/>
      </w:pPr>
      <w:r w:rsidRPr="00354816">
        <w:rPr>
          <w:rFonts w:eastAsia="Arial"/>
        </w:rPr>
        <w:t xml:space="preserve">Protection des </w:t>
      </w:r>
      <w:proofErr w:type="spellStart"/>
      <w:proofErr w:type="gramStart"/>
      <w:r w:rsidRPr="00354816">
        <w:rPr>
          <w:rFonts w:eastAsia="Arial"/>
        </w:rPr>
        <w:t>finitions</w:t>
      </w:r>
      <w:proofErr w:type="spellEnd"/>
      <w:r w:rsidRPr="00354816">
        <w:rPr>
          <w:rFonts w:eastAsia="Arial"/>
        </w:rPr>
        <w:t> ;</w:t>
      </w:r>
      <w:proofErr w:type="gramEnd"/>
      <w:r w:rsidRPr="00354816">
        <w:rPr>
          <w:rFonts w:eastAsia="Arial"/>
        </w:rPr>
        <w:t xml:space="preserve"> et</w:t>
      </w:r>
    </w:p>
    <w:p w:rsidRPr="004C410B" w:rsidR="000767E6" w:rsidP="009E18D5" w:rsidRDefault="000767E6" w14:paraId="30C78CFE" w14:textId="77777777">
      <w:pPr>
        <w:pStyle w:val="Level4"/>
        <w:rPr>
          <w:lang w:val="fr-CA"/>
        </w:rPr>
      </w:pPr>
      <w:r w:rsidRPr="004C410B">
        <w:rPr>
          <w:rFonts w:eastAsia="Arial"/>
          <w:lang w:val="fr-CA"/>
        </w:rPr>
        <w:t>Acceptabilité des substrats et qualité des matériaux utilisés pour le projet.</w:t>
      </w:r>
    </w:p>
    <w:bookmarkEnd w:id="1"/>
    <w:p w:rsidRPr="004C410B" w:rsidR="000767E6" w:rsidP="009E18D5" w:rsidRDefault="000767E6" w14:paraId="4BA851C8" w14:textId="77777777">
      <w:pPr>
        <w:pStyle w:val="Level4"/>
        <w:numPr>
          <w:ilvl w:val="0"/>
          <w:numId w:val="0"/>
        </w:numPr>
        <w:ind w:left="2160"/>
        <w:rPr>
          <w:lang w:val="fr-CA"/>
        </w:rPr>
      </w:pPr>
    </w:p>
    <w:p w:rsidRPr="00AE5F8C" w:rsidR="00110FBC" w:rsidP="009E18D5" w:rsidRDefault="00110FBC" w14:paraId="0B8FCFE1" w14:textId="77777777">
      <w:pPr>
        <w:pStyle w:val="Level2"/>
      </w:pPr>
      <w:r w:rsidRPr="00AE5F8C">
        <w:t>SOUMISSIONS</w:t>
      </w:r>
    </w:p>
    <w:p w:rsidRPr="00E819A2" w:rsidR="00E819A2" w:rsidP="00E819A2" w:rsidRDefault="00E819A2" w14:paraId="5158E913" w14:textId="77777777">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E819A2">
        <w:rPr>
          <w:rFonts w:eastAsia="Arial"/>
          <w:bCs/>
          <w:i/>
          <w:iCs/>
          <w:color w:val="0000FF"/>
          <w:lang w:val="fr-CA"/>
        </w:rPr>
        <w:t>REMARQUE SUR LES SPÉCIFICATIONS : Modifier le paragraphe suivant pour effectuer les sélections requises et supprimer les crochets indiqués ci-dessous.</w:t>
      </w:r>
    </w:p>
    <w:p w:rsidRPr="004C410B" w:rsidR="004123B5" w:rsidP="009E18D5" w:rsidRDefault="009F0027" w14:paraId="59564C2E" w14:textId="72BF9C54">
      <w:pPr>
        <w:pStyle w:val="Level3"/>
        <w:rPr>
          <w:lang w:val="fr-CA"/>
        </w:rPr>
      </w:pPr>
      <w:r w:rsidRPr="004C410B">
        <w:rPr>
          <w:lang w:val="fr-CA"/>
        </w:rPr>
        <w:t xml:space="preserve">Fournir les soumissions </w:t>
      </w:r>
      <w:r w:rsidRPr="004C410B" w:rsidR="00A36337">
        <w:rPr>
          <w:rFonts w:eastAsia="Arial"/>
          <w:lang w:val="fr-CA"/>
        </w:rPr>
        <w:t>tel qu’</w:t>
      </w:r>
      <w:r w:rsidRPr="004C410B">
        <w:rPr>
          <w:rFonts w:eastAsia="Arial"/>
          <w:lang w:val="fr-CA"/>
        </w:rPr>
        <w:t xml:space="preserve">indiqué </w:t>
      </w:r>
      <w:r w:rsidRPr="004C410B">
        <w:rPr>
          <w:lang w:val="fr-CA"/>
        </w:rPr>
        <w:t>dans [Division 01] [Section 01 33 00 Procédures de soumission].</w:t>
      </w:r>
    </w:p>
    <w:p w:rsidRPr="004C410B" w:rsidR="00811BA9" w:rsidP="009E18D5" w:rsidRDefault="00945826" w14:paraId="5EB57440" w14:textId="26163038">
      <w:pPr>
        <w:pStyle w:val="Level3"/>
        <w:rPr>
          <w:lang w:val="fr-CA"/>
        </w:rPr>
      </w:pPr>
      <w:r w:rsidRPr="004C410B">
        <w:rPr>
          <w:rFonts w:eastAsia="Arial"/>
          <w:lang w:val="fr-CA"/>
        </w:rPr>
        <w:t>Soumissions d’actions : Fournir les soumissions suivantes avant de commencer les travaux de cette Section :</w:t>
      </w:r>
    </w:p>
    <w:p w:rsidRPr="004C410B" w:rsidR="0054592B" w:rsidP="009E18D5" w:rsidRDefault="0054592B" w14:paraId="661A7B26" w14:textId="77777777">
      <w:pPr>
        <w:pStyle w:val="Level4"/>
        <w:rPr>
          <w:lang w:val="fr-CA"/>
        </w:rPr>
      </w:pPr>
      <w:r w:rsidRPr="004C410B">
        <w:rPr>
          <w:rFonts w:eastAsia="Arial"/>
          <w:lang w:val="fr-CA"/>
        </w:rPr>
        <w:t>Données du produit : Fiches techniques du fabricant sur chaque produit à utiliser, y compris :</w:t>
      </w:r>
    </w:p>
    <w:p w:rsidRPr="004C410B" w:rsidR="0054592B" w:rsidP="009E18D5" w:rsidRDefault="0054592B" w14:paraId="20F35BEA" w14:textId="77777777">
      <w:pPr>
        <w:pStyle w:val="Level5"/>
        <w:rPr>
          <w:lang w:val="fr-CA"/>
        </w:rPr>
      </w:pPr>
      <w:r w:rsidRPr="004C410B">
        <w:rPr>
          <w:rFonts w:eastAsia="Arial"/>
          <w:lang w:val="fr-CA"/>
        </w:rPr>
        <w:t>Données techniques détaillées pour les matériaux, la fabrication et l’installation, y compris les ancrages, la quincaillerie, les fixations et les accessoires.</w:t>
      </w:r>
    </w:p>
    <w:p w:rsidRPr="004C410B" w:rsidR="0054592B" w:rsidP="009E18D5" w:rsidRDefault="0054592B" w14:paraId="3319E432" w14:textId="77777777">
      <w:pPr>
        <w:pStyle w:val="Level5"/>
        <w:rPr>
          <w:lang w:val="fr-CA"/>
        </w:rPr>
      </w:pPr>
      <w:r w:rsidRPr="004C410B">
        <w:rPr>
          <w:rFonts w:eastAsia="Arial"/>
          <w:lang w:val="fr-CA"/>
        </w:rPr>
        <w:t>Exigences et recommandations en matière d’entreposage et de manipulation.</w:t>
      </w:r>
    </w:p>
    <w:p w:rsidRPr="00AE5F8C" w:rsidR="0054592B" w:rsidP="009E18D5" w:rsidRDefault="0054592B" w14:paraId="035410E2" w14:textId="77777777">
      <w:pPr>
        <w:pStyle w:val="Level5"/>
      </w:pPr>
      <w:r w:rsidRPr="00AE5F8C">
        <w:rPr>
          <w:rFonts w:eastAsia="Arial"/>
        </w:rPr>
        <w:t xml:space="preserve">Instructions </w:t>
      </w:r>
      <w:proofErr w:type="spellStart"/>
      <w:r w:rsidRPr="00AE5F8C">
        <w:rPr>
          <w:rFonts w:eastAsia="Arial"/>
        </w:rPr>
        <w:t>d’installation</w:t>
      </w:r>
      <w:proofErr w:type="spellEnd"/>
      <w:r w:rsidRPr="00AE5F8C">
        <w:rPr>
          <w:rFonts w:eastAsia="Arial"/>
        </w:rPr>
        <w:t>.</w:t>
      </w:r>
    </w:p>
    <w:p w:rsidRPr="00E05DBD" w:rsidR="00811BA9" w:rsidP="009E18D5" w:rsidRDefault="00CC3651" w14:paraId="6E7D9DC7" w14:textId="0A433C66">
      <w:pPr>
        <w:pStyle w:val="Level4"/>
      </w:pPr>
      <w:proofErr w:type="spellStart"/>
      <w:proofErr w:type="gramStart"/>
      <w:r w:rsidRPr="00AE5F8C">
        <w:rPr>
          <w:rFonts w:eastAsia="Arial"/>
        </w:rPr>
        <w:t>Échantillons</w:t>
      </w:r>
      <w:proofErr w:type="spellEnd"/>
      <w:r w:rsidRPr="00AE5F8C">
        <w:rPr>
          <w:rFonts w:eastAsia="Arial"/>
        </w:rPr>
        <w:t> </w:t>
      </w:r>
      <w:r w:rsidRPr="00E05DBD" w:rsidR="00811BA9">
        <w:t>:</w:t>
      </w:r>
      <w:proofErr w:type="gramEnd"/>
    </w:p>
    <w:p w:rsidRPr="004C410B" w:rsidR="00840ADD" w:rsidP="009E18D5" w:rsidRDefault="003A3612" w14:paraId="1AA6DAC7" w14:textId="58696DA7">
      <w:pPr>
        <w:pStyle w:val="Level5"/>
        <w:rPr>
          <w:lang w:val="fr-CA"/>
        </w:rPr>
      </w:pPr>
      <w:r w:rsidRPr="004C410B">
        <w:rPr>
          <w:lang w:val="fr-CA"/>
        </w:rPr>
        <w:t>Soumettre un échantillon de panneau de 127 mm x 254 mm (5</w:t>
      </w:r>
      <w:r w:rsidRPr="004C410B" w:rsidR="0054656F">
        <w:rPr>
          <w:lang w:val="fr-CA"/>
        </w:rPr>
        <w:t xml:space="preserve"> po. </w:t>
      </w:r>
      <w:r w:rsidRPr="004C410B">
        <w:rPr>
          <w:lang w:val="fr-CA"/>
        </w:rPr>
        <w:t>x 10</w:t>
      </w:r>
      <w:r w:rsidRPr="004C410B" w:rsidR="0054656F">
        <w:rPr>
          <w:lang w:val="fr-CA"/>
        </w:rPr>
        <w:t xml:space="preserve"> po.</w:t>
      </w:r>
      <w:r w:rsidRPr="004C410B">
        <w:rPr>
          <w:lang w:val="fr-CA"/>
        </w:rPr>
        <w:t>) avec le joint, fourni par le fabricant.</w:t>
      </w:r>
    </w:p>
    <w:p w:rsidRPr="004C410B" w:rsidR="00840ADD" w:rsidP="009E18D5" w:rsidRDefault="00C8548E" w14:paraId="0E23B23A" w14:textId="5C184CBE">
      <w:pPr>
        <w:pStyle w:val="Level5"/>
        <w:rPr>
          <w:lang w:val="fr-CA"/>
        </w:rPr>
      </w:pPr>
      <w:r w:rsidRPr="004C410B">
        <w:rPr>
          <w:lang w:val="fr-CA"/>
        </w:rPr>
        <w:t>Soumettre une boîte d'échantillons contenant des échantillons de 127 mm x 127 mm (5</w:t>
      </w:r>
      <w:r w:rsidRPr="004C410B" w:rsidR="0054656F">
        <w:rPr>
          <w:lang w:val="fr-CA"/>
        </w:rPr>
        <w:t xml:space="preserve"> po. </w:t>
      </w:r>
      <w:r w:rsidRPr="004C410B">
        <w:rPr>
          <w:lang w:val="fr-CA"/>
        </w:rPr>
        <w:t>x 5</w:t>
      </w:r>
      <w:r w:rsidRPr="004C410B" w:rsidR="0054656F">
        <w:rPr>
          <w:lang w:val="fr-CA"/>
        </w:rPr>
        <w:t xml:space="preserve"> po.</w:t>
      </w:r>
      <w:r w:rsidRPr="004C410B">
        <w:rPr>
          <w:lang w:val="fr-CA"/>
        </w:rPr>
        <w:t xml:space="preserve">) indiquant les options de </w:t>
      </w:r>
      <w:r w:rsidRPr="004C410B" w:rsidR="00B16225">
        <w:rPr>
          <w:lang w:val="fr-CA"/>
        </w:rPr>
        <w:t>profil</w:t>
      </w:r>
      <w:r w:rsidR="00460423">
        <w:rPr>
          <w:lang w:val="fr-CA"/>
        </w:rPr>
        <w:t>é</w:t>
      </w:r>
      <w:r w:rsidRPr="004C410B" w:rsidR="00B16225">
        <w:rPr>
          <w:lang w:val="fr-CA"/>
        </w:rPr>
        <w:t xml:space="preserve"> et de texture</w:t>
      </w:r>
      <w:r w:rsidRPr="004C410B">
        <w:rPr>
          <w:lang w:val="fr-CA"/>
        </w:rPr>
        <w:t>, ainsi que des échantillons de 76 mm x 152 mm (3</w:t>
      </w:r>
      <w:r w:rsidRPr="004C410B" w:rsidR="0054656F">
        <w:rPr>
          <w:lang w:val="fr-CA"/>
        </w:rPr>
        <w:t xml:space="preserve"> po.</w:t>
      </w:r>
      <w:r w:rsidRPr="004C410B">
        <w:rPr>
          <w:lang w:val="fr-CA"/>
        </w:rPr>
        <w:t xml:space="preserve"> x 6</w:t>
      </w:r>
      <w:r w:rsidRPr="004C410B" w:rsidR="0054656F">
        <w:rPr>
          <w:lang w:val="fr-CA"/>
        </w:rPr>
        <w:t xml:space="preserve"> po.</w:t>
      </w:r>
      <w:r w:rsidRPr="004C410B">
        <w:rPr>
          <w:lang w:val="fr-CA"/>
        </w:rPr>
        <w:t>) indiquant les détails de la peinture et de la couleur.</w:t>
      </w:r>
    </w:p>
    <w:p w:rsidRPr="00416085" w:rsidR="000D0410" w:rsidP="000D0410" w:rsidRDefault="0079596F" w14:paraId="334DF275" w14:textId="4701C3DF">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AD29F6">
        <w:rPr>
          <w:rFonts w:eastAsia="Arial"/>
          <w:bCs/>
          <w:i/>
          <w:iCs/>
          <w:color w:val="0000FF"/>
          <w:lang w:val="fr-CA"/>
        </w:rPr>
        <w:t>REMARQUE SUR LES SPÉCIFICATIONS </w:t>
      </w:r>
      <w:r w:rsidRPr="00AD29F6" w:rsidR="000D0410">
        <w:rPr>
          <w:bCs/>
          <w:i/>
          <w:iCs/>
          <w:color w:val="0000FF"/>
          <w:lang w:val="fr-CA"/>
        </w:rPr>
        <w:t xml:space="preserve">: </w:t>
      </w:r>
      <w:r w:rsidRPr="00AD29F6" w:rsidR="00416085">
        <w:rPr>
          <w:bCs/>
          <w:i/>
          <w:iCs/>
          <w:color w:val="0000FF"/>
          <w:lang w:val="fr-CA"/>
        </w:rPr>
        <w:t>Lorsque des ailerons architecturaux NORBEC sont requis pour le projet, conserver l'article suivant. Supprimer l'article suivant si les ailerons ne sont pas requis pour le projet.</w:t>
      </w:r>
    </w:p>
    <w:p w:rsidRPr="004C410B" w:rsidR="00F17033" w:rsidP="009E18D5" w:rsidRDefault="00F17033" w14:paraId="788B2438" w14:textId="2B44FED3">
      <w:pPr>
        <w:pStyle w:val="Level4"/>
        <w:rPr>
          <w:lang w:val="fr-CA"/>
        </w:rPr>
      </w:pPr>
      <w:r w:rsidRPr="004C410B">
        <w:rPr>
          <w:lang w:val="fr-CA"/>
        </w:rPr>
        <w:t>Soumettre un échantillon d’aileron architectural de 305 mm (12 po.) de longueur, représentant le profil</w:t>
      </w:r>
      <w:r w:rsidR="00460423">
        <w:rPr>
          <w:lang w:val="fr-CA"/>
        </w:rPr>
        <w:t>é</w:t>
      </w:r>
      <w:r w:rsidRPr="004C410B">
        <w:rPr>
          <w:lang w:val="fr-CA"/>
        </w:rPr>
        <w:t>, la couleur et le matériel de fixation, fourni par le fabricant.</w:t>
      </w:r>
    </w:p>
    <w:p w:rsidRPr="004C410B" w:rsidR="000F7788" w:rsidP="009E18D5" w:rsidRDefault="00E14D26" w14:paraId="185E3F5C" w14:textId="2B116FDB">
      <w:pPr>
        <w:pStyle w:val="Level3"/>
        <w:rPr>
          <w:lang w:val="fr-CA"/>
        </w:rPr>
      </w:pPr>
      <w:r w:rsidRPr="004C410B">
        <w:rPr>
          <w:rFonts w:eastAsia="Arial"/>
          <w:lang w:val="fr-CA"/>
        </w:rPr>
        <w:t>Dessins d’atelier : Soumettre des dessins détaillés et une spécification du panneau montrant ce qui suit :</w:t>
      </w:r>
    </w:p>
    <w:p w:rsidRPr="00026550" w:rsidR="000F7788" w:rsidP="009E18D5" w:rsidRDefault="000411B6" w14:paraId="44AD24EF" w14:textId="10F0AA6A">
      <w:pPr>
        <w:pStyle w:val="Level5"/>
      </w:pPr>
      <w:bookmarkStart w:name="_Hlk158280237" w:id="2"/>
      <w:proofErr w:type="spellStart"/>
      <w:r w:rsidRPr="00026550">
        <w:t>Profil</w:t>
      </w:r>
      <w:r w:rsidR="00460423">
        <w:t>é</w:t>
      </w:r>
      <w:proofErr w:type="spellEnd"/>
      <w:r w:rsidRPr="00026550">
        <w:t xml:space="preserve"> du </w:t>
      </w:r>
      <w:proofErr w:type="spellStart"/>
      <w:proofErr w:type="gramStart"/>
      <w:r w:rsidRPr="00026550">
        <w:t>panneau</w:t>
      </w:r>
      <w:proofErr w:type="spellEnd"/>
      <w:r w:rsidRPr="00026550">
        <w:t xml:space="preserve"> </w:t>
      </w:r>
      <w:r w:rsidRPr="00026550" w:rsidR="000F7788">
        <w:t>;</w:t>
      </w:r>
      <w:proofErr w:type="gramEnd"/>
    </w:p>
    <w:p w:rsidRPr="004C410B" w:rsidR="00EB605E" w:rsidP="009E18D5" w:rsidRDefault="00F64F88" w14:paraId="71AD4085" w14:textId="79BB4864">
      <w:pPr>
        <w:pStyle w:val="Level5"/>
        <w:rPr>
          <w:lang w:val="fr-CA"/>
        </w:rPr>
      </w:pPr>
      <w:r w:rsidRPr="004C410B">
        <w:rPr>
          <w:lang w:val="fr-CA"/>
        </w:rPr>
        <w:t>Calibre, couleur et f</w:t>
      </w:r>
      <w:r w:rsidRPr="004C410B" w:rsidR="00F7694B">
        <w:rPr>
          <w:lang w:val="fr-CA"/>
        </w:rPr>
        <w:t>inis</w:t>
      </w:r>
      <w:r w:rsidRPr="004C410B" w:rsidR="006E3661">
        <w:rPr>
          <w:lang w:val="fr-CA"/>
        </w:rPr>
        <w:t xml:space="preserve"> extérieur et intérieur des panneaux et identification du type d'âme isolante ;</w:t>
      </w:r>
    </w:p>
    <w:p w:rsidRPr="004C410B" w:rsidR="000F7788" w:rsidP="009E18D5" w:rsidRDefault="00FA6F02" w14:paraId="52305EEF" w14:textId="079744F5">
      <w:pPr>
        <w:pStyle w:val="Level5"/>
        <w:rPr>
          <w:lang w:val="fr-CA"/>
        </w:rPr>
      </w:pPr>
      <w:r w:rsidRPr="004C410B">
        <w:rPr>
          <w:lang w:val="fr-CA"/>
        </w:rPr>
        <w:t xml:space="preserve">Emplacement, disposition et dimensions des panneaux </w:t>
      </w:r>
      <w:r w:rsidRPr="004C410B" w:rsidR="003D64DE">
        <w:rPr>
          <w:lang w:val="fr-CA"/>
        </w:rPr>
        <w:t>architecturaux;</w:t>
      </w:r>
    </w:p>
    <w:bookmarkEnd w:id="2"/>
    <w:p w:rsidRPr="003D64DE" w:rsidR="00982249" w:rsidP="00982249" w:rsidRDefault="00982249" w14:paraId="0CD461F6" w14:textId="26AFE4D8">
      <w:pPr>
        <w:pStyle w:val="Level1"/>
        <w:keepNext/>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3D64DE">
        <w:rPr>
          <w:rFonts w:eastAsia="Arial"/>
          <w:bCs/>
          <w:i/>
          <w:iCs/>
          <w:color w:val="0000FF"/>
          <w:lang w:val="fr-CA"/>
        </w:rPr>
        <w:t>REMARQUE SUR LES SPÉCIFICATIONS </w:t>
      </w:r>
      <w:r w:rsidRPr="003D64DE">
        <w:rPr>
          <w:bCs/>
          <w:i/>
          <w:iCs/>
          <w:color w:val="0000FF"/>
          <w:lang w:val="fr-CA"/>
        </w:rPr>
        <w:t>: Lorsque des ailerons architecturaux NORBEC sont requis pour le projet, conserver l'article suivant. Supprimer l'article suivant si les ailerons ne sont pas requis pour le projet.</w:t>
      </w:r>
    </w:p>
    <w:p w:rsidRPr="004C410B" w:rsidR="00704AF1" w:rsidP="009E18D5" w:rsidRDefault="00704AF1" w14:paraId="3AF5CC57" w14:textId="231FC266">
      <w:pPr>
        <w:pStyle w:val="Level5"/>
        <w:rPr>
          <w:lang w:val="fr-CA"/>
        </w:rPr>
      </w:pPr>
      <w:r w:rsidRPr="004C410B">
        <w:rPr>
          <w:lang w:val="fr-CA"/>
        </w:rPr>
        <w:t>[</w:t>
      </w:r>
      <w:r w:rsidRPr="004C410B" w:rsidR="00982249">
        <w:rPr>
          <w:lang w:val="fr-CA"/>
        </w:rPr>
        <w:t xml:space="preserve">Emplacement, disposition et dimensions des ailerons architecturaux </w:t>
      </w:r>
      <w:r w:rsidRPr="004C410B">
        <w:rPr>
          <w:lang w:val="fr-CA"/>
        </w:rPr>
        <w:t>;]</w:t>
      </w:r>
    </w:p>
    <w:p w:rsidRPr="004C410B" w:rsidR="00E06D62" w:rsidP="009E18D5" w:rsidRDefault="00191528" w14:paraId="2E232AC6" w14:textId="7B5CA587">
      <w:pPr>
        <w:pStyle w:val="Level5"/>
        <w:rPr>
          <w:lang w:val="fr-CA"/>
        </w:rPr>
      </w:pPr>
      <w:r w:rsidRPr="004C410B">
        <w:rPr>
          <w:lang w:val="fr-CA"/>
        </w:rPr>
        <w:t>Emplacement et type et méthode de fixation ;</w:t>
      </w:r>
    </w:p>
    <w:p w:rsidRPr="004C410B" w:rsidR="00D74339" w:rsidP="009E18D5" w:rsidRDefault="00450644" w14:paraId="0A0FECA8" w14:textId="223FD08E">
      <w:pPr>
        <w:pStyle w:val="Level5"/>
        <w:rPr>
          <w:lang w:val="fr-CA"/>
        </w:rPr>
      </w:pPr>
      <w:r w:rsidRPr="004C410B">
        <w:rPr>
          <w:lang w:val="fr-CA"/>
        </w:rPr>
        <w:t>Indiquer les charges et les calculs de la déflexion maximale aux points de support ;</w:t>
      </w:r>
    </w:p>
    <w:p w:rsidRPr="007E6A25" w:rsidR="008240F6" w:rsidP="008240F6" w:rsidRDefault="008240F6" w14:paraId="17A8A2B5" w14:textId="38962065">
      <w:pPr>
        <w:pStyle w:val="Level1"/>
        <w:keepNext/>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7E6A25">
        <w:rPr>
          <w:rFonts w:eastAsia="Arial"/>
          <w:bCs/>
          <w:i/>
          <w:iCs/>
          <w:color w:val="0000FF"/>
          <w:lang w:val="fr-CA"/>
        </w:rPr>
        <w:t>REMARQUE SUR LES SPÉCIFICATIONS </w:t>
      </w:r>
      <w:r w:rsidRPr="007E6A25">
        <w:rPr>
          <w:bCs/>
          <w:i/>
          <w:iCs/>
          <w:color w:val="0000FF"/>
          <w:lang w:val="fr-CA"/>
        </w:rPr>
        <w:t>: Lorsque des ailerons architecturaux NORBEC sont requis pour le projet, conserver l'article suivant. Supprimer l'article suivant si les ailerons ne sont pas requis pour le projet.</w:t>
      </w:r>
    </w:p>
    <w:p w:rsidRPr="004C410B" w:rsidR="000F7788" w:rsidP="009E18D5" w:rsidRDefault="00884FCA" w14:paraId="180A91EB" w14:textId="042F8C3B">
      <w:pPr>
        <w:pStyle w:val="Level5"/>
        <w:rPr>
          <w:lang w:val="fr-CA"/>
        </w:rPr>
      </w:pPr>
      <w:r w:rsidRPr="004C410B">
        <w:rPr>
          <w:lang w:val="fr-CA"/>
        </w:rPr>
        <w:t xml:space="preserve">Forme et méthode </w:t>
      </w:r>
      <w:r w:rsidRPr="004C410B" w:rsidR="00572910">
        <w:rPr>
          <w:lang w:val="fr-CA"/>
        </w:rPr>
        <w:t xml:space="preserve">d’ancrage </w:t>
      </w:r>
      <w:r w:rsidRPr="004C410B" w:rsidR="0015529A">
        <w:rPr>
          <w:lang w:val="fr-CA"/>
        </w:rPr>
        <w:t>des solins</w:t>
      </w:r>
      <w:r w:rsidRPr="004C410B">
        <w:rPr>
          <w:lang w:val="fr-CA"/>
        </w:rPr>
        <w:t xml:space="preserve"> [et ailerons architecturaux] ;</w:t>
      </w:r>
    </w:p>
    <w:p w:rsidRPr="004C410B" w:rsidR="00762514" w:rsidP="009E18D5" w:rsidRDefault="00762514" w14:paraId="3E5A76DD" w14:textId="6BCC1A99">
      <w:pPr>
        <w:pStyle w:val="Level5"/>
        <w:rPr>
          <w:lang w:val="fr-CA"/>
        </w:rPr>
      </w:pPr>
      <w:r w:rsidRPr="004C410B">
        <w:rPr>
          <w:lang w:val="fr-CA"/>
        </w:rPr>
        <w:t xml:space="preserve">Indiquer les détails et les conditions particulières à l’échelle </w:t>
      </w:r>
      <w:r w:rsidRPr="004C410B" w:rsidR="008A18CD">
        <w:rPr>
          <w:lang w:val="fr-CA"/>
        </w:rPr>
        <w:t>½ ‘;</w:t>
      </w:r>
    </w:p>
    <w:p w:rsidRPr="004C410B" w:rsidR="000F7788" w:rsidP="009E18D5" w:rsidRDefault="00EB3B37" w14:paraId="688CAB40" w14:textId="39DDC858">
      <w:pPr>
        <w:pStyle w:val="Level5"/>
        <w:rPr>
          <w:lang w:val="fr-CA"/>
        </w:rPr>
      </w:pPr>
      <w:r w:rsidRPr="004C410B">
        <w:rPr>
          <w:lang w:val="fr-CA"/>
        </w:rPr>
        <w:t>Emplacement et type de scellant ;</w:t>
      </w:r>
    </w:p>
    <w:p w:rsidRPr="004C410B" w:rsidR="000F7788" w:rsidP="009E18D5" w:rsidRDefault="006F6BF3" w14:paraId="51771CEF" w14:textId="0F9DC6D4">
      <w:pPr>
        <w:pStyle w:val="Level5"/>
        <w:rPr>
          <w:lang w:val="fr-CA"/>
        </w:rPr>
      </w:pPr>
      <w:r w:rsidRPr="004C410B">
        <w:rPr>
          <w:lang w:val="fr-CA"/>
        </w:rPr>
        <w:t xml:space="preserve">Dessins de coordination : </w:t>
      </w:r>
      <w:r w:rsidRPr="004C410B">
        <w:rPr>
          <w:rFonts w:eastAsia="Arial"/>
          <w:lang w:val="fr-CA"/>
        </w:rPr>
        <w:t xml:space="preserve">Fournir des dessins d’élévation et des sections de bâtiment qui montrent les panneaux par rapport aux emplacements requis </w:t>
      </w:r>
      <w:r w:rsidRPr="004C410B">
        <w:rPr>
          <w:lang w:val="fr-CA"/>
        </w:rPr>
        <w:t>pour le support structur</w:t>
      </w:r>
      <w:r w:rsidRPr="004C410B" w:rsidR="00352232">
        <w:rPr>
          <w:lang w:val="fr-CA"/>
        </w:rPr>
        <w:t>a</w:t>
      </w:r>
      <w:r w:rsidRPr="004C410B">
        <w:rPr>
          <w:lang w:val="fr-CA"/>
        </w:rPr>
        <w:t>l</w:t>
      </w:r>
      <w:r w:rsidRPr="004C410B" w:rsidR="00FE298B">
        <w:rPr>
          <w:lang w:val="fr-CA"/>
        </w:rPr>
        <w:t>. Inclure les détails des panneaux et la fixation au support structur</w:t>
      </w:r>
      <w:r w:rsidRPr="004C410B" w:rsidR="00352232">
        <w:rPr>
          <w:lang w:val="fr-CA"/>
        </w:rPr>
        <w:t>a</w:t>
      </w:r>
      <w:r w:rsidRPr="004C410B" w:rsidR="00FE298B">
        <w:rPr>
          <w:lang w:val="fr-CA"/>
        </w:rPr>
        <w:t>l</w:t>
      </w:r>
      <w:r w:rsidRPr="004C410B" w:rsidR="00746309">
        <w:rPr>
          <w:lang w:val="fr-CA"/>
        </w:rPr>
        <w:t xml:space="preserve"> ;</w:t>
      </w:r>
    </w:p>
    <w:p w:rsidRPr="004C410B" w:rsidR="000F7788" w:rsidP="009E18D5" w:rsidRDefault="00107F2C" w14:paraId="619DDF5A" w14:textId="16303B4A">
      <w:pPr>
        <w:pStyle w:val="Level5"/>
        <w:rPr>
          <w:lang w:val="fr-CA"/>
        </w:rPr>
      </w:pPr>
      <w:r w:rsidRPr="004C410B">
        <w:rPr>
          <w:lang w:val="fr-CA"/>
        </w:rPr>
        <w:t xml:space="preserve">Autres détails nécessaires </w:t>
      </w:r>
      <w:r w:rsidRPr="004C410B" w:rsidR="000F7E13">
        <w:rPr>
          <w:lang w:val="fr-CA"/>
        </w:rPr>
        <w:t>pour</w:t>
      </w:r>
      <w:r w:rsidRPr="004C410B" w:rsidR="00245551">
        <w:rPr>
          <w:lang w:val="fr-CA"/>
        </w:rPr>
        <w:t xml:space="preserve"> assurer l’</w:t>
      </w:r>
      <w:r w:rsidRPr="004C410B" w:rsidR="00826F64">
        <w:rPr>
          <w:lang w:val="fr-CA"/>
        </w:rPr>
        <w:t>étanchéité</w:t>
      </w:r>
      <w:r w:rsidRPr="004C410B">
        <w:rPr>
          <w:lang w:val="fr-CA"/>
        </w:rPr>
        <w:t xml:space="preserve"> </w:t>
      </w:r>
      <w:r w:rsidRPr="004C410B" w:rsidR="00826F64">
        <w:rPr>
          <w:lang w:val="fr-CA"/>
        </w:rPr>
        <w:t>de l’</w:t>
      </w:r>
      <w:r w:rsidRPr="004C410B">
        <w:rPr>
          <w:lang w:val="fr-CA"/>
        </w:rPr>
        <w:t>installation</w:t>
      </w:r>
      <w:r w:rsidRPr="004C410B" w:rsidR="00826F64">
        <w:rPr>
          <w:lang w:val="fr-CA"/>
        </w:rPr>
        <w:t xml:space="preserve"> ;</w:t>
      </w:r>
    </w:p>
    <w:p w:rsidRPr="004C410B" w:rsidR="00D74339" w:rsidP="009E18D5" w:rsidRDefault="009F4672" w14:paraId="4D1786EB" w14:textId="5A4F382D">
      <w:pPr>
        <w:pStyle w:val="Level5"/>
        <w:rPr>
          <w:lang w:val="fr-CA"/>
        </w:rPr>
      </w:pPr>
      <w:r w:rsidRPr="004C410B">
        <w:rPr>
          <w:rFonts w:eastAsia="Arial"/>
          <w:lang w:val="fr-CA"/>
        </w:rPr>
        <w:t xml:space="preserve">Préparer les dessins d’atelier sous la supervision directe d’un ingénieur en structures professionnel expérimenté dans la conception de ce travail et autorisé à l’endroit </w:t>
      </w:r>
      <w:r w:rsidRPr="004C410B">
        <w:rPr>
          <w:lang w:val="fr-CA"/>
        </w:rPr>
        <w:t>où le projet est situé.</w:t>
      </w:r>
    </w:p>
    <w:p w:rsidRPr="00934203" w:rsidR="00674C71" w:rsidP="009E18D5" w:rsidRDefault="00C200BD" w14:paraId="492EA12C" w14:textId="4C81AC96">
      <w:pPr>
        <w:pStyle w:val="Level3"/>
      </w:pPr>
      <w:proofErr w:type="spellStart"/>
      <w:r w:rsidRPr="00934203">
        <w:rPr>
          <w:rFonts w:eastAsia="Arial"/>
        </w:rPr>
        <w:t>Soumissions</w:t>
      </w:r>
      <w:proofErr w:type="spellEnd"/>
      <w:r w:rsidRPr="00934203">
        <w:rPr>
          <w:rFonts w:eastAsia="Arial"/>
        </w:rPr>
        <w:t xml:space="preserve"> </w:t>
      </w:r>
      <w:proofErr w:type="spellStart"/>
      <w:r w:rsidRPr="00934203">
        <w:rPr>
          <w:rFonts w:eastAsia="Arial"/>
        </w:rPr>
        <w:t>d’information</w:t>
      </w:r>
      <w:proofErr w:type="spellEnd"/>
      <w:r w:rsidRPr="00934203">
        <w:rPr>
          <w:rFonts w:eastAsia="Arial"/>
        </w:rPr>
        <w:t> </w:t>
      </w:r>
    </w:p>
    <w:p w:rsidRPr="004C410B" w:rsidR="00F649BE" w:rsidP="00DB37CE" w:rsidRDefault="00414503" w14:paraId="398A32C1" w14:textId="7BC65C1A">
      <w:pPr>
        <w:pStyle w:val="Level4"/>
        <w:rPr>
          <w:lang w:val="fr-CA"/>
        </w:rPr>
      </w:pPr>
      <w:r w:rsidRPr="004C410B">
        <w:rPr>
          <w:lang w:val="fr-CA"/>
        </w:rPr>
        <w:t>Données relatives à la conception et à la performance : Indiquer les caractéristiques et les dimensions du profil</w:t>
      </w:r>
      <w:r w:rsidR="00460423">
        <w:rPr>
          <w:lang w:val="fr-CA"/>
        </w:rPr>
        <w:t>é</w:t>
      </w:r>
      <w:r w:rsidRPr="004C410B">
        <w:rPr>
          <w:lang w:val="fr-CA"/>
        </w:rPr>
        <w:t xml:space="preserve"> du panneau et les propriétés structurales des panneaux assemblés.</w:t>
      </w:r>
    </w:p>
    <w:p w:rsidRPr="004C410B" w:rsidR="00674C71" w:rsidP="00DB37CE" w:rsidRDefault="001D700F" w14:paraId="39320498" w14:textId="6D2BA57A">
      <w:pPr>
        <w:pStyle w:val="Level4"/>
        <w:rPr>
          <w:lang w:val="fr-CA"/>
        </w:rPr>
      </w:pPr>
      <w:r w:rsidRPr="00DB37CE">
        <w:rPr>
          <w:lang w:val="fr-CA"/>
        </w:rPr>
        <w:t>Données</w:t>
      </w:r>
      <w:r w:rsidRPr="004C410B">
        <w:rPr>
          <w:lang w:val="fr-CA"/>
        </w:rPr>
        <w:t xml:space="preserve"> </w:t>
      </w:r>
      <w:r w:rsidRPr="004C410B" w:rsidR="00DC20E1">
        <w:rPr>
          <w:lang w:val="fr-CA"/>
        </w:rPr>
        <w:t>d’installation:</w:t>
      </w:r>
      <w:r w:rsidRPr="004C410B">
        <w:rPr>
          <w:lang w:val="fr-CA"/>
        </w:rPr>
        <w:t xml:space="preserve"> Les exigences spéciales du fabricant en matière d’installation, y compris les critères de manipulation, la séquence d’installation et les procédures de nettoyage.</w:t>
      </w:r>
    </w:p>
    <w:p w:rsidRPr="004C410B" w:rsidR="006E1DAC" w:rsidP="00DB37CE" w:rsidRDefault="00AB51B0" w14:paraId="30C48783" w14:textId="527A9D75">
      <w:pPr>
        <w:pStyle w:val="Level4"/>
        <w:rPr>
          <w:lang w:val="fr-CA"/>
        </w:rPr>
      </w:pPr>
      <w:r w:rsidRPr="004C410B">
        <w:rPr>
          <w:lang w:val="fr-CA"/>
        </w:rPr>
        <w:t>Rapports d'essai et d'évaluation</w:t>
      </w:r>
      <w:r w:rsidRPr="004C410B" w:rsidR="00873F0E">
        <w:rPr>
          <w:lang w:val="fr-CA"/>
        </w:rPr>
        <w:t xml:space="preserve"> </w:t>
      </w:r>
      <w:r w:rsidRPr="004C410B" w:rsidR="006E1DAC">
        <w:rPr>
          <w:lang w:val="fr-CA"/>
        </w:rPr>
        <w:t>:</w:t>
      </w:r>
    </w:p>
    <w:p w:rsidRPr="00934203" w:rsidR="00076332" w:rsidP="00076332" w:rsidRDefault="00AB51B0" w14:paraId="61949EA6" w14:textId="4A1F619B">
      <w:pPr>
        <w:pStyle w:val="Level1"/>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934203">
        <w:rPr>
          <w:rFonts w:eastAsia="Arial"/>
          <w:bCs/>
          <w:i/>
          <w:iCs/>
          <w:color w:val="0000FF"/>
          <w:lang w:val="fr-CA"/>
        </w:rPr>
        <w:t>REMARQUE SUR LES SPÉCIFICATIONS </w:t>
      </w:r>
      <w:r w:rsidRPr="00934203" w:rsidR="00076332">
        <w:rPr>
          <w:bCs/>
          <w:i/>
          <w:iCs/>
          <w:color w:val="0000FF"/>
          <w:lang w:val="fr-CA"/>
        </w:rPr>
        <w:t xml:space="preserve">:  </w:t>
      </w:r>
      <w:r w:rsidRPr="00934203" w:rsidR="00DD3783">
        <w:rPr>
          <w:bCs/>
          <w:i/>
          <w:iCs/>
          <w:color w:val="0000FF"/>
          <w:lang w:val="fr-CA"/>
        </w:rPr>
        <w:t>Consulter les résultats des essais de déflexion des panneaux selon la norme ASTM E72, publiés par NORBEC, pour obtenir les tableaux de charges avant de déterminer la portée et l'épaisseur des panneaux. NORBEC peut également fournir une évaluation complète de la portée</w:t>
      </w:r>
      <w:r w:rsidRPr="00934203" w:rsidR="00E00F26">
        <w:rPr>
          <w:bCs/>
          <w:i/>
          <w:iCs/>
          <w:color w:val="0000FF"/>
          <w:lang w:val="fr-CA"/>
        </w:rPr>
        <w:t xml:space="preserve"> entre les entremises</w:t>
      </w:r>
      <w:r w:rsidRPr="00934203" w:rsidR="00DD3783">
        <w:rPr>
          <w:bCs/>
          <w:i/>
          <w:iCs/>
          <w:color w:val="0000FF"/>
          <w:lang w:val="fr-CA"/>
        </w:rPr>
        <w:t xml:space="preserve"> et des charges de vent sur demande.</w:t>
      </w:r>
    </w:p>
    <w:p w:rsidRPr="004C410B" w:rsidR="000F08F3" w:rsidP="009E18D5" w:rsidRDefault="00F72892" w14:paraId="06538C3C" w14:textId="2E0DFBAC">
      <w:pPr>
        <w:pStyle w:val="Level5"/>
        <w:rPr>
          <w:lang w:val="fr-CA"/>
        </w:rPr>
      </w:pPr>
      <w:r w:rsidRPr="004C410B">
        <w:rPr>
          <w:lang w:val="fr-CA"/>
        </w:rPr>
        <w:t xml:space="preserve">Fournir les calculs </w:t>
      </w:r>
      <w:r w:rsidRPr="004C410B" w:rsidR="00901BF8">
        <w:rPr>
          <w:lang w:val="fr-CA"/>
        </w:rPr>
        <w:t>pour vérifier que les panneaux</w:t>
      </w:r>
      <w:r w:rsidRPr="004C410B">
        <w:rPr>
          <w:lang w:val="fr-CA"/>
        </w:rPr>
        <w:t xml:space="preserve"> résisteront aux charges de vent indiquées sans effets néfastes ni déflexion supérieure à L/180 (application murale), conformément à la norme ASTM E72.</w:t>
      </w:r>
    </w:p>
    <w:p w:rsidRPr="004C410B" w:rsidR="00930B18" w:rsidP="009E18D5" w:rsidRDefault="00695DD9" w14:paraId="6A7FC04A" w14:textId="1E8B3A98">
      <w:pPr>
        <w:pStyle w:val="Level5"/>
        <w:rPr>
          <w:lang w:val="fr-CA"/>
        </w:rPr>
      </w:pPr>
      <w:r w:rsidRPr="004C410B">
        <w:rPr>
          <w:lang w:val="fr-CA"/>
        </w:rPr>
        <w:t xml:space="preserve">Fournir les données de résistance </w:t>
      </w:r>
      <w:r w:rsidRPr="004C410B" w:rsidR="00B420BE">
        <w:rPr>
          <w:lang w:val="fr-CA"/>
        </w:rPr>
        <w:t>thermique entre les parements extérieurs et intérieurs des panneaux et la résistance à l'arrachement des fixation</w:t>
      </w:r>
      <w:r w:rsidRPr="004C410B" w:rsidR="00535366">
        <w:rPr>
          <w:lang w:val="fr-CA"/>
        </w:rPr>
        <w:t>s.</w:t>
      </w:r>
    </w:p>
    <w:p w:rsidRPr="004C410B" w:rsidR="00306C7D" w:rsidP="009E18D5" w:rsidRDefault="00DC524C" w14:paraId="13CF9A48" w14:textId="151891F6">
      <w:pPr>
        <w:pStyle w:val="Level5"/>
        <w:rPr>
          <w:lang w:val="fr-CA"/>
        </w:rPr>
      </w:pPr>
      <w:r w:rsidRPr="004C410B">
        <w:rPr>
          <w:lang w:val="fr-CA"/>
        </w:rPr>
        <w:t>Essais et certifications par des tiers :</w:t>
      </w:r>
    </w:p>
    <w:p w:rsidRPr="004C410B" w:rsidR="00CD449C" w:rsidP="009E18D5" w:rsidRDefault="003F1808" w14:paraId="1E19DB3B" w14:textId="523E5900">
      <w:pPr>
        <w:pStyle w:val="Level6"/>
        <w:rPr>
          <w:lang w:val="fr-CA"/>
        </w:rPr>
      </w:pPr>
      <w:r w:rsidRPr="004C410B">
        <w:rPr>
          <w:lang w:val="fr-CA"/>
        </w:rPr>
        <w:t>Sur demande, le fabricant doit fournir un</w:t>
      </w:r>
      <w:r w:rsidRPr="004C410B" w:rsidR="00A605E3">
        <w:rPr>
          <w:lang w:val="fr-CA"/>
        </w:rPr>
        <w:t>e preuve de certification (</w:t>
      </w:r>
      <w:proofErr w:type="gramStart"/>
      <w:r w:rsidRPr="004C410B" w:rsidR="00A605E3">
        <w:rPr>
          <w:lang w:val="fr-CA"/>
        </w:rPr>
        <w:t>listing</w:t>
      </w:r>
      <w:proofErr w:type="gramEnd"/>
      <w:r w:rsidRPr="004C410B" w:rsidR="00A605E3">
        <w:rPr>
          <w:lang w:val="fr-CA"/>
        </w:rPr>
        <w:t xml:space="preserve">) </w:t>
      </w:r>
      <w:r w:rsidRPr="004C410B">
        <w:rPr>
          <w:lang w:val="fr-CA"/>
        </w:rPr>
        <w:t>d'une agence d'essai indépendante, indiquant que le système spécifié dans la présente section est conforme aux exigences identifiées dans la demande.</w:t>
      </w:r>
    </w:p>
    <w:p w:rsidRPr="00DE176F" w:rsidR="ABFFABFF" w:rsidP="009E18D5" w:rsidRDefault="0008084C" w14:paraId="62E1300B" w14:textId="6A275FA4">
      <w:pPr>
        <w:pStyle w:val="Level2"/>
      </w:pPr>
      <w:r w:rsidRPr="00DE176F">
        <w:t xml:space="preserve">ASSURANCE </w:t>
      </w:r>
      <w:r w:rsidRPr="00DE176F" w:rsidR="008F744E">
        <w:t xml:space="preserve">DE LA </w:t>
      </w:r>
      <w:r w:rsidRPr="00DE176F">
        <w:t>QUALITÉ</w:t>
      </w:r>
    </w:p>
    <w:p w:rsidRPr="00DE176F" w:rsidR="00CD3601" w:rsidP="009E18D5" w:rsidRDefault="00E05727" w14:paraId="08E392AF" w14:textId="42D96199">
      <w:pPr>
        <w:pStyle w:val="Level3"/>
      </w:pPr>
      <w:r w:rsidRPr="00DE176F">
        <w:rPr>
          <w:rFonts w:eastAsia="Arial"/>
        </w:rPr>
        <w:t>Qualifications du fabricant/</w:t>
      </w:r>
      <w:proofErr w:type="spellStart"/>
      <w:proofErr w:type="gramStart"/>
      <w:r w:rsidRPr="00DE176F">
        <w:rPr>
          <w:rFonts w:eastAsia="Arial"/>
        </w:rPr>
        <w:t>fournisseur</w:t>
      </w:r>
      <w:proofErr w:type="spellEnd"/>
      <w:r w:rsidRPr="00DE176F">
        <w:rPr>
          <w:rFonts w:eastAsia="Arial"/>
        </w:rPr>
        <w:t> :</w:t>
      </w:r>
      <w:proofErr w:type="gramEnd"/>
    </w:p>
    <w:p w:rsidRPr="004C410B" w:rsidR="006A45B9" w:rsidP="009E18D5" w:rsidRDefault="0008084C" w14:paraId="0957B601" w14:textId="4E916C53">
      <w:pPr>
        <w:pStyle w:val="Level4"/>
        <w:rPr>
          <w:lang w:val="fr-CA"/>
        </w:rPr>
      </w:pPr>
      <w:r w:rsidRPr="004C410B">
        <w:rPr>
          <w:lang w:val="fr-CA"/>
        </w:rPr>
        <w:t xml:space="preserve">Avoir un minimum de dix (10) ans d'expérience dans la production de panneaux </w:t>
      </w:r>
      <w:r w:rsidRPr="004C410B" w:rsidR="00D744D0">
        <w:rPr>
          <w:lang w:val="fr-CA"/>
        </w:rPr>
        <w:t xml:space="preserve">architecturaux </w:t>
      </w:r>
      <w:r w:rsidRPr="004C410B">
        <w:rPr>
          <w:lang w:val="fr-CA"/>
        </w:rPr>
        <w:t xml:space="preserve">isolants. </w:t>
      </w:r>
      <w:r w:rsidRPr="004C410B" w:rsidR="00FC450D">
        <w:rPr>
          <w:lang w:val="fr-CA"/>
        </w:rPr>
        <w:t>Le fabricant doit démontrer son expérience acquise à l’aide d’exemples de projets de type et d’exposition similaires, avec un dossier de performance en service réussie.</w:t>
      </w:r>
    </w:p>
    <w:p w:rsidRPr="004C410B" w:rsidR="00CD3601" w:rsidP="009E18D5" w:rsidRDefault="003B5923" w14:paraId="5762A130" w14:textId="06DE5F61">
      <w:pPr>
        <w:pStyle w:val="Level4"/>
        <w:rPr>
          <w:lang w:val="fr-CA"/>
        </w:rPr>
      </w:pPr>
      <w:r w:rsidRPr="004C410B">
        <w:rPr>
          <w:lang w:val="fr-CA"/>
        </w:rPr>
        <w:t xml:space="preserve">Disposer d’un financement, d’équipement, d’usine(s) et de personnel qualifié </w:t>
      </w:r>
      <w:r w:rsidRPr="004C410B">
        <w:rPr>
          <w:rFonts w:eastAsia="Arial"/>
          <w:lang w:val="fr-CA"/>
        </w:rPr>
        <w:t xml:space="preserve">adéquats </w:t>
      </w:r>
      <w:r w:rsidRPr="004C410B">
        <w:rPr>
          <w:lang w:val="fr-CA"/>
        </w:rPr>
        <w:t xml:space="preserve">pour détailler, fabriquer et </w:t>
      </w:r>
      <w:r w:rsidRPr="004C410B">
        <w:rPr>
          <w:rFonts w:eastAsia="Arial"/>
          <w:lang w:val="fr-CA"/>
        </w:rPr>
        <w:t xml:space="preserve">ériger les travaux </w:t>
      </w:r>
      <w:r w:rsidRPr="004C410B">
        <w:rPr>
          <w:lang w:val="fr-CA"/>
        </w:rPr>
        <w:t>de la présente section conformément aux spécifications et aux dessins.</w:t>
      </w:r>
    </w:p>
    <w:p w:rsidRPr="00642214" w:rsidR="00E5760A" w:rsidP="009E18D5" w:rsidRDefault="00642214" w14:paraId="3151EDC7" w14:textId="51976834">
      <w:pPr>
        <w:pStyle w:val="Level3"/>
      </w:pPr>
      <w:r w:rsidRPr="00AE5F8C">
        <w:t xml:space="preserve">Qualifications </w:t>
      </w:r>
      <w:r w:rsidRPr="00AE5F8C">
        <w:rPr>
          <w:rFonts w:eastAsia="Arial"/>
        </w:rPr>
        <w:t xml:space="preserve">de </w:t>
      </w:r>
      <w:proofErr w:type="spellStart"/>
      <w:proofErr w:type="gramStart"/>
      <w:r w:rsidR="00E3711A">
        <w:rPr>
          <w:rFonts w:eastAsia="Arial"/>
        </w:rPr>
        <w:t>l’installateur</w:t>
      </w:r>
      <w:proofErr w:type="spellEnd"/>
      <w:r w:rsidRPr="00AE5F8C">
        <w:rPr>
          <w:rFonts w:eastAsia="Arial"/>
        </w:rPr>
        <w:t> :</w:t>
      </w:r>
      <w:proofErr w:type="gramEnd"/>
    </w:p>
    <w:p w:rsidRPr="004C410B" w:rsidR="006A45B9" w:rsidP="009E18D5" w:rsidRDefault="0027295E" w14:paraId="48D1B459" w14:textId="4B08D7E0">
      <w:pPr>
        <w:pStyle w:val="Level4"/>
        <w:rPr>
          <w:lang w:val="fr-CA"/>
        </w:rPr>
      </w:pPr>
      <w:r w:rsidRPr="004C410B">
        <w:rPr>
          <w:lang w:val="fr-CA"/>
        </w:rPr>
        <w:t>Les installateurs doivent être autorisés par le fabricant et les travaux doivent être supervisés par une personne ayant au moins cinq (5) ans d’expérience dans l’installation de travaux de la présente Section sur des projets de type et d’envergure similaires.</w:t>
      </w:r>
    </w:p>
    <w:p w:rsidRPr="00D01799" w:rsidR="00C40E6F" w:rsidP="00C52425" w:rsidRDefault="00D01799" w14:paraId="116B8861" w14:textId="3A88C394">
      <w:pPr>
        <w:pStyle w:val="Level1"/>
        <w:keepNext/>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AE5F8C">
        <w:rPr>
          <w:rFonts w:eastAsia="Arial"/>
          <w:bCs/>
          <w:i/>
          <w:iCs/>
          <w:color w:val="0000FF"/>
          <w:lang w:val="fr-CA"/>
        </w:rPr>
        <w:t xml:space="preserve">REMARQUE SUR LES SPÉCIFICATIONS : Les maquettes établissent la qualité du travail pour les matériaux indiqués dans cette Section. Supprimer le paragraphe suivant si la portée des travaux dans cette </w:t>
      </w:r>
      <w:r>
        <w:rPr>
          <w:rFonts w:eastAsia="Arial"/>
          <w:bCs/>
          <w:i/>
          <w:iCs/>
          <w:color w:val="0000FF"/>
          <w:lang w:val="fr-CA"/>
        </w:rPr>
        <w:t>s</w:t>
      </w:r>
      <w:r w:rsidRPr="00AE5F8C">
        <w:rPr>
          <w:rFonts w:eastAsia="Arial"/>
          <w:bCs/>
          <w:i/>
          <w:iCs/>
          <w:color w:val="0000FF"/>
          <w:lang w:val="fr-CA"/>
        </w:rPr>
        <w:t>ection est minimale et qu’une maquette n’est pas requise.</w:t>
      </w:r>
    </w:p>
    <w:p w:rsidRPr="007A46B4" w:rsidR="00C40E6F" w:rsidP="009E18D5" w:rsidRDefault="00D01799" w14:paraId="655BB186" w14:textId="345D0A2A">
      <w:pPr>
        <w:pStyle w:val="Level2"/>
      </w:pPr>
      <w:proofErr w:type="gramStart"/>
      <w:r>
        <w:t xml:space="preserve">MAQUETTES </w:t>
      </w:r>
      <w:r w:rsidRPr="007A46B4" w:rsidR="ABFFABFF">
        <w:t>:</w:t>
      </w:r>
      <w:proofErr w:type="gramEnd"/>
    </w:p>
    <w:p w:rsidRPr="004C410B" w:rsidR="00E837C1" w:rsidP="009E18D5" w:rsidRDefault="00E837C1" w14:paraId="51941E65" w14:textId="68C956D5">
      <w:pPr>
        <w:pStyle w:val="Level3"/>
        <w:rPr>
          <w:lang w:val="fr-CA"/>
        </w:rPr>
      </w:pPr>
      <w:r w:rsidRPr="004C410B">
        <w:rPr>
          <w:rFonts w:eastAsia="Arial"/>
          <w:lang w:val="fr-CA"/>
        </w:rPr>
        <w:t>Construire des maquettes pour démontrer la constructibilité, la coordination des corps de métier et la séquence des travaux ; et pour s’assurer que les matériaux, les composants, les assemblages et les interfaces s’intègrent dans un système conforme aux exigences de performance et d’esthétique indiquées.</w:t>
      </w:r>
    </w:p>
    <w:p w:rsidRPr="004C410B" w:rsidR="00F652D4" w:rsidP="009E18D5" w:rsidRDefault="00F652D4" w14:paraId="33474FBC" w14:textId="370472FD">
      <w:pPr>
        <w:pStyle w:val="Level3"/>
        <w:rPr>
          <w:lang w:val="fr-CA"/>
        </w:rPr>
      </w:pPr>
      <w:r w:rsidRPr="004C410B">
        <w:rPr>
          <w:rFonts w:eastAsia="Arial"/>
          <w:lang w:val="fr-CA"/>
        </w:rPr>
        <w:t xml:space="preserve">Construire </w:t>
      </w:r>
      <w:r w:rsidRPr="004C410B">
        <w:rPr>
          <w:lang w:val="fr-CA"/>
        </w:rPr>
        <w:t xml:space="preserve">des maquettes intégrées </w:t>
      </w:r>
      <w:r w:rsidRPr="004C410B" w:rsidR="00E704F6">
        <w:rPr>
          <w:lang w:val="fr-CA"/>
        </w:rPr>
        <w:t xml:space="preserve">au projet </w:t>
      </w:r>
      <w:r w:rsidRPr="004C410B">
        <w:rPr>
          <w:lang w:val="fr-CA"/>
        </w:rPr>
        <w:t>en utilisant les produits, les installateurs et les méthodes de construction qui seront utilisés dans la construction finale de la présente section.</w:t>
      </w:r>
    </w:p>
    <w:p w:rsidRPr="004C410B" w:rsidR="007228DC" w:rsidP="009E18D5" w:rsidRDefault="007228DC" w14:paraId="25810779" w14:textId="16F605D6">
      <w:pPr>
        <w:pStyle w:val="Level3"/>
        <w:rPr>
          <w:lang w:val="fr-CA"/>
        </w:rPr>
      </w:pPr>
      <w:r w:rsidRPr="004C410B">
        <w:rPr>
          <w:lang w:val="fr-CA"/>
        </w:rPr>
        <w:t>Coordonner l’installation des matériaux et produits spécifiés dans les autres sections du manuel du projet, qui doivent être intégrés aux maquettes de la présente section, afin d’obtenir un système complet.</w:t>
      </w:r>
    </w:p>
    <w:p w:rsidRPr="004C410B" w:rsidR="002D697B" w:rsidP="00E3711A" w:rsidRDefault="002D697B" w14:paraId="6D20194A" w14:textId="0BF80204">
      <w:pPr>
        <w:pStyle w:val="Level3"/>
        <w:rPr>
          <w:lang w:val="fr-CA"/>
        </w:rPr>
      </w:pPr>
      <w:r w:rsidRPr="004C410B">
        <w:rPr>
          <w:lang w:val="fr-CA"/>
        </w:rPr>
        <w:t>Les</w:t>
      </w:r>
      <w:r w:rsidRPr="004C410B">
        <w:rPr>
          <w:rFonts w:eastAsia="Arial"/>
          <w:lang w:val="fr-CA"/>
        </w:rPr>
        <w:t xml:space="preserve"> travaux de maquettes extérieures intégrées comprennent, sans s’y limiter, les éléments suivants :</w:t>
      </w:r>
    </w:p>
    <w:p w:rsidRPr="004C410B" w:rsidR="00F173B5" w:rsidP="009E18D5" w:rsidRDefault="00320283" w14:paraId="3692AB9F" w14:textId="55513F32">
      <w:pPr>
        <w:pStyle w:val="Level4"/>
        <w:rPr>
          <w:lang w:val="fr-CA"/>
        </w:rPr>
      </w:pPr>
      <w:r w:rsidRPr="004C410B">
        <w:rPr>
          <w:lang w:val="fr-CA"/>
        </w:rPr>
        <w:t xml:space="preserve">Structure </w:t>
      </w:r>
      <w:r w:rsidRPr="004C410B" w:rsidR="00553AB3">
        <w:rPr>
          <w:lang w:val="fr-CA"/>
        </w:rPr>
        <w:t>et éléments</w:t>
      </w:r>
      <w:r w:rsidRPr="004C410B" w:rsidR="00F938C5">
        <w:rPr>
          <w:lang w:val="fr-CA"/>
        </w:rPr>
        <w:t xml:space="preserve"> </w:t>
      </w:r>
      <w:r w:rsidRPr="004C410B">
        <w:rPr>
          <w:lang w:val="fr-CA"/>
        </w:rPr>
        <w:t>de support</w:t>
      </w:r>
      <w:r w:rsidRPr="004C410B" w:rsidR="009E4E28">
        <w:rPr>
          <w:lang w:val="fr-CA"/>
        </w:rPr>
        <w:t xml:space="preserve"> </w:t>
      </w:r>
      <w:r w:rsidRPr="004C410B" w:rsidR="00F173B5">
        <w:rPr>
          <w:lang w:val="fr-CA"/>
        </w:rPr>
        <w:t>;</w:t>
      </w:r>
    </w:p>
    <w:p w:rsidRPr="004C410B" w:rsidR="00F173B5" w:rsidP="009E18D5" w:rsidRDefault="009E4E28" w14:paraId="33CEC63C" w14:textId="4FDAA2A8">
      <w:pPr>
        <w:pStyle w:val="Level4"/>
        <w:rPr>
          <w:lang w:val="fr-CA"/>
        </w:rPr>
      </w:pPr>
      <w:r w:rsidRPr="004C410B">
        <w:rPr>
          <w:lang w:val="fr-CA"/>
        </w:rPr>
        <w:t>Préparation du mur de fondation ;</w:t>
      </w:r>
    </w:p>
    <w:p w:rsidRPr="004C410B" w:rsidR="00F173B5" w:rsidP="009E18D5" w:rsidRDefault="00671FC1" w14:paraId="1E97AC9D" w14:textId="5D185C0C">
      <w:pPr>
        <w:pStyle w:val="Level4"/>
        <w:rPr>
          <w:lang w:val="fr-CA"/>
        </w:rPr>
      </w:pPr>
      <w:r w:rsidRPr="004C410B">
        <w:rPr>
          <w:rFonts w:eastAsia="Arial"/>
          <w:lang w:val="fr-CA"/>
        </w:rPr>
        <w:t>Solin et garniture en tôle</w:t>
      </w:r>
      <w:r w:rsidRPr="004C410B" w:rsidR="006735E9">
        <w:rPr>
          <w:rFonts w:eastAsia="Arial"/>
          <w:lang w:val="fr-CA"/>
        </w:rPr>
        <w:t xml:space="preserve"> </w:t>
      </w:r>
      <w:r w:rsidRPr="004C410B" w:rsidR="00F173B5">
        <w:rPr>
          <w:lang w:val="fr-CA"/>
        </w:rPr>
        <w:t>;</w:t>
      </w:r>
    </w:p>
    <w:p w:rsidRPr="004C410B" w:rsidR="00F173B5" w:rsidP="009E18D5" w:rsidRDefault="006735E9" w14:paraId="3BC5BB15" w14:textId="57867A8D">
      <w:pPr>
        <w:pStyle w:val="Level4"/>
        <w:rPr>
          <w:lang w:val="fr-CA"/>
        </w:rPr>
      </w:pPr>
      <w:r w:rsidRPr="004C410B">
        <w:rPr>
          <w:rFonts w:eastAsia="Arial"/>
          <w:lang w:val="fr-CA"/>
        </w:rPr>
        <w:t>Scellant pour joints</w:t>
      </w:r>
      <w:r w:rsidRPr="004C410B">
        <w:rPr>
          <w:lang w:val="fr-CA"/>
        </w:rPr>
        <w:t xml:space="preserve"> et </w:t>
      </w:r>
      <w:r w:rsidRPr="004C410B" w:rsidR="00F173B5">
        <w:rPr>
          <w:lang w:val="fr-CA"/>
        </w:rPr>
        <w:t>membranes</w:t>
      </w:r>
      <w:r w:rsidRPr="004C410B">
        <w:rPr>
          <w:lang w:val="fr-CA"/>
        </w:rPr>
        <w:t xml:space="preserve"> </w:t>
      </w:r>
      <w:r w:rsidRPr="004C410B" w:rsidR="00F173B5">
        <w:rPr>
          <w:lang w:val="fr-CA"/>
        </w:rPr>
        <w:t>;</w:t>
      </w:r>
    </w:p>
    <w:p w:rsidRPr="00B51F49" w:rsidR="00F173B5" w:rsidP="009E18D5" w:rsidRDefault="00B51F49" w14:paraId="2BA6E960" w14:textId="12CA35D0">
      <w:pPr>
        <w:pStyle w:val="Level4"/>
      </w:pPr>
      <w:proofErr w:type="spellStart"/>
      <w:r w:rsidRPr="00AE5F8C">
        <w:rPr>
          <w:rFonts w:eastAsia="Arial"/>
        </w:rPr>
        <w:t>Panneaux</w:t>
      </w:r>
      <w:proofErr w:type="spellEnd"/>
      <w:r w:rsidRPr="00AE5F8C">
        <w:rPr>
          <w:rFonts w:eastAsia="Arial"/>
        </w:rPr>
        <w:t xml:space="preserve"> </w:t>
      </w:r>
      <w:proofErr w:type="spellStart"/>
      <w:r w:rsidRPr="00AE5F8C">
        <w:rPr>
          <w:rFonts w:eastAsia="Arial"/>
        </w:rPr>
        <w:t>muraux</w:t>
      </w:r>
      <w:proofErr w:type="spellEnd"/>
      <w:r w:rsidRPr="00AE5F8C">
        <w:rPr>
          <w:rFonts w:eastAsia="Arial"/>
        </w:rPr>
        <w:t xml:space="preserve"> </w:t>
      </w:r>
      <w:proofErr w:type="spellStart"/>
      <w:r w:rsidRPr="00AE5F8C">
        <w:rPr>
          <w:rFonts w:eastAsia="Arial"/>
        </w:rPr>
        <w:t>métalliques</w:t>
      </w:r>
      <w:proofErr w:type="spellEnd"/>
      <w:r w:rsidRPr="00AE5F8C">
        <w:rPr>
          <w:rFonts w:eastAsia="Arial"/>
        </w:rPr>
        <w:t xml:space="preserve"> </w:t>
      </w:r>
      <w:proofErr w:type="spellStart"/>
      <w:proofErr w:type="gramStart"/>
      <w:r w:rsidRPr="00AE5F8C">
        <w:rPr>
          <w:rFonts w:eastAsia="Arial"/>
        </w:rPr>
        <w:t>isolants</w:t>
      </w:r>
      <w:proofErr w:type="spellEnd"/>
      <w:r>
        <w:rPr>
          <w:rFonts w:eastAsia="Arial"/>
        </w:rPr>
        <w:t> </w:t>
      </w:r>
      <w:r w:rsidRPr="00AE5F8C">
        <w:t>;</w:t>
      </w:r>
      <w:proofErr w:type="gramEnd"/>
    </w:p>
    <w:p w:rsidRPr="00D46636" w:rsidR="00D46636" w:rsidP="00D46636" w:rsidRDefault="00D46636" w14:paraId="250B4C6D" w14:textId="77777777">
      <w:pPr>
        <w:pStyle w:val="Level1"/>
        <w:keepNext/>
        <w:numPr>
          <w:ilvl w:val="0"/>
          <w:numId w:val="0"/>
        </w:numPr>
        <w:pBdr>
          <w:top w:val="double" w:color="0000FF" w:sz="12" w:space="1"/>
          <w:left w:val="double" w:color="0000FF" w:sz="12" w:space="4"/>
          <w:bottom w:val="double" w:color="0000FF" w:sz="12" w:space="1"/>
          <w:right w:val="double" w:color="0000FF" w:sz="12" w:space="4"/>
        </w:pBdr>
        <w:ind w:left="720"/>
        <w:rPr>
          <w:bCs/>
          <w:i/>
          <w:iCs/>
          <w:color w:val="0000FF"/>
          <w:lang w:val="fr-CA"/>
        </w:rPr>
      </w:pPr>
      <w:r w:rsidRPr="00D46636">
        <w:rPr>
          <w:rFonts w:eastAsia="Arial"/>
          <w:bCs/>
          <w:i/>
          <w:iCs/>
          <w:color w:val="0000FF"/>
          <w:lang w:val="fr-CA"/>
        </w:rPr>
        <w:t>REMARQUE SUR LES SPÉCIFICATIONS : Modifier le paragraphe suivant pour effectuer les sélections requises et supprimer les crochets indiqués ci-dessous.</w:t>
      </w:r>
    </w:p>
    <w:p w:rsidRPr="004C410B" w:rsidR="00DF7F01" w:rsidP="009E18D5" w:rsidRDefault="00C17A9B" w14:paraId="2F8568C9" w14:textId="47D9FE6A">
      <w:pPr>
        <w:pStyle w:val="Level4"/>
        <w:rPr>
          <w:lang w:val="fr-CA"/>
        </w:rPr>
      </w:pPr>
      <w:r w:rsidRPr="004C410B">
        <w:rPr>
          <w:lang w:val="fr-CA"/>
        </w:rPr>
        <w:t xml:space="preserve">Accessoires, y compris, sans s'y limiter </w:t>
      </w:r>
      <w:r w:rsidRPr="004C410B" w:rsidR="00DF7F01">
        <w:rPr>
          <w:lang w:val="fr-CA"/>
        </w:rPr>
        <w:t>:</w:t>
      </w:r>
    </w:p>
    <w:p w:rsidRPr="004C410B" w:rsidR="004B7264" w:rsidP="009E18D5" w:rsidRDefault="004B7264" w14:paraId="4D7D0360" w14:textId="77777777">
      <w:pPr>
        <w:pStyle w:val="Level5"/>
        <w:rPr>
          <w:lang w:val="fr-CA"/>
        </w:rPr>
      </w:pPr>
      <w:r w:rsidRPr="004C410B">
        <w:rPr>
          <w:lang w:val="fr-CA"/>
        </w:rPr>
        <w:t>Attaches, moulures de finition garnitures périmétriques, [éléments architecturaux - ailerons], membranes de transition, produits d'étanchéité et traitements de pénétration.</w:t>
      </w:r>
    </w:p>
    <w:p w:rsidRPr="004C410B" w:rsidR="00DF7F01" w:rsidP="009E18D5" w:rsidRDefault="009C6E91" w14:paraId="40544744" w14:textId="3278F1C9">
      <w:pPr>
        <w:pStyle w:val="Level4"/>
        <w:rPr>
          <w:lang w:val="fr-CA"/>
        </w:rPr>
      </w:pPr>
      <w:r w:rsidRPr="004C410B">
        <w:rPr>
          <w:lang w:val="fr-CA"/>
        </w:rPr>
        <w:t>Façades adjacentes qui doivent être intégrées à la présente section.</w:t>
      </w:r>
    </w:p>
    <w:p w:rsidRPr="004C410B" w:rsidR="005662ED" w:rsidP="009E18D5" w:rsidRDefault="00941240" w14:paraId="5265403C" w14:textId="7A967441">
      <w:pPr>
        <w:pStyle w:val="Level3"/>
        <w:rPr>
          <w:lang w:val="fr-CA"/>
        </w:rPr>
      </w:pPr>
      <w:r w:rsidRPr="004C410B">
        <w:rPr>
          <w:rFonts w:eastAsia="Arial"/>
          <w:lang w:val="fr-CA"/>
        </w:rPr>
        <w:t>Fournir et documenter les modifications aux détails de construction et aux interfaces entre les composants et les systèmes nécessaires pour séquencer correctement les travaux</w:t>
      </w:r>
      <w:r w:rsidRPr="004C410B" w:rsidR="003433D5">
        <w:rPr>
          <w:rFonts w:eastAsia="Arial"/>
          <w:lang w:val="fr-CA"/>
        </w:rPr>
        <w:t xml:space="preserve">, ou </w:t>
      </w:r>
      <w:r w:rsidRPr="004C410B" w:rsidR="00D966FF">
        <w:rPr>
          <w:rFonts w:eastAsia="Arial"/>
          <w:lang w:val="fr-CA"/>
        </w:rPr>
        <w:t>pour</w:t>
      </w:r>
      <w:r w:rsidRPr="004C410B" w:rsidR="003433D5">
        <w:rPr>
          <w:rFonts w:eastAsia="Arial"/>
          <w:lang w:val="fr-CA"/>
        </w:rPr>
        <w:t xml:space="preserve"> satisfaire </w:t>
      </w:r>
      <w:r w:rsidRPr="004C410B" w:rsidR="00D966FF">
        <w:rPr>
          <w:rFonts w:eastAsia="Arial"/>
          <w:lang w:val="fr-CA"/>
        </w:rPr>
        <w:t>les</w:t>
      </w:r>
      <w:r w:rsidRPr="004C410B" w:rsidR="003433D5">
        <w:rPr>
          <w:rFonts w:eastAsia="Arial"/>
          <w:lang w:val="fr-CA"/>
        </w:rPr>
        <w:t xml:space="preserve"> exigences de performance.</w:t>
      </w:r>
    </w:p>
    <w:p w:rsidRPr="004C410B" w:rsidR="00B344BA" w:rsidP="009E18D5" w:rsidRDefault="004569B6" w14:paraId="273B1337" w14:textId="345DD36F">
      <w:pPr>
        <w:pStyle w:val="Level4"/>
        <w:rPr>
          <w:lang w:val="fr-CA"/>
        </w:rPr>
      </w:pPr>
      <w:r w:rsidRPr="004C410B">
        <w:rPr>
          <w:rFonts w:eastAsia="Arial"/>
          <w:lang w:val="fr-CA"/>
        </w:rPr>
        <w:t>Obtenir l’approbation du Consultant pour toutes les modifications avant de procéder au travail.</w:t>
      </w:r>
    </w:p>
    <w:p w:rsidRPr="00A23BA2" w:rsidR="00D16102" w:rsidP="00D16102" w:rsidRDefault="00004522" w14:paraId="3F71CE1D" w14:textId="035B1EED">
      <w:pPr>
        <w:pStyle w:val="Level1"/>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A23BA2">
        <w:rPr>
          <w:rFonts w:eastAsia="Arial"/>
          <w:bCs/>
          <w:i/>
          <w:iCs/>
          <w:color w:val="0000FF"/>
          <w:lang w:val="fr-CA"/>
        </w:rPr>
        <w:t>REMARQUE SUR LES SPÉCIFICATIONS </w:t>
      </w:r>
      <w:r w:rsidRPr="00A23BA2" w:rsidR="00D16102">
        <w:rPr>
          <w:bCs/>
          <w:i/>
          <w:iCs/>
          <w:color w:val="0000FF"/>
          <w:lang w:val="fr-CA"/>
        </w:rPr>
        <w:t xml:space="preserve">: </w:t>
      </w:r>
      <w:r w:rsidRPr="00A23BA2" w:rsidR="00641648">
        <w:rPr>
          <w:bCs/>
          <w:i/>
          <w:iCs/>
          <w:color w:val="0000FF"/>
          <w:lang w:val="fr-CA"/>
        </w:rPr>
        <w:t xml:space="preserve">Les panneaux fournis pour les maquettes sont des </w:t>
      </w:r>
      <w:r w:rsidRPr="00A23BA2" w:rsidR="004A086A">
        <w:rPr>
          <w:bCs/>
          <w:i/>
          <w:iCs/>
          <w:color w:val="0000FF"/>
          <w:lang w:val="fr-CA"/>
        </w:rPr>
        <w:t>« </w:t>
      </w:r>
      <w:r w:rsidRPr="00A23BA2" w:rsidR="00641648">
        <w:rPr>
          <w:bCs/>
          <w:i/>
          <w:iCs/>
          <w:color w:val="0000FF"/>
          <w:lang w:val="fr-CA"/>
        </w:rPr>
        <w:t>panneaux de projet</w:t>
      </w:r>
      <w:r w:rsidRPr="00A23BA2" w:rsidR="004A086A">
        <w:rPr>
          <w:bCs/>
          <w:i/>
          <w:iCs/>
          <w:color w:val="0000FF"/>
          <w:lang w:val="fr-CA"/>
        </w:rPr>
        <w:t> »</w:t>
      </w:r>
      <w:r w:rsidRPr="00A23BA2" w:rsidR="00641648">
        <w:rPr>
          <w:bCs/>
          <w:i/>
          <w:iCs/>
          <w:color w:val="0000FF"/>
          <w:lang w:val="fr-CA"/>
        </w:rPr>
        <w:t xml:space="preserve"> </w:t>
      </w:r>
      <w:r w:rsidRPr="00A23BA2" w:rsidR="00650A04">
        <w:rPr>
          <w:bCs/>
          <w:i/>
          <w:iCs/>
          <w:color w:val="0000FF"/>
          <w:lang w:val="fr-CA"/>
        </w:rPr>
        <w:t xml:space="preserve">et </w:t>
      </w:r>
      <w:r w:rsidRPr="00A23BA2" w:rsidR="00BD45F7">
        <w:rPr>
          <w:bCs/>
          <w:i/>
          <w:iCs/>
          <w:color w:val="0000FF"/>
          <w:lang w:val="fr-CA"/>
        </w:rPr>
        <w:t>doivent donc faire partie des travaux une fois que l’exécution, les mesures de contrôle de la qualité et les finitions ont été approuvées.</w:t>
      </w:r>
    </w:p>
    <w:p w:rsidRPr="00004522" w:rsidR="00004522" w:rsidP="00004522" w:rsidRDefault="00004522" w14:paraId="3304CCEC" w14:textId="77777777">
      <w:pPr>
        <w:pStyle w:val="Level1"/>
        <w:keepLines/>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A23BA2">
        <w:rPr>
          <w:rFonts w:eastAsia="Arial"/>
          <w:bCs/>
          <w:i/>
          <w:iCs/>
          <w:color w:val="0000FF"/>
          <w:lang w:val="fr-CA"/>
        </w:rPr>
        <w:t>REMARQUE SUR LES SPÉCIFICATIONS </w:t>
      </w:r>
      <w:r w:rsidRPr="00A23BA2">
        <w:rPr>
          <w:bCs/>
          <w:i/>
          <w:iCs/>
          <w:color w:val="0000FF"/>
          <w:lang w:val="fr-CA"/>
        </w:rPr>
        <w:t>: Si des maquettes sont nécessaires pour</w:t>
      </w:r>
      <w:r w:rsidRPr="00004522">
        <w:rPr>
          <w:bCs/>
          <w:i/>
          <w:iCs/>
          <w:color w:val="0000FF"/>
          <w:lang w:val="fr-CA"/>
        </w:rPr>
        <w:t xml:space="preserve"> le projet, conserver les sous-paragraphes suivants.</w:t>
      </w:r>
    </w:p>
    <w:p w:rsidRPr="004C410B" w:rsidR="00FA4351" w:rsidP="009E18D5" w:rsidRDefault="00FC6D0D" w14:paraId="374C4B7E" w14:textId="7FDDD06F">
      <w:pPr>
        <w:pStyle w:val="Level3"/>
        <w:numPr>
          <w:ilvl w:val="0"/>
          <w:numId w:val="0"/>
        </w:numPr>
        <w:ind w:left="1440"/>
        <w:rPr>
          <w:lang w:val="fr-CA"/>
        </w:rPr>
      </w:pPr>
      <w:r w:rsidRPr="004C410B">
        <w:rPr>
          <w:lang w:val="fr-CA"/>
        </w:rPr>
        <w:t>.6</w:t>
      </w:r>
      <w:r w:rsidRPr="004C410B">
        <w:rPr>
          <w:lang w:val="fr-CA"/>
        </w:rPr>
        <w:tab/>
      </w:r>
      <w:r w:rsidRPr="004C410B" w:rsidR="007528EB">
        <w:rPr>
          <w:lang w:val="fr-CA"/>
        </w:rPr>
        <w:t>Réunion de vérification de maquettes :</w:t>
      </w:r>
    </w:p>
    <w:p w:rsidRPr="00985C57" w:rsidR="00A92ED1" w:rsidP="00985C57" w:rsidRDefault="00A92ED1" w14:paraId="1743893C" w14:textId="60A52CE0">
      <w:pPr>
        <w:pStyle w:val="Level5"/>
        <w:rPr>
          <w:lang w:val="fr-CA"/>
        </w:rPr>
      </w:pPr>
      <w:r w:rsidRPr="00985C57">
        <w:rPr>
          <w:lang w:val="fr-CA"/>
        </w:rPr>
        <w:t>Organiser une réunion de vérification de maquettes, à laquelle participeront [Entrepreneur] [Gestionnaire de la construction], [Sous-traitant] [Entrepreneur spécialisé], [Représentant du fabricant] et [Consultant].</w:t>
      </w:r>
    </w:p>
    <w:p w:rsidRPr="00871CF7" w:rsidR="00FA4351" w:rsidP="00985C57" w:rsidRDefault="0085247E" w14:paraId="5F45C41C" w14:textId="2AF5647A">
      <w:pPr>
        <w:pStyle w:val="Level5"/>
        <w:rPr>
          <w:lang w:val="fr-CA"/>
        </w:rPr>
      </w:pPr>
      <w:r w:rsidRPr="00985C57">
        <w:rPr>
          <w:lang w:val="fr-CA"/>
        </w:rPr>
        <w:t xml:space="preserve">Examiner la maquette pour s’assurer de la qualité de la fabrication, des détails et de la fixation, de l’intégration des matériaux adjacents et de l’installation des accessoires. </w:t>
      </w:r>
      <w:r w:rsidRPr="00871CF7">
        <w:rPr>
          <w:lang w:val="fr-CA"/>
        </w:rPr>
        <w:t>Ne pas poursuivre les travaux tant que la fabrication, la couleur et la texture n’ont pas été approuvées par le Consultant</w:t>
      </w:r>
      <w:r w:rsidRPr="00871CF7" w:rsidR="00137B0B">
        <w:rPr>
          <w:lang w:val="fr-CA"/>
        </w:rPr>
        <w:t>.</w:t>
      </w:r>
    </w:p>
    <w:p w:rsidRPr="00985C57" w:rsidR="006C4081" w:rsidP="00985C57" w:rsidRDefault="006C4081" w14:paraId="4ED3E032" w14:textId="61CB5702">
      <w:pPr>
        <w:pStyle w:val="Level5"/>
        <w:rPr>
          <w:lang w:val="fr-CA"/>
        </w:rPr>
      </w:pPr>
      <w:r w:rsidRPr="00985C57">
        <w:rPr>
          <w:lang w:val="fr-CA"/>
        </w:rPr>
        <w:t>Conserver les maquettes approuvées construites sur place dans le cadre des travaux. Incorporer les maquettes approuvées dans le reste de l’ouvrage.</w:t>
      </w:r>
    </w:p>
    <w:p w:rsidRPr="00985C57" w:rsidR="00B344BA" w:rsidP="009E18D5" w:rsidRDefault="00B344BA" w14:paraId="205CE280" w14:textId="314CCCE9">
      <w:pPr>
        <w:pStyle w:val="Level4"/>
        <w:numPr>
          <w:ilvl w:val="0"/>
          <w:numId w:val="0"/>
        </w:numPr>
        <w:ind w:left="2160"/>
        <w:rPr>
          <w:lang w:val="fr-CA"/>
        </w:rPr>
      </w:pPr>
    </w:p>
    <w:p w:rsidRPr="001B065E" w:rsidR="ABFFABFF" w:rsidP="009E18D5" w:rsidRDefault="001B065E" w14:paraId="47DA8793" w14:textId="07E80D88">
      <w:pPr>
        <w:pStyle w:val="Level2"/>
      </w:pPr>
      <w:r w:rsidRPr="00AE5F8C">
        <w:rPr>
          <w:rFonts w:eastAsia="Arial"/>
        </w:rPr>
        <w:t>LIVRAISON, ENTREPOSAGE ET MANIPULATION</w:t>
      </w:r>
    </w:p>
    <w:p w:rsidRPr="004C410B" w:rsidR="00C40E6F" w:rsidP="009E18D5" w:rsidRDefault="004C2A15" w14:paraId="258FE846" w14:textId="4357A366">
      <w:pPr>
        <w:pStyle w:val="Level3"/>
        <w:rPr>
          <w:lang w:val="fr-CA"/>
        </w:rPr>
      </w:pPr>
      <w:r w:rsidRPr="004C410B">
        <w:rPr>
          <w:lang w:val="fr-CA"/>
        </w:rPr>
        <w:t xml:space="preserve">Livraison : Au moment de la livraison, inspecter visuellement tous les matériaux pour </w:t>
      </w:r>
      <w:r w:rsidRPr="004C410B">
        <w:rPr>
          <w:rFonts w:eastAsia="Arial"/>
          <w:lang w:val="fr-CA"/>
        </w:rPr>
        <w:t>déceler tout dommage</w:t>
      </w:r>
      <w:r w:rsidRPr="004C410B">
        <w:rPr>
          <w:lang w:val="fr-CA"/>
        </w:rPr>
        <w:t xml:space="preserve">. </w:t>
      </w:r>
      <w:r w:rsidRPr="004C410B">
        <w:rPr>
          <w:rFonts w:eastAsia="Arial"/>
          <w:lang w:val="fr-CA"/>
        </w:rPr>
        <w:t>Noter tout matériel endommagé sur le bordereau de réception et le signaler immédiatement à l’entreprise d’expédition et au fabricant du matériel.</w:t>
      </w:r>
    </w:p>
    <w:p w:rsidRPr="004C410B" w:rsidR="0053358E" w:rsidP="009E18D5" w:rsidRDefault="0053358E" w14:paraId="149D21D2" w14:textId="31ABCB08">
      <w:pPr>
        <w:pStyle w:val="Level4"/>
        <w:numPr>
          <w:ilvl w:val="0"/>
          <w:numId w:val="0"/>
        </w:numPr>
        <w:ind w:left="2160"/>
        <w:rPr>
          <w:lang w:val="fr-CA"/>
        </w:rPr>
      </w:pPr>
      <w:r w:rsidRPr="004C410B">
        <w:rPr>
          <w:lang w:val="fr-CA"/>
        </w:rPr>
        <w:t>.1</w:t>
      </w:r>
      <w:r w:rsidRPr="004C410B">
        <w:rPr>
          <w:lang w:val="fr-CA"/>
        </w:rPr>
        <w:tab/>
      </w:r>
      <w:r w:rsidRPr="004C410B">
        <w:rPr>
          <w:rFonts w:eastAsia="Arial"/>
          <w:lang w:val="fr-CA"/>
        </w:rPr>
        <w:t>Retirer immédiatement les matériaux endommagés du site.</w:t>
      </w:r>
    </w:p>
    <w:p w:rsidRPr="00C40E6F" w:rsidR="00C40E6F" w:rsidP="009E18D5" w:rsidRDefault="000559C7" w14:paraId="38ECE359" w14:textId="1889C3D6">
      <w:pPr>
        <w:pStyle w:val="Level3"/>
      </w:pPr>
      <w:proofErr w:type="spellStart"/>
      <w:proofErr w:type="gramStart"/>
      <w:r w:rsidRPr="00AE5F8C">
        <w:t>Entreposage</w:t>
      </w:r>
      <w:proofErr w:type="spellEnd"/>
      <w:r>
        <w:t> </w:t>
      </w:r>
      <w:r w:rsidRPr="00C40E6F" w:rsidR="00C40E6F">
        <w:t>:</w:t>
      </w:r>
      <w:proofErr w:type="gramEnd"/>
    </w:p>
    <w:p w:rsidRPr="004C410B" w:rsidR="00C9468B" w:rsidP="009E18D5" w:rsidRDefault="00C9468B" w14:paraId="6523822D" w14:textId="77777777">
      <w:pPr>
        <w:pStyle w:val="Level4"/>
        <w:rPr>
          <w:lang w:val="fr-CA"/>
        </w:rPr>
      </w:pPr>
      <w:r w:rsidRPr="004C410B">
        <w:rPr>
          <w:lang w:val="fr-CA"/>
        </w:rPr>
        <w:t>Entreposer les matériaux selon les recommandations du fabricant et conformément aux réglementations en matière de sécurité. Se référer à toutes les données applicables y compris, mais sans s’y limiter, les fiches d’instructions pour une utilisation sécuritaire, les fiches techniques des produits, les étiquettes des produits et les instructions spécifiques pour la protection personnelle.</w:t>
      </w:r>
    </w:p>
    <w:p w:rsidRPr="004C410B" w:rsidR="00C9468B" w:rsidP="009E18D5" w:rsidRDefault="00C9468B" w14:paraId="1E45E49F" w14:textId="77777777">
      <w:pPr>
        <w:pStyle w:val="Level4"/>
        <w:rPr>
          <w:lang w:val="fr-CA"/>
        </w:rPr>
      </w:pPr>
      <w:r w:rsidRPr="004C410B">
        <w:rPr>
          <w:rFonts w:eastAsia="Arial"/>
          <w:lang w:val="fr-CA"/>
        </w:rPr>
        <w:t>Entreposer les matériaux dans leur emballage d’origine, sur une surface sèche, plane, ferme et propre. Ne pas empiler plus de deux paquets de panneaux. Prévoir une légère pente des paquets pour permettre à l’eau de s’écouler, couvrir et aérer pour permettre à l’air de circuler et à l’humidité de s’échapper.</w:t>
      </w:r>
    </w:p>
    <w:p w:rsidRPr="004C410B" w:rsidR="00C9468B" w:rsidP="009E18D5" w:rsidRDefault="00C9468B" w14:paraId="7A606D4B" w14:textId="77777777">
      <w:pPr>
        <w:pStyle w:val="Level4"/>
        <w:rPr>
          <w:lang w:val="fr-CA"/>
        </w:rPr>
      </w:pPr>
      <w:r w:rsidRPr="004C410B">
        <w:rPr>
          <w:lang w:val="fr-CA"/>
        </w:rPr>
        <w:t xml:space="preserve">Protéger les matériaux contre un </w:t>
      </w:r>
      <w:r w:rsidRPr="004C410B">
        <w:rPr>
          <w:rFonts w:eastAsia="Arial"/>
          <w:lang w:val="fr-CA"/>
        </w:rPr>
        <w:t xml:space="preserve">vieillissement accéléré </w:t>
      </w:r>
      <w:r w:rsidRPr="004C410B">
        <w:rPr>
          <w:lang w:val="fr-CA"/>
        </w:rPr>
        <w:t xml:space="preserve">s’ils sont entreposés </w:t>
      </w:r>
      <w:r w:rsidRPr="004C410B">
        <w:rPr>
          <w:rFonts w:eastAsia="Arial"/>
          <w:lang w:val="fr-CA"/>
        </w:rPr>
        <w:t>au-delà d’un (1) mois</w:t>
      </w:r>
      <w:r w:rsidRPr="004C410B">
        <w:rPr>
          <w:lang w:val="fr-CA"/>
        </w:rPr>
        <w:t xml:space="preserve"> </w:t>
      </w:r>
      <w:r w:rsidRPr="004C410B">
        <w:rPr>
          <w:rFonts w:eastAsia="Arial"/>
          <w:lang w:val="fr-CA"/>
        </w:rPr>
        <w:t>en retirant ou en aérant l’emballage d’expédition en plastique de la feuille ; couvrir les panneaux avec des bâches en tissu tissé.</w:t>
      </w:r>
    </w:p>
    <w:p w:rsidRPr="004C410B" w:rsidR="00C9468B" w:rsidP="009E18D5" w:rsidRDefault="00C9468B" w14:paraId="604DC5AA" w14:textId="77777777">
      <w:pPr>
        <w:pStyle w:val="Level4"/>
        <w:rPr>
          <w:lang w:val="fr-CA"/>
        </w:rPr>
      </w:pPr>
      <w:r w:rsidRPr="004C410B">
        <w:rPr>
          <w:rFonts w:eastAsia="Arial"/>
          <w:lang w:val="fr-CA"/>
        </w:rPr>
        <w:t xml:space="preserve">Entreposer les adhésifs et les </w:t>
      </w:r>
      <w:proofErr w:type="spellStart"/>
      <w:r w:rsidRPr="004C410B">
        <w:rPr>
          <w:rFonts w:eastAsia="Arial"/>
          <w:lang w:val="fr-CA"/>
        </w:rPr>
        <w:t>scellants</w:t>
      </w:r>
      <w:proofErr w:type="spellEnd"/>
      <w:r w:rsidRPr="004C410B">
        <w:rPr>
          <w:rFonts w:eastAsia="Arial"/>
          <w:lang w:val="fr-CA"/>
        </w:rPr>
        <w:t xml:space="preserve"> à des températures de 5 °C (41 °F) ou plus pour faciliter l’application.</w:t>
      </w:r>
    </w:p>
    <w:p w:rsidRPr="004C410B" w:rsidR="00C9468B" w:rsidP="009E18D5" w:rsidRDefault="00C9468B" w14:paraId="22A4E87F" w14:textId="77777777">
      <w:pPr>
        <w:pStyle w:val="Level4"/>
        <w:rPr>
          <w:lang w:val="fr-CA"/>
        </w:rPr>
      </w:pPr>
      <w:r w:rsidRPr="004C410B">
        <w:rPr>
          <w:rFonts w:eastAsia="Arial"/>
          <w:lang w:val="fr-CA"/>
        </w:rPr>
        <w:t>Entreposer les matériaux loin des sources de contamination, des engrais, des produits chimiques ou des substances corrosives.</w:t>
      </w:r>
    </w:p>
    <w:p w:rsidRPr="004C410B" w:rsidR="00C9468B" w:rsidP="009E18D5" w:rsidRDefault="00C9468B" w14:paraId="2B780C88" w14:textId="77777777">
      <w:pPr>
        <w:pStyle w:val="Level4"/>
        <w:rPr>
          <w:lang w:val="fr-CA"/>
        </w:rPr>
      </w:pPr>
      <w:r w:rsidRPr="004C410B">
        <w:rPr>
          <w:rFonts w:eastAsia="Arial"/>
          <w:lang w:val="fr-CA"/>
        </w:rPr>
        <w:t>Empiler et ranger les solins et les garnitures métalliques pour éviter les plis, les torsions, les rayures et tout autre dommage.</w:t>
      </w:r>
    </w:p>
    <w:p w:rsidRPr="004C410B" w:rsidR="00FB6BB0" w:rsidP="009E18D5" w:rsidRDefault="00FB6BB0" w14:paraId="196C20FC" w14:textId="0954CF4B">
      <w:pPr>
        <w:pStyle w:val="Level3"/>
        <w:rPr>
          <w:lang w:val="fr-CA"/>
        </w:rPr>
      </w:pPr>
      <w:r w:rsidRPr="004C410B">
        <w:rPr>
          <w:rFonts w:eastAsia="Arial"/>
          <w:lang w:val="fr-CA"/>
        </w:rPr>
        <w:t>Manipulation : Le matériel doit être manipulé conformément aux bonnes pratiques de manipulation du matériel et aux instructions écrites du fabricant, ainsi que les lignes directrices en matière de santé et de sécurité applicables au Projet.</w:t>
      </w:r>
    </w:p>
    <w:p w:rsidRPr="00FB6BB0" w:rsidR="00143014" w:rsidP="009E18D5" w:rsidRDefault="00143014" w14:paraId="1B5CAE43" w14:textId="643A3152">
      <w:pPr>
        <w:pStyle w:val="Level3"/>
        <w:numPr>
          <w:ilvl w:val="0"/>
          <w:numId w:val="0"/>
        </w:numPr>
        <w:ind w:left="1440"/>
        <w:rPr>
          <w:rStyle w:val="cf01"/>
          <w:rFonts w:ascii="Arial" w:hAnsi="Arial" w:cs="Arial"/>
          <w:sz w:val="20"/>
          <w:szCs w:val="20"/>
          <w:lang w:val="fr-CA"/>
        </w:rPr>
      </w:pPr>
    </w:p>
    <w:p w:rsidRPr="00AE5F8C" w:rsidR="00B97612" w:rsidP="009E18D5" w:rsidRDefault="00B97612" w14:paraId="47E607A3" w14:textId="77777777">
      <w:pPr>
        <w:pStyle w:val="Level2"/>
      </w:pPr>
      <w:r w:rsidRPr="00AE5F8C">
        <w:rPr>
          <w:rFonts w:eastAsia="Arial"/>
        </w:rPr>
        <w:t>SÉQUENCE</w:t>
      </w:r>
    </w:p>
    <w:p w:rsidRPr="004C410B" w:rsidR="007F4378" w:rsidP="009E18D5" w:rsidRDefault="007F4378" w14:paraId="0B6FE5B5" w14:textId="2DB8A848">
      <w:pPr>
        <w:pStyle w:val="Level3"/>
        <w:rPr>
          <w:lang w:val="fr-CA"/>
        </w:rPr>
      </w:pPr>
      <w:r w:rsidRPr="004C410B">
        <w:rPr>
          <w:lang w:val="fr-CA"/>
        </w:rPr>
        <w:t xml:space="preserve">S’assurer que les </w:t>
      </w:r>
      <w:r w:rsidRPr="004C410B" w:rsidR="00866DDB">
        <w:rPr>
          <w:lang w:val="fr-CA"/>
        </w:rPr>
        <w:t>information</w:t>
      </w:r>
      <w:r w:rsidRPr="004C410B" w:rsidR="0035477D">
        <w:rPr>
          <w:lang w:val="fr-CA"/>
        </w:rPr>
        <w:t>s</w:t>
      </w:r>
      <w:r w:rsidRPr="004C410B">
        <w:rPr>
          <w:lang w:val="fr-CA"/>
        </w:rPr>
        <w:t xml:space="preserve"> de localisation et autres renseignements nécessaires pour l’installation des produits de la présente Section sont fournis aux corps de métier concernés à temps pour éviter toute interruption de l’avancement des travaux.</w:t>
      </w:r>
    </w:p>
    <w:p w:rsidRPr="004C410B" w:rsidR="007F4378" w:rsidP="003E0C50" w:rsidRDefault="007F4378" w14:paraId="5ECBF924" w14:textId="7905FCF3">
      <w:pPr>
        <w:pStyle w:val="Level3"/>
        <w:rPr>
          <w:lang w:val="fr-CA"/>
        </w:rPr>
      </w:pPr>
      <w:proofErr w:type="gramStart"/>
      <w:r w:rsidRPr="004C410B">
        <w:rPr>
          <w:lang w:val="fr-CA"/>
        </w:rPr>
        <w:t>.S’assurer</w:t>
      </w:r>
      <w:proofErr w:type="gramEnd"/>
      <w:r w:rsidRPr="004C410B">
        <w:rPr>
          <w:lang w:val="fr-CA"/>
        </w:rPr>
        <w:t xml:space="preserve"> que les produits de la présente section sont fournis aux corps de métier concernés à temps pour éviter toute interruption de l’avancement des travaux.</w:t>
      </w:r>
    </w:p>
    <w:p w:rsidRPr="004C410B" w:rsidR="007F4378" w:rsidP="009E18D5" w:rsidRDefault="007F4378" w14:paraId="48E16F19" w14:textId="77777777">
      <w:pPr>
        <w:pStyle w:val="Level3"/>
        <w:numPr>
          <w:ilvl w:val="0"/>
          <w:numId w:val="0"/>
        </w:numPr>
        <w:ind w:left="1440"/>
        <w:rPr>
          <w:lang w:val="fr-CA"/>
        </w:rPr>
      </w:pPr>
    </w:p>
    <w:p w:rsidRPr="00DE07F1" w:rsidR="ABFFABFF" w:rsidP="009E18D5" w:rsidRDefault="00A35452" w14:paraId="5A2B8CA5" w14:textId="77574D54">
      <w:pPr>
        <w:pStyle w:val="Level2"/>
      </w:pPr>
      <w:r w:rsidRPr="00DE07F1">
        <w:t>CONDITIONS DU SITE</w:t>
      </w:r>
    </w:p>
    <w:p w:rsidRPr="00DE07F1" w:rsidR="ABFFABFF" w:rsidP="009E18D5" w:rsidRDefault="00823FFA" w14:paraId="53BF6D02" w14:textId="14EFC15E">
      <w:pPr>
        <w:pStyle w:val="Level3"/>
      </w:pPr>
      <w:proofErr w:type="spellStart"/>
      <w:r w:rsidRPr="00DE07F1">
        <w:t>Mesures</w:t>
      </w:r>
      <w:proofErr w:type="spellEnd"/>
      <w:r w:rsidRPr="00DE07F1">
        <w:t xml:space="preserve"> sur le </w:t>
      </w:r>
      <w:proofErr w:type="gramStart"/>
      <w:r w:rsidRPr="00DE07F1" w:rsidR="0028445C">
        <w:t>chantier</w:t>
      </w:r>
      <w:r w:rsidRPr="00DE07F1">
        <w:t> :</w:t>
      </w:r>
      <w:proofErr w:type="gramEnd"/>
    </w:p>
    <w:p w:rsidRPr="004C410B" w:rsidR="00542963" w:rsidP="009E18D5" w:rsidRDefault="00542963" w14:paraId="4E154656" w14:textId="132D82E6">
      <w:pPr>
        <w:pStyle w:val="Level4"/>
        <w:rPr>
          <w:lang w:val="fr-CA"/>
        </w:rPr>
      </w:pPr>
      <w:r w:rsidRPr="004C410B">
        <w:rPr>
          <w:lang w:val="fr-CA"/>
        </w:rPr>
        <w:t xml:space="preserve">Vérifier les </w:t>
      </w:r>
      <w:r w:rsidRPr="004C410B" w:rsidR="00EA52A1">
        <w:rPr>
          <w:lang w:val="fr-CA"/>
        </w:rPr>
        <w:t>relevés de dimensions</w:t>
      </w:r>
      <w:r w:rsidRPr="004C410B">
        <w:rPr>
          <w:lang w:val="fr-CA"/>
        </w:rPr>
        <w:t xml:space="preserve"> en effectuant des mesures sur le </w:t>
      </w:r>
      <w:r w:rsidRPr="004C410B" w:rsidR="0028445C">
        <w:rPr>
          <w:lang w:val="fr-CA"/>
        </w:rPr>
        <w:t>chantier</w:t>
      </w:r>
      <w:r w:rsidRPr="004C410B">
        <w:rPr>
          <w:lang w:val="fr-CA"/>
        </w:rPr>
        <w:t xml:space="preserve"> avant la fabrication et indiquer les mesures sur les dessins d'atelier.</w:t>
      </w:r>
    </w:p>
    <w:p w:rsidRPr="004C410B" w:rsidR="ABFFABFF" w:rsidP="009E18D5" w:rsidRDefault="00542963" w14:paraId="4AB4AAF3" w14:textId="5BB35770">
      <w:pPr>
        <w:pStyle w:val="Level4"/>
        <w:rPr>
          <w:lang w:val="fr-CA"/>
        </w:rPr>
      </w:pPr>
      <w:r w:rsidRPr="004C410B">
        <w:rPr>
          <w:lang w:val="fr-CA"/>
        </w:rPr>
        <w:t xml:space="preserve">S'il est impossible de prendre des mesures sur le </w:t>
      </w:r>
      <w:r w:rsidRPr="004C410B" w:rsidR="0028445C">
        <w:rPr>
          <w:lang w:val="fr-CA"/>
        </w:rPr>
        <w:t>chantier</w:t>
      </w:r>
      <w:r w:rsidRPr="004C410B">
        <w:rPr>
          <w:lang w:val="fr-CA"/>
        </w:rPr>
        <w:t xml:space="preserve"> sans retarder les travaux, établir les dimensions et fabriquer les unités sans prendre de mesures sur le </w:t>
      </w:r>
      <w:r w:rsidRPr="004C410B" w:rsidR="0028445C">
        <w:rPr>
          <w:lang w:val="fr-CA"/>
        </w:rPr>
        <w:t>site</w:t>
      </w:r>
      <w:r w:rsidRPr="004C410B">
        <w:rPr>
          <w:lang w:val="fr-CA"/>
        </w:rPr>
        <w:t xml:space="preserve">. Coordonner les supports, la construction adjacente et l'emplacement des </w:t>
      </w:r>
      <w:r w:rsidRPr="004C410B" w:rsidR="005C582E">
        <w:rPr>
          <w:lang w:val="fr-CA"/>
        </w:rPr>
        <w:t>installations</w:t>
      </w:r>
      <w:r w:rsidRPr="004C410B">
        <w:rPr>
          <w:lang w:val="fr-CA"/>
        </w:rPr>
        <w:t xml:space="preserve"> pour s'assurer que les dimensions réelles correspondent aux dimensions établies.</w:t>
      </w:r>
    </w:p>
    <w:p w:rsidRPr="003E0C50" w:rsidR="00542963" w:rsidP="003E0C50" w:rsidRDefault="005C582E" w14:paraId="38CB841B" w14:textId="1CF071B7">
      <w:pPr>
        <w:pStyle w:val="Level3"/>
        <w:rPr>
          <w:lang w:val="fr-CA"/>
        </w:rPr>
      </w:pPr>
      <w:r w:rsidRPr="003E0C50">
        <w:rPr>
          <w:lang w:val="fr-CA"/>
        </w:rPr>
        <w:t>Conditions d</w:t>
      </w:r>
      <w:r w:rsidRPr="003E0C50" w:rsidR="0018730F">
        <w:rPr>
          <w:lang w:val="fr-CA"/>
        </w:rPr>
        <w:t>e la surface d’appui</w:t>
      </w:r>
      <w:r w:rsidRPr="003E0C50" w:rsidR="00AC682A">
        <w:rPr>
          <w:lang w:val="fr-CA"/>
        </w:rPr>
        <w:t xml:space="preserve">: </w:t>
      </w:r>
      <w:r w:rsidRPr="003E0C50">
        <w:rPr>
          <w:lang w:val="fr-CA"/>
        </w:rPr>
        <w:t xml:space="preserve">Installer les matériaux décrits dans la présente section une fois que les travaux des autres sections sont terminés </w:t>
      </w:r>
      <w:r w:rsidRPr="003E0C50" w:rsidR="00202A04">
        <w:rPr>
          <w:lang w:val="fr-CA"/>
        </w:rPr>
        <w:t>et</w:t>
      </w:r>
      <w:r w:rsidRPr="003E0C50">
        <w:rPr>
          <w:lang w:val="fr-CA"/>
        </w:rPr>
        <w:t xml:space="preserve"> examinés pour s'assurer qu'ils sont complets avant d'être recouverts par l'installation des travaux de la présente section.</w:t>
      </w:r>
      <w:r w:rsidRPr="003E0C50" w:rsidR="00542963">
        <w:rPr>
          <w:lang w:val="fr-CA"/>
        </w:rPr>
        <w:br/>
      </w:r>
    </w:p>
    <w:p w:rsidR="ABFFABFF" w:rsidP="009E18D5" w:rsidRDefault="00774A1B" w14:paraId="2D58E854" w14:textId="6B6EB964">
      <w:pPr>
        <w:pStyle w:val="Level2"/>
      </w:pPr>
      <w:r>
        <w:t>GARANTIE</w:t>
      </w:r>
    </w:p>
    <w:p w:rsidRPr="004C410B" w:rsidR="00D75AB8" w:rsidP="009E18D5" w:rsidRDefault="00D75AB8" w14:paraId="63B2786D" w14:textId="77777777">
      <w:pPr>
        <w:pStyle w:val="Level3"/>
        <w:rPr>
          <w:lang w:val="fr-CA"/>
        </w:rPr>
      </w:pPr>
      <w:r w:rsidRPr="004C410B">
        <w:rPr>
          <w:lang w:val="fr-CA"/>
        </w:rPr>
        <w:t>Généralités : Les panneaux présentant les défauts indiqués dans le présent sous-paragraphe seront remplacés ou réparés, ainsi que tous les travaux d’autres corps de métier endommagés lors du retrait des panneaux métalliques isolants et ce, sans frais pour le Propriétaire.</w:t>
      </w:r>
    </w:p>
    <w:p w:rsidRPr="004C410B" w:rsidR="00D75AB8" w:rsidP="009E18D5" w:rsidRDefault="00D75AB8" w14:paraId="65255172" w14:textId="64636FA7">
      <w:pPr>
        <w:pStyle w:val="Level3"/>
        <w:rPr>
          <w:lang w:val="fr-CA"/>
        </w:rPr>
      </w:pPr>
      <w:r w:rsidRPr="00BC3B84">
        <w:rPr>
          <w:rFonts w:eastAsia="Arial"/>
          <w:lang w:val="fr-CA"/>
        </w:rPr>
        <w:t xml:space="preserve">Garantie limitée : Forme standard selon laquelle </w:t>
      </w:r>
      <w:r w:rsidRPr="00BC3B84">
        <w:rPr>
          <w:lang w:val="fr-CA"/>
        </w:rPr>
        <w:t xml:space="preserve">le fabricant s’engage à réparer ou à remplacer les éléments qui présentent des défauts de matériaux ou de fabrication au cours de la période de garantie spécifiée. </w:t>
      </w:r>
      <w:r w:rsidRPr="004C410B">
        <w:rPr>
          <w:lang w:val="fr-CA"/>
        </w:rPr>
        <w:t>Les éléments couverts par la garantie comprennent la performance structurelle, l’intégrité de l’adhérence, la déflexion et le gondolement</w:t>
      </w:r>
      <w:r w:rsidRPr="004C410B">
        <w:rPr>
          <w:rFonts w:eastAsia="Arial"/>
          <w:lang w:val="fr-CA"/>
        </w:rPr>
        <w:t>.</w:t>
      </w:r>
    </w:p>
    <w:p w:rsidRPr="00400988" w:rsidR="00922692" w:rsidP="00922692" w:rsidRDefault="00400988" w14:paraId="6C29A602" w14:textId="68840BA2">
      <w:pPr>
        <w:pStyle w:val="Level1"/>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AE5F8C">
        <w:rPr>
          <w:rFonts w:eastAsia="Arial"/>
          <w:bCs/>
          <w:i/>
          <w:iCs/>
          <w:color w:val="0000FF"/>
          <w:lang w:val="fr-CA"/>
        </w:rPr>
        <w:t xml:space="preserve">REMARQUE SUR LES SPÉCIFICATIONS : Le fabricant offre une garantie standard de cinq ans. Des garanties prolongées allant jusqu’à dix ans peuvent être sélectionnées, au besoin, </w:t>
      </w:r>
      <w:r w:rsidR="00AC1BA3">
        <w:rPr>
          <w:rFonts w:eastAsia="Arial"/>
          <w:bCs/>
          <w:i/>
          <w:iCs/>
          <w:color w:val="0000FF"/>
          <w:lang w:val="fr-CA"/>
        </w:rPr>
        <w:t xml:space="preserve">soumis </w:t>
      </w:r>
      <w:r w:rsidRPr="00AE5F8C">
        <w:rPr>
          <w:rFonts w:eastAsia="Arial"/>
          <w:bCs/>
          <w:i/>
          <w:iCs/>
          <w:color w:val="0000FF"/>
          <w:lang w:val="fr-CA"/>
        </w:rPr>
        <w:t>à des frais supplémentaires. Sélectionner l’une des options de garantie ci-dessous et supprimer l’option non requise</w:t>
      </w:r>
      <w:r>
        <w:rPr>
          <w:rFonts w:eastAsia="Arial"/>
          <w:bCs/>
          <w:i/>
          <w:iCs/>
          <w:color w:val="0000FF"/>
          <w:lang w:val="fr-CA"/>
        </w:rPr>
        <w:t>.</w:t>
      </w:r>
    </w:p>
    <w:p w:rsidRPr="00D039D3" w:rsidR="00DA295F" w:rsidP="00E912F3" w:rsidRDefault="00DA295F" w14:paraId="20A1BA1D" w14:textId="476119A7">
      <w:pPr>
        <w:pStyle w:val="Level4"/>
        <w:rPr>
          <w:lang w:val="fr-CA"/>
        </w:rPr>
      </w:pPr>
      <w:r w:rsidRPr="00D039D3">
        <w:rPr>
          <w:rFonts w:eastAsia="Arial"/>
          <w:lang w:val="fr-CA"/>
        </w:rPr>
        <w:t>Période de garantie : Cinq (5) ans à compter de la date d’achèvement substantiel</w:t>
      </w:r>
      <w:r w:rsidRPr="00D039D3" w:rsidR="00BC3B84">
        <w:rPr>
          <w:rFonts w:eastAsia="Arial"/>
          <w:lang w:val="fr-CA"/>
        </w:rPr>
        <w:t>le des travaux</w:t>
      </w:r>
    </w:p>
    <w:p w:rsidRPr="00D039D3" w:rsidR="00DA295F" w:rsidP="00E912F3" w:rsidRDefault="00DA295F" w14:paraId="3D0C42F2" w14:textId="1F3B9AA6">
      <w:pPr>
        <w:pStyle w:val="Level4"/>
        <w:rPr>
          <w:rFonts w:eastAsia="Arial"/>
          <w:lang w:val="fr-CA"/>
        </w:rPr>
      </w:pPr>
      <w:r w:rsidRPr="00D039D3">
        <w:rPr>
          <w:rFonts w:eastAsia="Arial"/>
          <w:lang w:val="fr-CA"/>
        </w:rPr>
        <w:t>Garantie prolongée : Dix (10) ans à compter de la date d’achèvement</w:t>
      </w:r>
      <w:r w:rsidRPr="00D039D3" w:rsidR="00B40ADD">
        <w:rPr>
          <w:rFonts w:eastAsia="Arial"/>
          <w:lang w:val="fr-CA"/>
        </w:rPr>
        <w:t xml:space="preserve"> </w:t>
      </w:r>
      <w:r w:rsidRPr="00D039D3">
        <w:rPr>
          <w:rFonts w:eastAsia="Arial"/>
          <w:lang w:val="fr-CA"/>
        </w:rPr>
        <w:t>substantiel</w:t>
      </w:r>
      <w:r w:rsidRPr="00D039D3" w:rsidR="00794B30">
        <w:rPr>
          <w:rFonts w:eastAsia="Arial"/>
          <w:lang w:val="fr-CA"/>
        </w:rPr>
        <w:t>le des travaux</w:t>
      </w:r>
    </w:p>
    <w:p w:rsidR="00B248D0" w:rsidP="00C566DE" w:rsidRDefault="00361C81" w14:paraId="474A120E" w14:textId="77777777">
      <w:pPr>
        <w:pStyle w:val="Level1"/>
        <w:keepNext/>
        <w:keepLines/>
        <w:numPr>
          <w:ilvl w:val="0"/>
          <w:numId w:val="0"/>
        </w:numPr>
        <w:pBdr>
          <w:top w:val="double" w:color="0000FF" w:sz="12" w:space="1"/>
          <w:left w:val="double" w:color="0000FF" w:sz="12" w:space="4"/>
          <w:bottom w:val="double" w:color="0000FF" w:sz="12" w:space="1"/>
          <w:right w:val="double" w:color="0000FF" w:sz="12" w:space="4"/>
        </w:pBdr>
        <w:rPr>
          <w:rFonts w:eastAsia="Arial"/>
          <w:bCs/>
          <w:i/>
          <w:iCs/>
          <w:color w:val="0000FF"/>
          <w:lang w:val="fr-CA"/>
        </w:rPr>
      </w:pPr>
      <w:r w:rsidRPr="00AE5F8C">
        <w:rPr>
          <w:rFonts w:eastAsia="Arial"/>
          <w:bCs/>
          <w:i/>
          <w:iCs/>
          <w:color w:val="0000FF"/>
          <w:lang w:val="fr-CA"/>
        </w:rPr>
        <w:t xml:space="preserve">REMARQUE SUR LES SPÉCIFICATIONS : </w:t>
      </w:r>
      <w:r w:rsidR="00B248D0">
        <w:rPr>
          <w:rFonts w:eastAsia="Arial"/>
          <w:bCs/>
          <w:i/>
          <w:iCs/>
          <w:color w:val="0000FF"/>
          <w:lang w:val="fr-CA"/>
        </w:rPr>
        <w:t xml:space="preserve">Les garanties de finition sont offertes par les fabricants d’acier prépeints et sont supportées par Norbec, afin de s’assurer que la finition du panneau reste inchangée à l’œil nu. Les garanties de finition diffèrent </w:t>
      </w:r>
      <w:r w:rsidR="00B248D0">
        <w:rPr>
          <w:bCs/>
          <w:i/>
          <w:iCs/>
          <w:color w:val="0000FF"/>
          <w:lang w:val="fr-CA"/>
        </w:rPr>
        <w:t>en termes de durée et de couverture</w:t>
      </w:r>
      <w:r w:rsidR="00B248D0">
        <w:rPr>
          <w:rFonts w:eastAsia="Arial"/>
          <w:bCs/>
          <w:i/>
          <w:iCs/>
          <w:color w:val="0000FF"/>
          <w:lang w:val="fr-CA"/>
        </w:rPr>
        <w:t>, selon le système de finition sélectionné au paragraphe 2.5 ci-dessous.</w:t>
      </w:r>
    </w:p>
    <w:p w:rsidRPr="00361C81" w:rsidR="00361C81" w:rsidP="00C566DE" w:rsidRDefault="00361C81" w14:paraId="5EAF6270" w14:textId="6D17DB6F">
      <w:pPr>
        <w:pStyle w:val="Level1"/>
        <w:keepNext/>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AE5F8C">
        <w:rPr>
          <w:rFonts w:eastAsia="Arial"/>
          <w:bCs/>
          <w:i/>
          <w:iCs/>
          <w:color w:val="0000FF"/>
          <w:lang w:val="fr-CA"/>
        </w:rPr>
        <w:t>REMARQUE SUR LES SPÉCIFICATIONS : L</w:t>
      </w:r>
      <w:r w:rsidRPr="00AE5F8C">
        <w:rPr>
          <w:bCs/>
          <w:i/>
          <w:iCs/>
          <w:color w:val="0000FF"/>
          <w:lang w:val="fr-CA"/>
        </w:rPr>
        <w:t xml:space="preserve">e sous-paragraphe suivant doit être conservé pour tous les </w:t>
      </w:r>
      <w:r w:rsidR="00B40ADD">
        <w:rPr>
          <w:bCs/>
          <w:i/>
          <w:iCs/>
          <w:color w:val="0000FF"/>
          <w:lang w:val="fr-CA"/>
        </w:rPr>
        <w:t>p</w:t>
      </w:r>
      <w:r w:rsidRPr="00AE5F8C">
        <w:rPr>
          <w:bCs/>
          <w:i/>
          <w:iCs/>
          <w:color w:val="0000FF"/>
          <w:lang w:val="fr-CA"/>
        </w:rPr>
        <w:t>rojets.</w:t>
      </w:r>
    </w:p>
    <w:p w:rsidRPr="004C410B" w:rsidR="009B7D65" w:rsidP="004C410B" w:rsidRDefault="008C06A4" w14:paraId="366CA2C7" w14:textId="02DB2CE6">
      <w:pPr>
        <w:pStyle w:val="Level3"/>
        <w:rPr>
          <w:lang w:val="fr-CA"/>
        </w:rPr>
      </w:pPr>
      <w:r w:rsidRPr="004C410B">
        <w:rPr>
          <w:rFonts w:eastAsia="Arial"/>
          <w:lang w:val="fr-CA"/>
        </w:rPr>
        <w:t xml:space="preserve">Garantie sur les finis : Forme standard dans laquelle le fabricant accepte de réparer ou de remplacer les panneaux métalliques </w:t>
      </w:r>
      <w:r w:rsidRPr="004C410B">
        <w:rPr>
          <w:lang w:val="fr-CA"/>
        </w:rPr>
        <w:t xml:space="preserve">présentant une détérioration du fini peint </w:t>
      </w:r>
      <w:r w:rsidRPr="004C410B">
        <w:rPr>
          <w:rFonts w:eastAsia="Arial"/>
          <w:lang w:val="fr-CA"/>
        </w:rPr>
        <w:t>comme indiqué au paragraphe 2.5 ci-dessous.</w:t>
      </w:r>
    </w:p>
    <w:p w:rsidRPr="004278F4" w:rsidR="ABFFABFF" w:rsidP="006E468A" w:rsidRDefault="005F7ABD" w14:paraId="5EDF12A8" w14:textId="69AA3E9C">
      <w:pPr>
        <w:pStyle w:val="Level1"/>
        <w:keepNext/>
        <w:keepLines/>
      </w:pPr>
      <w:proofErr w:type="spellStart"/>
      <w:r w:rsidRPr="004278F4">
        <w:t>Produ</w:t>
      </w:r>
      <w:r w:rsidR="008C06A4">
        <w:t>its</w:t>
      </w:r>
      <w:proofErr w:type="spellEnd"/>
    </w:p>
    <w:p w:rsidRPr="004278F4" w:rsidR="00C40E6F" w:rsidP="009E18D5" w:rsidRDefault="0092372A" w14:paraId="2EDB9AB0" w14:textId="6D464E8B">
      <w:pPr>
        <w:pStyle w:val="Level2"/>
      </w:pPr>
      <w:r>
        <w:t>FABRICANT</w:t>
      </w:r>
    </w:p>
    <w:p w:rsidRPr="00D66817" w:rsidR="00D66817" w:rsidP="00D66817" w:rsidRDefault="00D66817" w14:paraId="7C21B966" w14:textId="77777777">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D66817">
        <w:rPr>
          <w:rFonts w:eastAsia="Arial"/>
          <w:bCs/>
          <w:i/>
          <w:iCs/>
          <w:color w:val="0000FF"/>
          <w:lang w:val="fr-CA"/>
        </w:rPr>
        <w:t>REMARQUE SUR LES SPÉCIFICATIONS : Modifier le paragraphe suivant pour effectuer les sélections requises et supprimer les crochets indiqués ci-dessous.</w:t>
      </w:r>
    </w:p>
    <w:p w:rsidRPr="00C00CD6" w:rsidR="00F91942" w:rsidP="00C00CD6" w:rsidRDefault="00F91942" w14:paraId="49FE8A89" w14:textId="59AC865B">
      <w:pPr>
        <w:pStyle w:val="Level3"/>
        <w:rPr>
          <w:rFonts w:eastAsia="Arial"/>
          <w:lang w:val="fr-CA"/>
        </w:rPr>
      </w:pPr>
      <w:r w:rsidRPr="00C00CD6">
        <w:rPr>
          <w:rFonts w:eastAsia="Arial"/>
          <w:lang w:val="fr-CA"/>
        </w:rPr>
        <w:t>Produits de base de conception : Les produits nommés dans la présente section ont été utilisés comme base de conception pour le projet ; d’autres fabricants proposant des produits similaires peuvent être incorporés dans les travaux de la présente section à condition qu’ils répondent aux exigences de performance établies par les produits nommés et qu’ils soumettent des demandes de substitution conformément à [Division 01] [Section 01 33 00 Procédures de soumission].</w:t>
      </w:r>
    </w:p>
    <w:p w:rsidRPr="000A492F" w:rsidR="00F91942" w:rsidP="00C00CD6" w:rsidRDefault="00F91942" w14:paraId="45158B40" w14:textId="4E4DE8D7">
      <w:pPr>
        <w:pStyle w:val="Level3"/>
        <w:rPr>
          <w:lang w:val="fr-CA"/>
        </w:rPr>
      </w:pPr>
      <w:r w:rsidRPr="000A492F">
        <w:rPr>
          <w:rFonts w:eastAsia="Arial"/>
          <w:lang w:val="fr-CA"/>
        </w:rPr>
        <w:t>Fabricants de matériaux acceptables : Sous réserve de conformité aux exigences spécifiées dans la présente section et établies par les matériaux de base de conception, les fabricants proposant des produits pouvant être incorporés dans les travaux comprennent, sans s’y limiter, les fabricants suivants :</w:t>
      </w:r>
    </w:p>
    <w:p w:rsidRPr="00C00CD6" w:rsidR="00F91942" w:rsidP="00C00CD6" w:rsidRDefault="00F91942" w14:paraId="668BFC27" w14:textId="77777777">
      <w:pPr>
        <w:pStyle w:val="Level4"/>
        <w:tabs>
          <w:tab w:val="clear" w:pos="2160"/>
          <w:tab w:val="num" w:pos="2880"/>
        </w:tabs>
        <w:ind w:left="2880"/>
        <w:rPr>
          <w:lang w:val="fr-CA"/>
        </w:rPr>
      </w:pPr>
      <w:r w:rsidRPr="00C00CD6">
        <w:rPr>
          <w:rFonts w:eastAsia="Arial"/>
          <w:lang w:val="fr-CA"/>
        </w:rPr>
        <w:t xml:space="preserve">NORBEC Architectural Inc. </w:t>
      </w:r>
      <w:r w:rsidRPr="00C00CD6">
        <w:rPr>
          <w:rFonts w:eastAsia="Arial"/>
          <w:lang w:val="fr-CA"/>
        </w:rPr>
        <w:br/>
      </w:r>
      <w:r w:rsidRPr="00C00CD6">
        <w:rPr>
          <w:rFonts w:eastAsia="Arial"/>
          <w:lang w:val="fr-CA"/>
        </w:rPr>
        <w:t>97, rue de Vaudreuil, Boucherville (Québec), J4B 1K7</w:t>
      </w:r>
      <w:r w:rsidRPr="00C00CD6">
        <w:rPr>
          <w:rFonts w:eastAsia="Arial"/>
          <w:lang w:val="fr-CA"/>
        </w:rPr>
        <w:br/>
      </w:r>
      <w:r w:rsidRPr="00C00CD6">
        <w:rPr>
          <w:rFonts w:eastAsia="Arial"/>
          <w:lang w:val="fr-CA"/>
        </w:rPr>
        <w:t>Téléphone : 1-877-667-2321</w:t>
      </w:r>
    </w:p>
    <w:p w:rsidRPr="004C410B" w:rsidR="001E74B7" w:rsidP="009E18D5" w:rsidRDefault="001E74B7" w14:paraId="0786FF81" w14:textId="77777777">
      <w:pPr>
        <w:pStyle w:val="Level4"/>
        <w:numPr>
          <w:ilvl w:val="0"/>
          <w:numId w:val="0"/>
        </w:numPr>
        <w:ind w:left="2160"/>
        <w:rPr>
          <w:lang w:val="fr-CA"/>
        </w:rPr>
      </w:pPr>
    </w:p>
    <w:p w:rsidRPr="00BA2323" w:rsidR="005B24CB" w:rsidP="009E18D5" w:rsidRDefault="009C71D8" w14:paraId="7B765721" w14:textId="1A001484">
      <w:pPr>
        <w:pStyle w:val="Level2"/>
      </w:pPr>
      <w:r w:rsidRPr="00BA2323">
        <w:t>description</w:t>
      </w:r>
    </w:p>
    <w:p w:rsidRPr="00BA2323" w:rsidR="001E57C5" w:rsidP="009E18D5" w:rsidRDefault="00C80D6F" w14:paraId="398DFFC8" w14:textId="459A9CBF">
      <w:pPr>
        <w:pStyle w:val="Level3"/>
        <w:numPr>
          <w:ilvl w:val="0"/>
          <w:numId w:val="0"/>
        </w:numPr>
        <w:ind w:left="1440"/>
        <w:rPr>
          <w:lang w:val="fr-CA"/>
        </w:rPr>
      </w:pPr>
      <w:r w:rsidRPr="00BA2323">
        <w:rPr>
          <w:lang w:val="fr-CA"/>
        </w:rPr>
        <w:t>.1</w:t>
      </w:r>
      <w:r w:rsidRPr="00BA2323">
        <w:rPr>
          <w:lang w:val="fr-CA"/>
        </w:rPr>
        <w:tab/>
      </w:r>
      <w:r w:rsidRPr="00BA2323" w:rsidR="001E57C5">
        <w:rPr>
          <w:lang w:val="fr-CA"/>
        </w:rPr>
        <w:t>Système</w:t>
      </w:r>
      <w:r w:rsidRPr="00BA2323" w:rsidR="001E2909">
        <w:rPr>
          <w:lang w:val="fr-CA"/>
        </w:rPr>
        <w:t xml:space="preserve"> de panneaux </w:t>
      </w:r>
      <w:r w:rsidRPr="00BA2323" w:rsidR="005D51D8">
        <w:rPr>
          <w:lang w:val="fr-CA"/>
        </w:rPr>
        <w:t>métalliques isolants</w:t>
      </w:r>
      <w:r w:rsidRPr="00BA2323" w:rsidR="001E2909">
        <w:rPr>
          <w:lang w:val="fr-CA"/>
        </w:rPr>
        <w:t xml:space="preserve"> consistant </w:t>
      </w:r>
      <w:r w:rsidRPr="00BA2323" w:rsidR="00BF18C5">
        <w:rPr>
          <w:lang w:val="fr-CA"/>
        </w:rPr>
        <w:t>de</w:t>
      </w:r>
      <w:r w:rsidRPr="00BA2323" w:rsidR="001E2909">
        <w:rPr>
          <w:lang w:val="fr-CA"/>
        </w:rPr>
        <w:t xml:space="preserve"> </w:t>
      </w:r>
      <w:r w:rsidRPr="00BA2323" w:rsidR="005D51D8">
        <w:rPr>
          <w:lang w:val="fr-CA"/>
        </w:rPr>
        <w:t>faces</w:t>
      </w:r>
      <w:r w:rsidRPr="00BA2323" w:rsidR="001E2909">
        <w:rPr>
          <w:lang w:val="fr-CA"/>
        </w:rPr>
        <w:t xml:space="preserve"> intérieurs et extérieurs en acier, préformés et interconnectés</w:t>
      </w:r>
      <w:r w:rsidRPr="00BA2323" w:rsidR="00913598">
        <w:rPr>
          <w:lang w:val="fr-CA"/>
        </w:rPr>
        <w:t xml:space="preserve"> avec des joints intérieur et extérieurs</w:t>
      </w:r>
      <w:r w:rsidRPr="00BA2323" w:rsidR="001E2909">
        <w:rPr>
          <w:lang w:val="fr-CA"/>
        </w:rPr>
        <w:t xml:space="preserve">, avec </w:t>
      </w:r>
      <w:r w:rsidRPr="00BA2323" w:rsidR="00BF18C5">
        <w:rPr>
          <w:lang w:val="fr-CA"/>
        </w:rPr>
        <w:t>un</w:t>
      </w:r>
      <w:r w:rsidRPr="00BA2323" w:rsidR="008C1ED0">
        <w:rPr>
          <w:lang w:val="fr-CA"/>
        </w:rPr>
        <w:t>e</w:t>
      </w:r>
      <w:r w:rsidRPr="00BA2323" w:rsidR="00F509C0">
        <w:rPr>
          <w:lang w:val="fr-CA"/>
        </w:rPr>
        <w:t xml:space="preserve"> </w:t>
      </w:r>
      <w:r w:rsidRPr="00BA2323" w:rsidR="001E2909">
        <w:rPr>
          <w:lang w:val="fr-CA"/>
        </w:rPr>
        <w:t xml:space="preserve">âme </w:t>
      </w:r>
      <w:r w:rsidRPr="00BA2323" w:rsidR="009D1549">
        <w:rPr>
          <w:lang w:val="fr-CA"/>
        </w:rPr>
        <w:t>en</w:t>
      </w:r>
      <w:r w:rsidRPr="00BA2323" w:rsidR="001E2909">
        <w:rPr>
          <w:lang w:val="fr-CA"/>
        </w:rPr>
        <w:t xml:space="preserve"> fibre de roche</w:t>
      </w:r>
      <w:r w:rsidRPr="00BA2323" w:rsidR="008C1ED0">
        <w:rPr>
          <w:lang w:val="fr-CA"/>
        </w:rPr>
        <w:t xml:space="preserve"> non-combustible laminé</w:t>
      </w:r>
      <w:r w:rsidRPr="00BA2323" w:rsidR="001E2909">
        <w:rPr>
          <w:lang w:val="fr-CA"/>
        </w:rPr>
        <w:t>.</w:t>
      </w:r>
    </w:p>
    <w:p w:rsidRPr="00BA2323" w:rsidR="009C71D8" w:rsidP="00E912F3" w:rsidRDefault="0046134B" w14:paraId="1AB92B97" w14:textId="7652D4FB">
      <w:pPr>
        <w:pStyle w:val="Level4"/>
        <w:rPr>
          <w:lang w:val="fr-CA"/>
        </w:rPr>
      </w:pPr>
      <w:r w:rsidRPr="00BA2323">
        <w:rPr>
          <w:lang w:val="fr-CA"/>
        </w:rPr>
        <w:t>Espace de décompression du panneau et canal d’évacuation pour drainer les infiltrations d’eau vers l’extérieur.</w:t>
      </w:r>
    </w:p>
    <w:p w:rsidRPr="00BA2323" w:rsidR="00091938" w:rsidP="00E912F3" w:rsidRDefault="00E83E0F" w14:paraId="57AEA2F7" w14:textId="24BB6588">
      <w:pPr>
        <w:pStyle w:val="Level4"/>
        <w:rPr>
          <w:lang w:val="fr-CA"/>
        </w:rPr>
      </w:pPr>
      <w:r w:rsidRPr="00E912F3">
        <w:rPr>
          <w:lang w:val="fr-CA"/>
        </w:rPr>
        <w:t>Système</w:t>
      </w:r>
      <w:r w:rsidRPr="00BA2323">
        <w:rPr>
          <w:lang w:val="fr-CA"/>
        </w:rPr>
        <w:t xml:space="preserve"> d’ancrages dissimulé</w:t>
      </w:r>
      <w:r w:rsidRPr="00BA2323" w:rsidR="00184348">
        <w:rPr>
          <w:lang w:val="fr-CA"/>
        </w:rPr>
        <w:t>s</w:t>
      </w:r>
      <w:r w:rsidRPr="00BA2323" w:rsidR="007B569F">
        <w:rPr>
          <w:lang w:val="fr-CA"/>
        </w:rPr>
        <w:t xml:space="preserve"> </w:t>
      </w:r>
      <w:r w:rsidRPr="00BA2323">
        <w:rPr>
          <w:lang w:val="fr-CA"/>
        </w:rPr>
        <w:t>conçu pour minimiser les ponts thermiques.</w:t>
      </w:r>
    </w:p>
    <w:p w:rsidRPr="00BA2323" w:rsidR="00CF3A27" w:rsidP="00CF3A27" w:rsidRDefault="00DD4C35" w14:paraId="67AB570A" w14:textId="338F1173">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BA2323">
        <w:rPr>
          <w:rFonts w:eastAsia="Arial"/>
          <w:bCs/>
          <w:i/>
          <w:iCs/>
          <w:color w:val="0000FF"/>
          <w:lang w:val="fr-CA"/>
        </w:rPr>
        <w:t>REMARQUE SUR LES SPÉCIFICATIONS</w:t>
      </w:r>
      <w:r w:rsidRPr="00BA2323">
        <w:rPr>
          <w:bCs/>
          <w:i/>
          <w:iCs/>
          <w:color w:val="0000FF"/>
          <w:lang w:val="fr-CA"/>
        </w:rPr>
        <w:t> </w:t>
      </w:r>
      <w:r w:rsidRPr="00BA2323" w:rsidR="004851A6">
        <w:rPr>
          <w:bCs/>
          <w:i/>
          <w:iCs/>
          <w:color w:val="0000FF"/>
          <w:lang w:val="fr-CA"/>
        </w:rPr>
        <w:t>:</w:t>
      </w:r>
      <w:r w:rsidRPr="00BA2323" w:rsidR="00A056E3">
        <w:rPr>
          <w:bCs/>
          <w:i/>
          <w:iCs/>
          <w:color w:val="0000FF"/>
          <w:lang w:val="fr-CA"/>
        </w:rPr>
        <w:t xml:space="preserve"> </w:t>
      </w:r>
      <w:r w:rsidRPr="00BA2323" w:rsidR="008B186B">
        <w:rPr>
          <w:bCs/>
          <w:i/>
          <w:iCs/>
          <w:color w:val="0000FF"/>
          <w:lang w:val="fr-CA"/>
        </w:rPr>
        <w:t>Le système de joint</w:t>
      </w:r>
      <w:r w:rsidRPr="00BA2323" w:rsidR="001F0D3E">
        <w:rPr>
          <w:bCs/>
          <w:i/>
          <w:iCs/>
          <w:color w:val="0000FF"/>
          <w:lang w:val="fr-CA"/>
        </w:rPr>
        <w:t>ement</w:t>
      </w:r>
      <w:r w:rsidRPr="00BA2323" w:rsidR="008B186B">
        <w:rPr>
          <w:bCs/>
          <w:i/>
          <w:iCs/>
          <w:color w:val="0000FF"/>
          <w:lang w:val="fr-CA"/>
        </w:rPr>
        <w:t xml:space="preserve"> </w:t>
      </w:r>
      <w:r w:rsidRPr="00BA2323" w:rsidR="001F0D3E">
        <w:rPr>
          <w:i/>
          <w:iCs/>
          <w:color w:val="0000FF"/>
          <w:lang w:val="fr-CA"/>
        </w:rPr>
        <w:t>par emboîtement</w:t>
      </w:r>
      <w:r w:rsidRPr="00BA2323" w:rsidR="001F0D3E">
        <w:rPr>
          <w:color w:val="0000FF"/>
          <w:lang w:val="fr-CA"/>
        </w:rPr>
        <w:t xml:space="preserve"> </w:t>
      </w:r>
      <w:r w:rsidRPr="00BA2323" w:rsidR="001F0D3E">
        <w:rPr>
          <w:bCs/>
          <w:i/>
          <w:iCs/>
          <w:color w:val="0000FF"/>
          <w:lang w:val="fr-CA"/>
        </w:rPr>
        <w:t>offre un jointement</w:t>
      </w:r>
      <w:r w:rsidRPr="00BA2323" w:rsidR="008B186B">
        <w:rPr>
          <w:bCs/>
          <w:i/>
          <w:iCs/>
          <w:color w:val="0000FF"/>
          <w:lang w:val="fr-CA"/>
        </w:rPr>
        <w:t xml:space="preserve"> </w:t>
      </w:r>
      <w:r w:rsidRPr="00BA2323" w:rsidR="00CF3A27">
        <w:rPr>
          <w:bCs/>
          <w:i/>
          <w:iCs/>
          <w:color w:val="0000FF"/>
          <w:lang w:val="fr-CA"/>
        </w:rPr>
        <w:t>selon le principe de l’écran pare-pluie à pression équilibrée</w:t>
      </w:r>
      <w:r w:rsidRPr="00BA2323" w:rsidR="008B186B">
        <w:rPr>
          <w:bCs/>
          <w:i/>
          <w:iCs/>
          <w:color w:val="0000FF"/>
          <w:lang w:val="fr-CA"/>
        </w:rPr>
        <w:t xml:space="preserve"> permettant le drainage du joint</w:t>
      </w:r>
      <w:r w:rsidRPr="00BA2323" w:rsidR="00E03D56">
        <w:rPr>
          <w:bCs/>
          <w:i/>
          <w:iCs/>
          <w:color w:val="0000FF"/>
          <w:lang w:val="fr-CA"/>
        </w:rPr>
        <w:t xml:space="preserve"> </w:t>
      </w:r>
      <w:r w:rsidRPr="00BA2323" w:rsidR="008B186B">
        <w:rPr>
          <w:bCs/>
          <w:i/>
          <w:iCs/>
          <w:color w:val="0000FF"/>
          <w:lang w:val="fr-CA"/>
        </w:rPr>
        <w:t>du panneau.</w:t>
      </w:r>
    </w:p>
    <w:p w:rsidRPr="00BA2323" w:rsidR="00B84432" w:rsidP="004278F4" w:rsidRDefault="00DD4C35" w14:paraId="69040AC5" w14:textId="1D8BEEB7">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BA2323">
        <w:rPr>
          <w:rFonts w:eastAsia="Arial"/>
          <w:bCs/>
          <w:i/>
          <w:iCs/>
          <w:color w:val="0000FF"/>
          <w:lang w:val="fr-CA"/>
        </w:rPr>
        <w:t>REMARQUE SUR LES SPÉCIFICATIONS</w:t>
      </w:r>
      <w:r w:rsidRPr="00BA2323">
        <w:rPr>
          <w:bCs/>
          <w:i/>
          <w:iCs/>
          <w:color w:val="0000FF"/>
          <w:lang w:val="fr-CA"/>
        </w:rPr>
        <w:t> </w:t>
      </w:r>
      <w:r w:rsidRPr="00BA2323" w:rsidR="00CA1EBD">
        <w:rPr>
          <w:bCs/>
          <w:i/>
          <w:iCs/>
          <w:color w:val="0000FF"/>
          <w:lang w:val="fr-CA"/>
        </w:rPr>
        <w:t xml:space="preserve">: </w:t>
      </w:r>
      <w:r w:rsidRPr="00BA2323" w:rsidR="007345F3">
        <w:rPr>
          <w:bCs/>
          <w:i/>
          <w:iCs/>
          <w:color w:val="0000FF"/>
          <w:lang w:val="fr-CA"/>
        </w:rPr>
        <w:t xml:space="preserve">NORBEC applique le </w:t>
      </w:r>
      <w:r w:rsidRPr="00BA2323" w:rsidR="001F0D3E">
        <w:rPr>
          <w:bCs/>
          <w:i/>
          <w:iCs/>
          <w:color w:val="0000FF"/>
          <w:lang w:val="fr-CA"/>
        </w:rPr>
        <w:t xml:space="preserve">scellant </w:t>
      </w:r>
      <w:r w:rsidRPr="00BA2323" w:rsidR="007345F3">
        <w:rPr>
          <w:bCs/>
          <w:i/>
          <w:iCs/>
          <w:color w:val="0000FF"/>
          <w:lang w:val="fr-CA"/>
        </w:rPr>
        <w:t>de butyle en usine afin d'assurer l’emplacement, l'épaisseur et la continuité du joint</w:t>
      </w:r>
      <w:r w:rsidRPr="00BA2323" w:rsidR="001F0D3E">
        <w:rPr>
          <w:bCs/>
          <w:i/>
          <w:iCs/>
          <w:color w:val="0000FF"/>
          <w:lang w:val="fr-CA"/>
        </w:rPr>
        <w:t>ement</w:t>
      </w:r>
      <w:r w:rsidRPr="00BA2323" w:rsidR="007345F3">
        <w:rPr>
          <w:bCs/>
          <w:i/>
          <w:iCs/>
          <w:color w:val="0000FF"/>
          <w:lang w:val="fr-CA"/>
        </w:rPr>
        <w:t>. Cette pratique différencie NORBEC des autres fabricants qui installent les joints d'étanchéité sur le chantier en faisant appel à la main-d'œuvre locale.</w:t>
      </w:r>
    </w:p>
    <w:p w:rsidRPr="00C83B66" w:rsidR="009C71D8" w:rsidP="00E912F3" w:rsidRDefault="00952495" w14:paraId="79976069" w14:textId="116F6837">
      <w:pPr>
        <w:pStyle w:val="Level4"/>
        <w:rPr>
          <w:lang w:val="fr-CA"/>
        </w:rPr>
      </w:pPr>
      <w:r w:rsidRPr="00BA2323">
        <w:rPr>
          <w:lang w:val="fr-CA"/>
        </w:rPr>
        <w:t xml:space="preserve">Préformer les bords latéraux des panneaux d'acier à l'aide d'un système de </w:t>
      </w:r>
      <w:r w:rsidRPr="00BA2323" w:rsidR="00935BE4">
        <w:rPr>
          <w:lang w:val="fr-CA"/>
        </w:rPr>
        <w:t>jointement</w:t>
      </w:r>
      <w:r w:rsidRPr="00BA2323">
        <w:rPr>
          <w:lang w:val="fr-CA"/>
        </w:rPr>
        <w:t xml:space="preserve"> </w:t>
      </w:r>
      <w:r w:rsidRPr="00BA2323" w:rsidR="001F0D3E">
        <w:rPr>
          <w:lang w:val="fr-CA"/>
        </w:rPr>
        <w:t xml:space="preserve">par emboîtement avec scellant de butyle </w:t>
      </w:r>
      <w:r w:rsidRPr="00BA2323">
        <w:rPr>
          <w:lang w:val="fr-CA"/>
        </w:rPr>
        <w:t xml:space="preserve">appliqué en usine sur les joints </w:t>
      </w:r>
      <w:r w:rsidRPr="00C83B66">
        <w:rPr>
          <w:lang w:val="fr-CA"/>
        </w:rPr>
        <w:t>intérieurs et extérieurs des panneaux.</w:t>
      </w:r>
    </w:p>
    <w:p w:rsidRPr="00C83B66" w:rsidR="000A29B0" w:rsidP="00E912F3" w:rsidRDefault="00EB1B55" w14:paraId="3CC9C0B4" w14:textId="65D4F02D">
      <w:pPr>
        <w:pStyle w:val="Level4"/>
        <w:rPr>
          <w:lang w:val="fr-CA"/>
        </w:rPr>
      </w:pPr>
      <w:r w:rsidRPr="00C83B66">
        <w:rPr>
          <w:lang w:val="fr-CA"/>
        </w:rPr>
        <w:t xml:space="preserve">Panneaux pleine hauteur </w:t>
      </w:r>
      <w:r w:rsidRPr="00C83B66" w:rsidR="006F1D03">
        <w:rPr>
          <w:lang w:val="fr-CA"/>
        </w:rPr>
        <w:t>orienté verticalement</w:t>
      </w:r>
      <w:r w:rsidRPr="00C83B66">
        <w:rPr>
          <w:lang w:val="fr-CA"/>
        </w:rPr>
        <w:t>.</w:t>
      </w:r>
      <w:r w:rsidRPr="00C83B66" w:rsidR="00BA430F">
        <w:rPr>
          <w:lang w:val="fr-CA"/>
        </w:rPr>
        <w:br/>
      </w:r>
    </w:p>
    <w:p w:rsidRPr="00C83B66" w:rsidR="00A12AA9" w:rsidP="009E18D5" w:rsidRDefault="009B0248" w14:paraId="298C7DCE" w14:textId="4E15B989">
      <w:pPr>
        <w:pStyle w:val="Level2"/>
      </w:pPr>
      <w:r w:rsidRPr="00C83B66">
        <w:t>EXIGENCES DE PERFORMANCE</w:t>
      </w:r>
    </w:p>
    <w:p w:rsidRPr="00C83B66" w:rsidR="00A12AA9" w:rsidP="00E912F3" w:rsidRDefault="00CB4B98" w14:paraId="1D19BA85" w14:textId="2FA97ED4">
      <w:pPr>
        <w:pStyle w:val="Level3"/>
        <w:rPr>
          <w:lang w:val="fr-CA"/>
        </w:rPr>
      </w:pPr>
      <w:r w:rsidRPr="00E912F3">
        <w:rPr>
          <w:lang w:val="fr-CA"/>
        </w:rPr>
        <w:t>Éléments</w:t>
      </w:r>
      <w:r w:rsidRPr="00C83B66">
        <w:rPr>
          <w:lang w:val="fr-CA"/>
        </w:rPr>
        <w:t xml:space="preserve"> : </w:t>
      </w:r>
      <w:r w:rsidRPr="00C83B66" w:rsidR="000D33CE">
        <w:rPr>
          <w:lang w:val="fr-CA"/>
        </w:rPr>
        <w:t xml:space="preserve">Éléments : Concevoir et contrôler les panneaux afin </w:t>
      </w:r>
      <w:r w:rsidRPr="00C83B66" w:rsidR="009F2B6F">
        <w:rPr>
          <w:lang w:val="fr-CA"/>
        </w:rPr>
        <w:t>qu’ils supportent les charges mortes et vives causées par la pression positive et négative du vent agissant normalement par rapport à la surface du panneau, calculées selon les normes.</w:t>
      </w:r>
    </w:p>
    <w:p w:rsidRPr="004C410B" w:rsidR="004C0EED" w:rsidP="00E912F3" w:rsidRDefault="004C0EED" w14:paraId="6B0DF168" w14:textId="7E6FF55B">
      <w:pPr>
        <w:pStyle w:val="Level4"/>
        <w:rPr>
          <w:lang w:val="fr-CA"/>
        </w:rPr>
      </w:pPr>
      <w:r w:rsidRPr="00C83B66">
        <w:rPr>
          <w:lang w:val="fr-CA"/>
        </w:rPr>
        <w:t>Performance structurale : Les charges de conception et les déflexions maximales doivent être conformes à la norme ASTM E72.</w:t>
      </w:r>
    </w:p>
    <w:p w:rsidRPr="00C83B66" w:rsidR="00A12AA9" w:rsidP="00E912F3" w:rsidRDefault="0073363A" w14:paraId="0F2CE8BD" w14:textId="0DCBF412">
      <w:pPr>
        <w:pStyle w:val="Level4"/>
        <w:rPr>
          <w:lang w:val="fr-CA"/>
        </w:rPr>
      </w:pPr>
      <w:r w:rsidRPr="00C83B66">
        <w:rPr>
          <w:lang w:val="fr-CA"/>
        </w:rPr>
        <w:t xml:space="preserve">Concevoir les </w:t>
      </w:r>
      <w:r w:rsidR="00650052">
        <w:rPr>
          <w:lang w:val="fr-CA"/>
        </w:rPr>
        <w:t>attaches</w:t>
      </w:r>
      <w:r w:rsidRPr="00C83B66">
        <w:rPr>
          <w:lang w:val="fr-CA"/>
        </w:rPr>
        <w:t xml:space="preserve"> </w:t>
      </w:r>
      <w:r w:rsidRPr="00C83B66" w:rsidR="00B86523">
        <w:rPr>
          <w:lang w:val="fr-CA"/>
        </w:rPr>
        <w:t xml:space="preserve">dissimulées pour supporter </w:t>
      </w:r>
      <w:proofErr w:type="gramStart"/>
      <w:r w:rsidRPr="00C83B66" w:rsidR="00B86523">
        <w:rPr>
          <w:lang w:val="fr-CA"/>
        </w:rPr>
        <w:t>une charge</w:t>
      </w:r>
      <w:r w:rsidR="00B13B0C">
        <w:rPr>
          <w:lang w:val="fr-CA"/>
        </w:rPr>
        <w:t>s</w:t>
      </w:r>
      <w:proofErr w:type="gramEnd"/>
      <w:r w:rsidR="00B13B0C">
        <w:rPr>
          <w:lang w:val="fr-CA"/>
        </w:rPr>
        <w:t xml:space="preserve"> de </w:t>
      </w:r>
      <w:r w:rsidRPr="00C83B66" w:rsidR="00B86523">
        <w:rPr>
          <w:lang w:val="fr-CA"/>
        </w:rPr>
        <w:t>750 lb pour une épaisseur d</w:t>
      </w:r>
      <w:r w:rsidRPr="00C83B66" w:rsidR="003A3F24">
        <w:rPr>
          <w:lang w:val="fr-CA"/>
        </w:rPr>
        <w:t xml:space="preserve">’entremise </w:t>
      </w:r>
      <w:r w:rsidRPr="00C83B66" w:rsidR="00B86523">
        <w:rPr>
          <w:lang w:val="fr-CA"/>
        </w:rPr>
        <w:t>de 3 mm (1/8</w:t>
      </w:r>
      <w:r w:rsidRPr="00C83B66" w:rsidR="00E852DD">
        <w:rPr>
          <w:lang w:val="fr-CA"/>
        </w:rPr>
        <w:t xml:space="preserve"> po.</w:t>
      </w:r>
      <w:r w:rsidRPr="00C83B66" w:rsidR="00B86523">
        <w:rPr>
          <w:lang w:val="fr-CA"/>
        </w:rPr>
        <w:t xml:space="preserve">) sans qu'il soit nécessaire de recourir à des fixations </w:t>
      </w:r>
      <w:r w:rsidRPr="00C83B66" w:rsidR="00C83B66">
        <w:rPr>
          <w:lang w:val="fr-CA"/>
        </w:rPr>
        <w:t>en surface du panneau</w:t>
      </w:r>
      <w:r w:rsidRPr="00C83B66" w:rsidR="00B86523">
        <w:rPr>
          <w:lang w:val="fr-CA"/>
        </w:rPr>
        <w:t xml:space="preserve">. </w:t>
      </w:r>
    </w:p>
    <w:p w:rsidRPr="00C83B66" w:rsidR="00A12AA9" w:rsidP="00E912F3" w:rsidRDefault="00C0514A" w14:paraId="7A6573DF" w14:textId="3CD3B3E4">
      <w:pPr>
        <w:pStyle w:val="Level4"/>
        <w:rPr>
          <w:lang w:val="fr-CA"/>
        </w:rPr>
      </w:pPr>
      <w:r w:rsidRPr="00C83B66">
        <w:rPr>
          <w:lang w:val="fr-CA"/>
        </w:rPr>
        <w:t>Déflexion maximale permise des panneaux muraux : 1/180 de la portée ou 15 mm (5/8 po</w:t>
      </w:r>
      <w:r w:rsidRPr="00C83B66" w:rsidR="00E852DD">
        <w:rPr>
          <w:lang w:val="fr-CA"/>
        </w:rPr>
        <w:t>.</w:t>
      </w:r>
      <w:r w:rsidRPr="00C83B66">
        <w:rPr>
          <w:lang w:val="fr-CA"/>
        </w:rPr>
        <w:t>), sous les charges de conception maximales.</w:t>
      </w:r>
    </w:p>
    <w:p w:rsidRPr="00C83B66" w:rsidR="004C7095" w:rsidP="004C7095" w:rsidRDefault="007133AA" w14:paraId="227EC0BC" w14:textId="464E5AC6">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C83B66">
        <w:rPr>
          <w:rFonts w:eastAsia="Arial"/>
          <w:bCs/>
          <w:i/>
          <w:iCs/>
          <w:color w:val="0000FF"/>
          <w:lang w:val="fr-CA"/>
        </w:rPr>
        <w:t>REMARQUE SUR LES SPÉCIFICATIONS </w:t>
      </w:r>
      <w:r w:rsidRPr="00C83B66" w:rsidR="001F03ED">
        <w:rPr>
          <w:bCs/>
          <w:i/>
          <w:iCs/>
          <w:color w:val="0000FF"/>
          <w:lang w:val="fr-CA"/>
        </w:rPr>
        <w:t>: Supprimer les deux paragraphes suivants s'ils ne sont pas nécessaires dans le cadre du Projet.</w:t>
      </w:r>
    </w:p>
    <w:p w:rsidRPr="00C83B66" w:rsidR="00A12AA9" w:rsidP="00E912F3" w:rsidRDefault="00ED3226" w14:paraId="211B35D0" w14:textId="6D1BE7DC">
      <w:pPr>
        <w:pStyle w:val="Level4"/>
        <w:rPr>
          <w:lang w:val="fr-CA"/>
        </w:rPr>
      </w:pPr>
      <w:r w:rsidRPr="00C83B66">
        <w:rPr>
          <w:lang w:val="fr-CA"/>
        </w:rPr>
        <w:t>Déflexion maximale permise des panneaux pour toits ou plafonds : 1/240 de la portée sous les charges de conception maximales.</w:t>
      </w:r>
    </w:p>
    <w:p w:rsidRPr="00FF071D" w:rsidR="00A12AA9" w:rsidP="00E912F3" w:rsidRDefault="004374B1" w14:paraId="2BEC3385" w14:textId="2698D217">
      <w:pPr>
        <w:pStyle w:val="Level4"/>
        <w:rPr>
          <w:lang w:val="fr-CA"/>
        </w:rPr>
      </w:pPr>
      <w:r w:rsidRPr="00C83B66">
        <w:rPr>
          <w:lang w:val="fr-CA"/>
        </w:rPr>
        <w:t>Déflexion maximale permise des panneaux muraux avec parement de briques : 1</w:t>
      </w:r>
      <w:r w:rsidRPr="00FF071D">
        <w:rPr>
          <w:lang w:val="fr-CA"/>
        </w:rPr>
        <w:t>/360 de la portée sous les charges de conception maximales.</w:t>
      </w:r>
    </w:p>
    <w:p w:rsidRPr="00E912F3" w:rsidR="0028397A" w:rsidP="00E912F3" w:rsidRDefault="0028397A" w14:paraId="3A89614E" w14:textId="3D2BB223">
      <w:pPr>
        <w:pStyle w:val="Level3"/>
        <w:rPr>
          <w:lang w:val="fr-CA"/>
        </w:rPr>
      </w:pPr>
      <w:r w:rsidRPr="00E912F3">
        <w:rPr>
          <w:lang w:val="fr-CA"/>
        </w:rPr>
        <w:t>Performance du système de panneaux</w:t>
      </w:r>
    </w:p>
    <w:p w:rsidRPr="00FF071D" w:rsidR="008D71AE" w:rsidP="009E18D5" w:rsidRDefault="00A40C5D" w14:paraId="6754CD79" w14:textId="143CD0DF">
      <w:pPr>
        <w:pStyle w:val="Level4"/>
        <w:rPr>
          <w:lang w:val="fr-CA"/>
        </w:rPr>
      </w:pPr>
      <w:r w:rsidRPr="00FF071D">
        <w:rPr>
          <w:lang w:val="fr-CA"/>
        </w:rPr>
        <w:t xml:space="preserve">Indice de propagation des flammes et de dégagement de la fumée </w:t>
      </w:r>
      <w:r w:rsidRPr="00FF071D" w:rsidR="008D71AE">
        <w:rPr>
          <w:lang w:val="fr-CA"/>
        </w:rPr>
        <w:t>(</w:t>
      </w:r>
      <w:r w:rsidRPr="00FF071D">
        <w:rPr>
          <w:lang w:val="fr-CA"/>
        </w:rPr>
        <w:t xml:space="preserve">selon la norme </w:t>
      </w:r>
      <w:r w:rsidRPr="00FF071D" w:rsidR="008D71AE">
        <w:rPr>
          <w:lang w:val="fr-CA"/>
        </w:rPr>
        <w:t>CAN/ULC-S102)</w:t>
      </w:r>
      <w:r w:rsidRPr="00FF071D" w:rsidR="00963CB8">
        <w:rPr>
          <w:lang w:val="fr-CA"/>
        </w:rPr>
        <w:t xml:space="preserve"> </w:t>
      </w:r>
      <w:r w:rsidRPr="00FF071D" w:rsidR="00A12AA9">
        <w:rPr>
          <w:lang w:val="fr-CA"/>
        </w:rPr>
        <w:t>:</w:t>
      </w:r>
    </w:p>
    <w:p w:rsidRPr="00FF071D" w:rsidR="006911C7" w:rsidP="009E18D5" w:rsidRDefault="00960250" w14:paraId="76994FF3" w14:textId="6B274EA4">
      <w:pPr>
        <w:pStyle w:val="Level5"/>
        <w:rPr>
          <w:lang w:val="fr-CA"/>
        </w:rPr>
      </w:pPr>
      <w:r>
        <w:rPr>
          <w:lang w:val="fr-CA"/>
        </w:rPr>
        <w:t>Âme</w:t>
      </w:r>
      <w:r w:rsidRPr="00FF071D" w:rsidR="00891C04">
        <w:rPr>
          <w:lang w:val="fr-CA"/>
        </w:rPr>
        <w:t xml:space="preserve"> isolant en fibre de roche : </w:t>
      </w:r>
    </w:p>
    <w:p w:rsidRPr="00FF071D" w:rsidR="008D71AE" w:rsidP="009E18D5" w:rsidRDefault="00E104E6" w14:paraId="252AAE33" w14:textId="4C31E031">
      <w:pPr>
        <w:pStyle w:val="Level6"/>
        <w:rPr>
          <w:lang w:val="fr-CA"/>
        </w:rPr>
      </w:pPr>
      <w:r w:rsidRPr="00FF071D">
        <w:rPr>
          <w:lang w:val="fr-CA"/>
        </w:rPr>
        <w:t xml:space="preserve">Propagation des flammes </w:t>
      </w:r>
      <w:r w:rsidRPr="00FF071D" w:rsidR="008D71AE">
        <w:rPr>
          <w:lang w:val="fr-CA"/>
        </w:rPr>
        <w:t xml:space="preserve">: </w:t>
      </w:r>
      <w:r w:rsidRPr="00FF071D" w:rsidR="00AF0D64">
        <w:rPr>
          <w:lang w:val="fr-CA"/>
        </w:rPr>
        <w:t>&lt;</w:t>
      </w:r>
      <w:r w:rsidRPr="00FF071D" w:rsidR="0015145D">
        <w:rPr>
          <w:lang w:val="fr-CA"/>
        </w:rPr>
        <w:t xml:space="preserve"> </w:t>
      </w:r>
      <w:r w:rsidRPr="00FF071D" w:rsidR="00AF0D64">
        <w:rPr>
          <w:lang w:val="fr-CA"/>
        </w:rPr>
        <w:t>0</w:t>
      </w:r>
      <w:r w:rsidRPr="00FF071D" w:rsidR="008D71AE">
        <w:rPr>
          <w:lang w:val="fr-CA"/>
        </w:rPr>
        <w:t xml:space="preserve">; </w:t>
      </w:r>
      <w:r w:rsidRPr="00FF071D">
        <w:rPr>
          <w:lang w:val="fr-CA"/>
        </w:rPr>
        <w:t xml:space="preserve">Dégagement de la fumée </w:t>
      </w:r>
      <w:r w:rsidRPr="00FF071D" w:rsidR="008D71AE">
        <w:rPr>
          <w:lang w:val="fr-CA"/>
        </w:rPr>
        <w:t xml:space="preserve">: </w:t>
      </w:r>
      <w:r w:rsidRPr="00FF071D" w:rsidR="00AF0D64">
        <w:rPr>
          <w:lang w:val="fr-CA"/>
        </w:rPr>
        <w:t>&lt;</w:t>
      </w:r>
      <w:r w:rsidRPr="00FF071D" w:rsidR="0015145D">
        <w:rPr>
          <w:lang w:val="fr-CA"/>
        </w:rPr>
        <w:t xml:space="preserve"> </w:t>
      </w:r>
      <w:r w:rsidRPr="00FF071D" w:rsidR="00C70D20">
        <w:rPr>
          <w:lang w:val="fr-CA"/>
        </w:rPr>
        <w:t>0</w:t>
      </w:r>
      <w:r w:rsidRPr="00FF071D" w:rsidR="008D71AE">
        <w:rPr>
          <w:lang w:val="fr-CA"/>
        </w:rPr>
        <w:t>.</w:t>
      </w:r>
    </w:p>
    <w:p w:rsidRPr="00FF071D" w:rsidR="006C38DC" w:rsidP="009E18D5" w:rsidRDefault="00EB7991" w14:paraId="15F5FF50" w14:textId="1E643486">
      <w:pPr>
        <w:pStyle w:val="Level4"/>
        <w:rPr>
          <w:lang w:val="fr-CA"/>
        </w:rPr>
      </w:pPr>
      <w:r w:rsidRPr="00FF071D">
        <w:rPr>
          <w:lang w:val="fr-CA"/>
        </w:rPr>
        <w:t xml:space="preserve">Résistance thermique du panneau selon les normes </w:t>
      </w:r>
      <w:r w:rsidRPr="00FF071D" w:rsidR="005A443D">
        <w:rPr>
          <w:lang w:val="fr-CA"/>
        </w:rPr>
        <w:t xml:space="preserve">ASTM C518 </w:t>
      </w:r>
      <w:r w:rsidRPr="00FF071D">
        <w:rPr>
          <w:lang w:val="fr-CA"/>
        </w:rPr>
        <w:t>et</w:t>
      </w:r>
      <w:r w:rsidRPr="00FF071D" w:rsidR="005A443D">
        <w:rPr>
          <w:lang w:val="fr-CA"/>
        </w:rPr>
        <w:t xml:space="preserve"> ASTM C1363; Test </w:t>
      </w:r>
      <w:r w:rsidRPr="00FF071D">
        <w:rPr>
          <w:lang w:val="fr-CA"/>
        </w:rPr>
        <w:t xml:space="preserve">à température moyenne de </w:t>
      </w:r>
      <w:r w:rsidRPr="00FF071D" w:rsidR="005A443D">
        <w:rPr>
          <w:lang w:val="fr-CA"/>
        </w:rPr>
        <w:t xml:space="preserve">75 </w:t>
      </w:r>
      <w:r w:rsidRPr="00FF071D" w:rsidR="00D93E5D">
        <w:rPr>
          <w:rFonts w:cs="Arial"/>
          <w:lang w:val="fr-CA"/>
        </w:rPr>
        <w:t>°</w:t>
      </w:r>
      <w:r w:rsidRPr="00FF071D" w:rsidR="005A443D">
        <w:rPr>
          <w:lang w:val="fr-CA"/>
        </w:rPr>
        <w:t>F.</w:t>
      </w:r>
    </w:p>
    <w:p w:rsidRPr="00761F1C" w:rsidR="006911C7" w:rsidP="009E18D5" w:rsidRDefault="00960250" w14:paraId="5B9B742A" w14:textId="74E99046">
      <w:pPr>
        <w:pStyle w:val="Level5"/>
        <w:rPr>
          <w:lang w:val="fr-CA"/>
        </w:rPr>
      </w:pPr>
      <w:r>
        <w:rPr>
          <w:lang w:val="fr-CA"/>
        </w:rPr>
        <w:t>Âme</w:t>
      </w:r>
      <w:r w:rsidRPr="00FF071D" w:rsidR="00EB7991">
        <w:rPr>
          <w:lang w:val="fr-CA"/>
        </w:rPr>
        <w:t xml:space="preserve"> isolant en </w:t>
      </w:r>
      <w:r w:rsidRPr="00761F1C" w:rsidR="00EB7991">
        <w:rPr>
          <w:lang w:val="fr-CA"/>
        </w:rPr>
        <w:t>fibre de roche </w:t>
      </w:r>
      <w:r w:rsidRPr="00761F1C" w:rsidR="006911C7">
        <w:rPr>
          <w:lang w:val="fr-CA"/>
        </w:rPr>
        <w:t>:</w:t>
      </w:r>
    </w:p>
    <w:p w:rsidRPr="00761F1C" w:rsidR="006911C7" w:rsidP="009E18D5" w:rsidRDefault="006911C7" w14:paraId="6953B62F" w14:textId="0AC3EE5C">
      <w:pPr>
        <w:pStyle w:val="Level6"/>
      </w:pPr>
      <w:r w:rsidRPr="00761F1C">
        <w:t>RSI 0</w:t>
      </w:r>
      <w:r w:rsidRPr="00761F1C" w:rsidR="007F6BDE">
        <w:t>,</w:t>
      </w:r>
      <w:r w:rsidRPr="00761F1C">
        <w:t>70 / 25</w:t>
      </w:r>
      <w:r w:rsidRPr="00761F1C" w:rsidR="007F6BDE">
        <w:t>,</w:t>
      </w:r>
      <w:r w:rsidRPr="00761F1C">
        <w:t>4</w:t>
      </w:r>
      <w:r w:rsidRPr="00761F1C" w:rsidR="00EB7991">
        <w:t xml:space="preserve"> </w:t>
      </w:r>
      <w:proofErr w:type="gramStart"/>
      <w:r w:rsidRPr="00761F1C">
        <w:t>mm</w:t>
      </w:r>
      <w:r w:rsidRPr="00761F1C" w:rsidR="00452375">
        <w:t xml:space="preserve"> </w:t>
      </w:r>
      <w:r w:rsidRPr="00761F1C">
        <w:t>;</w:t>
      </w:r>
      <w:proofErr w:type="gramEnd"/>
      <w:r w:rsidRPr="00761F1C">
        <w:t xml:space="preserve"> R-4 / </w:t>
      </w:r>
      <w:proofErr w:type="spellStart"/>
      <w:r w:rsidRPr="00761F1C" w:rsidR="00EB7991">
        <w:t>pouce</w:t>
      </w:r>
      <w:proofErr w:type="spellEnd"/>
      <w:r w:rsidRPr="00761F1C">
        <w:t>.</w:t>
      </w:r>
    </w:p>
    <w:p w:rsidRPr="00761F1C" w:rsidR="00A12AA9" w:rsidP="009E18D5" w:rsidRDefault="00594E67" w14:paraId="4724E9F0" w14:textId="0B47B520">
      <w:pPr>
        <w:pStyle w:val="Level4"/>
      </w:pPr>
      <w:proofErr w:type="spellStart"/>
      <w:r w:rsidRPr="00761F1C">
        <w:t>Tolérances</w:t>
      </w:r>
      <w:proofErr w:type="spellEnd"/>
      <w:r w:rsidRPr="00761F1C">
        <w:t xml:space="preserve"> à </w:t>
      </w:r>
      <w:r w:rsidRPr="00761F1C" w:rsidR="00A12AA9">
        <w:t>25°</w:t>
      </w:r>
      <w:proofErr w:type="gramStart"/>
      <w:r w:rsidRPr="00761F1C" w:rsidR="00A12AA9">
        <w:t>C</w:t>
      </w:r>
      <w:r w:rsidRPr="00761F1C">
        <w:t xml:space="preserve"> </w:t>
      </w:r>
      <w:r w:rsidRPr="00761F1C" w:rsidR="006C38DC">
        <w:t>:</w:t>
      </w:r>
      <w:proofErr w:type="gramEnd"/>
    </w:p>
    <w:p w:rsidRPr="00761F1C" w:rsidR="00A12AA9" w:rsidP="009E18D5" w:rsidRDefault="002C7C6B" w14:paraId="0E577828" w14:textId="38B424C1">
      <w:pPr>
        <w:pStyle w:val="Level5"/>
        <w:rPr>
          <w:rStyle w:val="Level5Char"/>
          <w:lang w:val="fr-CA"/>
        </w:rPr>
      </w:pPr>
      <w:r w:rsidRPr="00761F1C">
        <w:rPr>
          <w:rStyle w:val="Level5Char"/>
          <w:lang w:val="fr-CA"/>
        </w:rPr>
        <w:t xml:space="preserve">Tolérance sur la largeur du panneau </w:t>
      </w:r>
      <w:r w:rsidRPr="00761F1C" w:rsidR="00A12AA9">
        <w:rPr>
          <w:rStyle w:val="Level5Char"/>
          <w:lang w:val="fr-CA"/>
        </w:rPr>
        <w:t>:</w:t>
      </w:r>
    </w:p>
    <w:p w:rsidRPr="00E8522C" w:rsidR="00A12AA9" w:rsidP="009E18D5" w:rsidRDefault="00A12AA9" w14:paraId="6E2F7161" w14:textId="57154407">
      <w:pPr>
        <w:pStyle w:val="Level6"/>
      </w:pPr>
      <w:r w:rsidRPr="00761F1C">
        <w:t xml:space="preserve">1080 </w:t>
      </w:r>
      <w:r w:rsidRPr="00E8522C">
        <w:t>mm ± 2 mm</w:t>
      </w:r>
    </w:p>
    <w:p w:rsidRPr="00E8522C" w:rsidR="00C7019A" w:rsidP="009E18D5" w:rsidRDefault="002C7C6B" w14:paraId="7FC593C3" w14:textId="7E81401D">
      <w:pPr>
        <w:pStyle w:val="Level5"/>
        <w:rPr>
          <w:lang w:val="fr-CA"/>
        </w:rPr>
      </w:pPr>
      <w:r w:rsidRPr="00E8522C">
        <w:rPr>
          <w:lang w:val="fr-CA"/>
        </w:rPr>
        <w:t>Tolérance sur l’épaisseur du panneau</w:t>
      </w:r>
      <w:r w:rsidRPr="00E8522C" w:rsidR="00452375">
        <w:rPr>
          <w:lang w:val="fr-CA"/>
        </w:rPr>
        <w:t xml:space="preserve"> </w:t>
      </w:r>
      <w:r w:rsidRPr="00E8522C" w:rsidR="00A12AA9">
        <w:rPr>
          <w:lang w:val="fr-CA"/>
        </w:rPr>
        <w:t>:</w:t>
      </w:r>
    </w:p>
    <w:p w:rsidRPr="00E8522C" w:rsidR="00A12AA9" w:rsidP="009E18D5" w:rsidRDefault="00A12AA9" w14:paraId="2D1D843C" w14:textId="3FDF30DD">
      <w:pPr>
        <w:pStyle w:val="Level6"/>
      </w:pPr>
      <w:r w:rsidRPr="00E8522C">
        <w:t>2</w:t>
      </w:r>
      <w:r w:rsidRPr="00E8522C" w:rsidR="00F05143">
        <w:t xml:space="preserve"> po. à </w:t>
      </w:r>
      <w:r w:rsidRPr="00E8522C">
        <w:t>4</w:t>
      </w:r>
      <w:r w:rsidRPr="00E8522C" w:rsidR="00F05143">
        <w:t xml:space="preserve"> po</w:t>
      </w:r>
      <w:proofErr w:type="gramStart"/>
      <w:r w:rsidRPr="00E8522C" w:rsidR="00F05143">
        <w:t>.</w:t>
      </w:r>
      <w:r w:rsidRPr="00E8522C" w:rsidR="00452375">
        <w:t xml:space="preserve"> </w:t>
      </w:r>
      <w:r w:rsidRPr="00E8522C">
        <w:t>:</w:t>
      </w:r>
      <w:proofErr w:type="gramEnd"/>
      <w:r w:rsidRPr="00E8522C">
        <w:t xml:space="preserve"> ± 2 mm</w:t>
      </w:r>
    </w:p>
    <w:p w:rsidRPr="00E8522C" w:rsidR="00C7019A" w:rsidP="009E18D5" w:rsidRDefault="00C7019A" w14:paraId="46BEDFFF" w14:textId="7F3D96C6">
      <w:pPr>
        <w:pStyle w:val="Level6"/>
      </w:pPr>
      <w:r w:rsidRPr="00E8522C">
        <w:t>5</w:t>
      </w:r>
      <w:r w:rsidRPr="00E8522C" w:rsidR="00F05143">
        <w:t xml:space="preserve"> po.</w:t>
      </w:r>
      <w:r w:rsidRPr="00E8522C">
        <w:t>: ± 2.5 mm</w:t>
      </w:r>
    </w:p>
    <w:p w:rsidRPr="00E8522C" w:rsidR="00C7019A" w:rsidP="009E18D5" w:rsidRDefault="00C7019A" w14:paraId="69EAB136" w14:textId="5CB57231">
      <w:pPr>
        <w:pStyle w:val="Level6"/>
      </w:pPr>
      <w:r w:rsidRPr="00E8522C">
        <w:t>6</w:t>
      </w:r>
      <w:r w:rsidRPr="00E8522C" w:rsidR="00DB3D8F">
        <w:t xml:space="preserve"> po.</w:t>
      </w:r>
      <w:r w:rsidRPr="00E8522C" w:rsidR="008D71AE">
        <w:t xml:space="preserve"> </w:t>
      </w:r>
      <w:r w:rsidRPr="00E8522C" w:rsidR="00DB3D8F">
        <w:t>à</w:t>
      </w:r>
      <w:r w:rsidRPr="00E8522C" w:rsidR="008D71AE">
        <w:t xml:space="preserve"> 8</w:t>
      </w:r>
      <w:r w:rsidRPr="00E8522C" w:rsidR="00DB3D8F">
        <w:t xml:space="preserve"> po</w:t>
      </w:r>
      <w:proofErr w:type="gramStart"/>
      <w:r w:rsidRPr="00E8522C" w:rsidR="00DB3D8F">
        <w:t>.</w:t>
      </w:r>
      <w:r w:rsidRPr="00E8522C" w:rsidR="00452375">
        <w:t xml:space="preserve"> </w:t>
      </w:r>
      <w:r w:rsidRPr="00E8522C">
        <w:t>:</w:t>
      </w:r>
      <w:proofErr w:type="gramEnd"/>
      <w:r w:rsidRPr="00E8522C">
        <w:t xml:space="preserve"> ± 3 mm</w:t>
      </w:r>
    </w:p>
    <w:p w:rsidR="00176DB1" w:rsidP="008C7ABD" w:rsidRDefault="006B2AFD" w14:paraId="5CEE1AD8" w14:textId="77777777">
      <w:pPr>
        <w:pStyle w:val="Level4"/>
        <w:rPr>
          <w:lang w:val="fr-CA"/>
        </w:rPr>
      </w:pPr>
      <w:r w:rsidRPr="00680BA5">
        <w:rPr>
          <w:lang w:val="fr-CA"/>
        </w:rPr>
        <w:t>Mouvement : Accommoder le mouvement à l’intérieur du système pour qu’il n'y ait pas de dommages au système ou aux éléments ou de détérioration des joints d’étanchéité dû au</w:t>
      </w:r>
      <w:r w:rsidRPr="00680BA5" w:rsidR="00680BA5">
        <w:rPr>
          <w:lang w:val="fr-CA"/>
        </w:rPr>
        <w:t>x</w:t>
      </w:r>
      <w:r w:rsidR="00176DB1">
        <w:rPr>
          <w:lang w:val="fr-CA"/>
        </w:rPr>
        <w:t> :</w:t>
      </w:r>
    </w:p>
    <w:p w:rsidRPr="00176DB1" w:rsidR="00A12AA9" w:rsidP="00176DB1" w:rsidRDefault="006B2AFD" w14:paraId="20B098B2" w14:textId="7EE2C6B5">
      <w:pPr>
        <w:pStyle w:val="Level5"/>
        <w:rPr>
          <w:lang w:val="fr-CA"/>
        </w:rPr>
      </w:pPr>
      <w:r w:rsidRPr="00176DB1">
        <w:rPr>
          <w:lang w:val="fr-CA"/>
        </w:rPr>
        <w:t xml:space="preserve"> </w:t>
      </w:r>
      <w:proofErr w:type="gramStart"/>
      <w:r w:rsidRPr="00176DB1" w:rsidR="00AC2090">
        <w:rPr>
          <w:lang w:val="fr-CA"/>
        </w:rPr>
        <w:t>mouvement</w:t>
      </w:r>
      <w:r w:rsidRPr="00176DB1" w:rsidR="00680BA5">
        <w:rPr>
          <w:lang w:val="fr-CA"/>
        </w:rPr>
        <w:t>s</w:t>
      </w:r>
      <w:proofErr w:type="gramEnd"/>
      <w:r w:rsidRPr="00176DB1" w:rsidR="00AC2090">
        <w:rPr>
          <w:lang w:val="fr-CA"/>
        </w:rPr>
        <w:t xml:space="preserve"> entre le système et les </w:t>
      </w:r>
      <w:r w:rsidRPr="00176DB1" w:rsidR="005862C8">
        <w:rPr>
          <w:lang w:val="fr-CA"/>
        </w:rPr>
        <w:t>poutres</w:t>
      </w:r>
      <w:r w:rsidRPr="00176DB1" w:rsidR="00AC2090">
        <w:rPr>
          <w:lang w:val="fr-CA"/>
        </w:rPr>
        <w:t xml:space="preserve"> de rive lorsqu’ils sont assujettis au cycle des températures saisonnières</w:t>
      </w:r>
      <w:r w:rsidRPr="00176DB1" w:rsidR="000D1AAD">
        <w:rPr>
          <w:lang w:val="fr-CA"/>
        </w:rPr>
        <w:t xml:space="preserve"> </w:t>
      </w:r>
      <w:r w:rsidRPr="00176DB1" w:rsidR="00AC2090">
        <w:rPr>
          <w:lang w:val="fr-CA"/>
        </w:rPr>
        <w:t>;</w:t>
      </w:r>
      <w:r w:rsidRPr="00176DB1" w:rsidR="00680BA5">
        <w:rPr>
          <w:lang w:val="fr-CA"/>
        </w:rPr>
        <w:t xml:space="preserve"> </w:t>
      </w:r>
      <w:r w:rsidRPr="00176DB1" w:rsidR="00AC2090">
        <w:rPr>
          <w:lang w:val="fr-CA"/>
        </w:rPr>
        <w:t>charges dynamiques et les suppressions de charges</w:t>
      </w:r>
      <w:r w:rsidRPr="00176DB1" w:rsidR="000D1AAD">
        <w:rPr>
          <w:lang w:val="fr-CA"/>
        </w:rPr>
        <w:t xml:space="preserve"> </w:t>
      </w:r>
      <w:r w:rsidRPr="00176DB1" w:rsidR="00AC2090">
        <w:rPr>
          <w:lang w:val="fr-CA"/>
        </w:rPr>
        <w:t>;</w:t>
      </w:r>
      <w:r w:rsidRPr="00176DB1" w:rsidR="00680BA5">
        <w:rPr>
          <w:lang w:val="fr-CA"/>
        </w:rPr>
        <w:t xml:space="preserve"> </w:t>
      </w:r>
      <w:r w:rsidRPr="00176DB1" w:rsidR="00AC2090">
        <w:rPr>
          <w:lang w:val="fr-CA"/>
        </w:rPr>
        <w:t>déflexions de l’ossature de support structural</w:t>
      </w:r>
      <w:r w:rsidRPr="00176DB1" w:rsidR="000D1AAD">
        <w:rPr>
          <w:lang w:val="fr-CA"/>
        </w:rPr>
        <w:t xml:space="preserve"> </w:t>
      </w:r>
      <w:r w:rsidRPr="00176DB1" w:rsidR="00AC2090">
        <w:rPr>
          <w:lang w:val="fr-CA"/>
        </w:rPr>
        <w:t xml:space="preserve">; </w:t>
      </w:r>
      <w:r w:rsidRPr="00176DB1" w:rsidR="00077EC5">
        <w:rPr>
          <w:lang w:val="fr-CA"/>
        </w:rPr>
        <w:t xml:space="preserve">contraction </w:t>
      </w:r>
      <w:r w:rsidRPr="00176DB1" w:rsidR="00AC2090">
        <w:rPr>
          <w:lang w:val="fr-CA"/>
        </w:rPr>
        <w:t>des colonnes structurales en béton; et</w:t>
      </w:r>
      <w:r w:rsidRPr="00176DB1" w:rsidR="00680BA5">
        <w:rPr>
          <w:lang w:val="fr-CA"/>
        </w:rPr>
        <w:t xml:space="preserve"> </w:t>
      </w:r>
      <w:r w:rsidRPr="00176DB1" w:rsidR="00AC2090">
        <w:rPr>
          <w:lang w:val="fr-CA"/>
        </w:rPr>
        <w:t>fluage des éléments de structure en béton.</w:t>
      </w:r>
    </w:p>
    <w:p w:rsidRPr="00E8522C" w:rsidR="00A12AA9" w:rsidP="009E18D5" w:rsidRDefault="00A12AA9" w14:paraId="46342F95" w14:textId="0BE27AE0">
      <w:pPr>
        <w:pStyle w:val="Level4"/>
        <w:rPr>
          <w:lang w:val="fr-CA"/>
        </w:rPr>
      </w:pPr>
      <w:r w:rsidRPr="00E8522C">
        <w:rPr>
          <w:lang w:val="fr-CA"/>
        </w:rPr>
        <w:t>Tol</w:t>
      </w:r>
      <w:r w:rsidRPr="00E8522C" w:rsidR="00D96A81">
        <w:rPr>
          <w:lang w:val="fr-CA"/>
        </w:rPr>
        <w:t>é</w:t>
      </w:r>
      <w:r w:rsidRPr="00E8522C">
        <w:rPr>
          <w:lang w:val="fr-CA"/>
        </w:rPr>
        <w:t>rances</w:t>
      </w:r>
      <w:r w:rsidRPr="00E8522C" w:rsidR="00D96A81">
        <w:rPr>
          <w:lang w:val="fr-CA"/>
        </w:rPr>
        <w:t xml:space="preserve"> </w:t>
      </w:r>
      <w:r w:rsidRPr="00E8522C">
        <w:rPr>
          <w:lang w:val="fr-CA"/>
        </w:rPr>
        <w:t xml:space="preserve">: </w:t>
      </w:r>
      <w:r w:rsidRPr="00E8522C" w:rsidR="000B0DB7">
        <w:rPr>
          <w:lang w:val="fr-CA"/>
        </w:rPr>
        <w:t>Accommoder les tolérances de l’ossature structurale du</w:t>
      </w:r>
      <w:r w:rsidRPr="00E8522C" w:rsidR="000B0DB7">
        <w:rPr>
          <w:spacing w:val="-26"/>
          <w:lang w:val="fr-CA"/>
        </w:rPr>
        <w:t xml:space="preserve"> </w:t>
      </w:r>
      <w:r w:rsidRPr="00E8522C" w:rsidR="000B0DB7">
        <w:rPr>
          <w:lang w:val="fr-CA"/>
        </w:rPr>
        <w:t>bâtiment.</w:t>
      </w:r>
    </w:p>
    <w:p w:rsidRPr="00E8522C" w:rsidR="004C7095" w:rsidP="009E18D5" w:rsidRDefault="00145DE0" w14:paraId="5E7ADE67" w14:textId="02ED8505">
      <w:pPr>
        <w:pStyle w:val="Level4"/>
        <w:rPr>
          <w:lang w:val="fr-CA"/>
        </w:rPr>
      </w:pPr>
      <w:r w:rsidRPr="00E8522C">
        <w:rPr>
          <w:lang w:val="fr-CA"/>
        </w:rPr>
        <w:t xml:space="preserve">Produits : Assurer la continuité de la barrière thermique aux éléments de l’enveloppe du bâtiment conjointement avec les matériaux d’isolation thermique </w:t>
      </w:r>
      <w:r w:rsidRPr="00E8522C" w:rsidR="0087746F">
        <w:rPr>
          <w:lang w:val="fr-CA"/>
        </w:rPr>
        <w:t xml:space="preserve">spécifiés dans la </w:t>
      </w:r>
      <w:r w:rsidRPr="00E8522C" w:rsidR="006801DD">
        <w:rPr>
          <w:lang w:val="fr-CA"/>
        </w:rPr>
        <w:t>[Division</w:t>
      </w:r>
      <w:r w:rsidRPr="00E8522C" w:rsidR="00B853A7">
        <w:rPr>
          <w:lang w:val="fr-CA"/>
        </w:rPr>
        <w:t xml:space="preserve"> 7]</w:t>
      </w:r>
      <w:r w:rsidRPr="00E8522C" w:rsidR="004C7095">
        <w:rPr>
          <w:lang w:val="fr-CA"/>
        </w:rPr>
        <w:t>.</w:t>
      </w:r>
    </w:p>
    <w:p w:rsidRPr="00E8522C" w:rsidR="00663E47" w:rsidP="00663E47" w:rsidRDefault="00663E47" w14:paraId="5D06B5F3" w14:textId="7CAFFDCB">
      <w:pPr>
        <w:pStyle w:val="Level1"/>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E8522C">
        <w:rPr>
          <w:rFonts w:eastAsia="Arial"/>
          <w:bCs/>
          <w:i/>
          <w:iCs/>
          <w:color w:val="0000FF"/>
          <w:lang w:val="fr-CA"/>
        </w:rPr>
        <w:t>REMARQUE SUR LES SPÉCIFICATIONS</w:t>
      </w:r>
      <w:r w:rsidRPr="00E8522C">
        <w:rPr>
          <w:bCs/>
          <w:i/>
          <w:iCs/>
          <w:color w:val="0000FF"/>
          <w:lang w:val="fr-CA"/>
        </w:rPr>
        <w:t> : Modifier les deux paragraphes suivants pour effectuer les sélections requises dans le cadre du Projet et supprimer les crochets indiqués ci-dessous.</w:t>
      </w:r>
    </w:p>
    <w:p w:rsidRPr="00176DB1" w:rsidR="00EE3B5C" w:rsidP="00176DB1" w:rsidRDefault="00EE3B5C" w14:paraId="6BCB9859" w14:textId="01624AED">
      <w:pPr>
        <w:pStyle w:val="Level4"/>
        <w:rPr>
          <w:lang w:val="fr-CA"/>
        </w:rPr>
      </w:pPr>
      <w:r w:rsidRPr="00176DB1">
        <w:rPr>
          <w:lang w:val="fr-CA"/>
        </w:rPr>
        <w:t xml:space="preserve">Pare-vapeur : Assurer la continuité du pare-vapeur aux éléments de l’enveloppe du bâtiment conjointement avec les pare-vapeur spécifiés dans la </w:t>
      </w:r>
      <w:r w:rsidRPr="00176DB1" w:rsidR="00F55DA1">
        <w:rPr>
          <w:lang w:val="fr-CA"/>
        </w:rPr>
        <w:t>S</w:t>
      </w:r>
      <w:r w:rsidRPr="00176DB1">
        <w:rPr>
          <w:lang w:val="fr-CA"/>
        </w:rPr>
        <w:t>ection [07 26 00] [Division 7].</w:t>
      </w:r>
    </w:p>
    <w:p w:rsidRPr="00E8522C" w:rsidR="00A12AA9" w:rsidP="00176DB1" w:rsidRDefault="009D275E" w14:paraId="4A5A574D" w14:textId="3E7DEABF">
      <w:pPr>
        <w:pStyle w:val="Level4"/>
        <w:rPr>
          <w:lang w:val="fr-CA"/>
        </w:rPr>
      </w:pPr>
      <w:r w:rsidRPr="00E8522C">
        <w:rPr>
          <w:lang w:val="fr-CA"/>
        </w:rPr>
        <w:t xml:space="preserve">Joint d’étanchéité à l’air : Assurer la continuité du joint d’étanchéité à l’air aux éléments de l’enveloppe du bâtiment conjointement avec les matériaux d’étanchéité à l’air spécifiés dans la </w:t>
      </w:r>
      <w:r w:rsidRPr="00E8522C" w:rsidR="00F55DA1">
        <w:rPr>
          <w:lang w:val="fr-CA"/>
        </w:rPr>
        <w:t>S</w:t>
      </w:r>
      <w:r w:rsidRPr="00E8522C">
        <w:rPr>
          <w:lang w:val="fr-CA"/>
        </w:rPr>
        <w:t>ection [07 27 00] [Division 7].</w:t>
      </w:r>
    </w:p>
    <w:p w:rsidRPr="0096254D" w:rsidR="004A47EF" w:rsidP="009E18D5" w:rsidRDefault="004A47EF" w14:paraId="690DDCC0" w14:textId="415E89A4">
      <w:pPr>
        <w:pStyle w:val="Level2"/>
      </w:pPr>
      <w:r w:rsidRPr="0096254D">
        <w:t>MAT</w:t>
      </w:r>
      <w:r w:rsidR="00965B39">
        <w:t>ÉRI</w:t>
      </w:r>
      <w:r w:rsidR="001103CB">
        <w:t>AUX</w:t>
      </w:r>
    </w:p>
    <w:p w:rsidRPr="00F512FF" w:rsidR="009D1B05" w:rsidP="009D1B05" w:rsidRDefault="008B6EDE" w14:paraId="08E720DC" w14:textId="3712353A">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bookmarkStart w:name="_Hlk138581188" w:id="3"/>
      <w:bookmarkStart w:name="_Hlk38180124" w:id="4"/>
      <w:r w:rsidRPr="005A20F6">
        <w:rPr>
          <w:rFonts w:eastAsia="Arial"/>
          <w:bCs/>
          <w:i/>
          <w:iCs/>
          <w:color w:val="0000FF"/>
          <w:lang w:val="fr-CA"/>
        </w:rPr>
        <w:t xml:space="preserve">REMARQUE SUR LES </w:t>
      </w:r>
      <w:r w:rsidRPr="00F512FF">
        <w:rPr>
          <w:rFonts w:eastAsia="Arial"/>
          <w:bCs/>
          <w:i/>
          <w:iCs/>
          <w:color w:val="0000FF"/>
          <w:lang w:val="fr-CA"/>
        </w:rPr>
        <w:t>SPÉCIFICATIONS </w:t>
      </w:r>
      <w:r w:rsidRPr="00F512FF" w:rsidR="009D1B05">
        <w:rPr>
          <w:bCs/>
          <w:i/>
          <w:iCs/>
          <w:color w:val="0000FF"/>
          <w:lang w:val="fr-CA"/>
        </w:rPr>
        <w:t xml:space="preserve">: </w:t>
      </w:r>
      <w:bookmarkEnd w:id="3"/>
      <w:r w:rsidRPr="00F512FF" w:rsidR="002B108E">
        <w:rPr>
          <w:bCs/>
          <w:i/>
          <w:iCs/>
          <w:color w:val="0000FF"/>
          <w:lang w:val="fr-CA"/>
        </w:rPr>
        <w:t xml:space="preserve">Les panneaux métalliques </w:t>
      </w:r>
      <w:r w:rsidRPr="00F512FF" w:rsidR="00EC7F48">
        <w:rPr>
          <w:bCs/>
          <w:i/>
          <w:iCs/>
          <w:color w:val="0000FF"/>
          <w:lang w:val="fr-CA"/>
        </w:rPr>
        <w:t>isolants</w:t>
      </w:r>
      <w:r w:rsidRPr="00F512FF" w:rsidR="002B108E">
        <w:rPr>
          <w:bCs/>
          <w:i/>
          <w:iCs/>
          <w:color w:val="0000FF"/>
          <w:lang w:val="fr-CA"/>
        </w:rPr>
        <w:t xml:space="preserve"> </w:t>
      </w:r>
      <w:r w:rsidRPr="00F512FF" w:rsidR="005A20F6">
        <w:rPr>
          <w:bCs/>
          <w:i/>
          <w:iCs/>
          <w:color w:val="0000FF"/>
          <w:lang w:val="fr-CA"/>
        </w:rPr>
        <w:t xml:space="preserve">résistants au feu </w:t>
      </w:r>
      <w:r w:rsidRPr="00F512FF" w:rsidR="002B108E">
        <w:rPr>
          <w:bCs/>
          <w:i/>
          <w:iCs/>
          <w:color w:val="0000FF"/>
          <w:lang w:val="fr-CA"/>
        </w:rPr>
        <w:t>NOROC-L offrent des épaisseurs de panneaux allant jusqu'à 8</w:t>
      </w:r>
      <w:r w:rsidRPr="00F512FF" w:rsidR="00F55DA1">
        <w:rPr>
          <w:bCs/>
          <w:i/>
          <w:iCs/>
          <w:color w:val="0000FF"/>
          <w:lang w:val="fr-CA"/>
        </w:rPr>
        <w:t xml:space="preserve"> po.</w:t>
      </w:r>
      <w:r w:rsidRPr="00F512FF" w:rsidR="002B108E">
        <w:rPr>
          <w:bCs/>
          <w:i/>
          <w:iCs/>
          <w:color w:val="0000FF"/>
          <w:lang w:val="fr-CA"/>
        </w:rPr>
        <w:t xml:space="preserve"> avec une âme isolante </w:t>
      </w:r>
      <w:r w:rsidRPr="00F512FF" w:rsidR="00F55DA1">
        <w:rPr>
          <w:bCs/>
          <w:i/>
          <w:iCs/>
          <w:color w:val="0000FF"/>
          <w:lang w:val="fr-CA"/>
        </w:rPr>
        <w:t>inc</w:t>
      </w:r>
      <w:r w:rsidRPr="00F512FF" w:rsidR="002B108E">
        <w:rPr>
          <w:bCs/>
          <w:i/>
          <w:iCs/>
          <w:color w:val="0000FF"/>
          <w:lang w:val="fr-CA"/>
        </w:rPr>
        <w:t>ombustible, permettant d'atteindre des indices de résistance au feu allant jusqu'à 3 heures (CAN/ULC-S101).</w:t>
      </w:r>
    </w:p>
    <w:p w:rsidRPr="00704AC2" w:rsidR="00704AC2" w:rsidP="009D1B05" w:rsidRDefault="00704AC2" w14:paraId="3B7062B2" w14:textId="6A31B9C5">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F512FF">
        <w:rPr>
          <w:rFonts w:eastAsia="Arial"/>
          <w:bCs/>
          <w:i/>
          <w:iCs/>
          <w:color w:val="0000FF"/>
          <w:lang w:val="fr-CA"/>
        </w:rPr>
        <w:t>REMARQUE SUR LES SPÉCIFICATIONS </w:t>
      </w:r>
      <w:r w:rsidRPr="00F512FF">
        <w:rPr>
          <w:bCs/>
          <w:i/>
          <w:iCs/>
          <w:color w:val="0000FF"/>
          <w:lang w:val="fr-CA"/>
        </w:rPr>
        <w:t>: Contactez votre représentant technique NORBEC pour les options de conception</w:t>
      </w:r>
      <w:r w:rsidRPr="00F512FF" w:rsidR="008B6EDE">
        <w:rPr>
          <w:bCs/>
          <w:i/>
          <w:iCs/>
          <w:color w:val="0000FF"/>
          <w:lang w:val="fr-CA"/>
        </w:rPr>
        <w:t xml:space="preserve"> avec les panneaux métalliques isolants NOROC-L.</w:t>
      </w:r>
    </w:p>
    <w:p w:rsidRPr="002A5FF0" w:rsidR="009D1B05" w:rsidP="009E18D5" w:rsidRDefault="00450077" w14:paraId="44BCBC3E" w14:textId="022CD98B">
      <w:pPr>
        <w:pStyle w:val="Level3"/>
        <w:rPr>
          <w:lang w:val="fr-CA"/>
        </w:rPr>
      </w:pPr>
      <w:r w:rsidRPr="002A5FF0">
        <w:rPr>
          <w:lang w:val="fr-CA"/>
        </w:rPr>
        <w:t>Assemblage de panneaux architecturaux non combustibles et résistants au feu :</w:t>
      </w:r>
    </w:p>
    <w:p w:rsidRPr="002A5FF0" w:rsidR="009D1B05" w:rsidP="009E18D5" w:rsidRDefault="00450077" w14:paraId="178E5D09" w14:textId="56890BDB">
      <w:pPr>
        <w:pStyle w:val="Level4"/>
        <w:rPr>
          <w:lang w:val="fr-CA"/>
        </w:rPr>
      </w:pPr>
      <w:r w:rsidRPr="002A5FF0">
        <w:rPr>
          <w:lang w:val="fr-CA"/>
        </w:rPr>
        <w:t>Matériel de base de conception </w:t>
      </w:r>
      <w:r w:rsidRPr="002A5FF0" w:rsidR="009D1B05">
        <w:rPr>
          <w:lang w:val="fr-CA"/>
        </w:rPr>
        <w:t>:</w:t>
      </w:r>
      <w:r w:rsidRPr="002A5FF0" w:rsidR="000672C0">
        <w:rPr>
          <w:lang w:val="fr-CA"/>
        </w:rPr>
        <w:t xml:space="preserve"> Panneaux métalliques isolants</w:t>
      </w:r>
      <w:r w:rsidRPr="002A5FF0" w:rsidR="009D1B05">
        <w:rPr>
          <w:lang w:val="fr-CA"/>
        </w:rPr>
        <w:t xml:space="preserve"> </w:t>
      </w:r>
      <w:bookmarkStart w:name="_Hlk138581207" w:id="5"/>
      <w:r w:rsidRPr="002A5FF0" w:rsidR="009D1B05">
        <w:rPr>
          <w:lang w:val="fr-CA"/>
        </w:rPr>
        <w:t xml:space="preserve">NOROC-L </w:t>
      </w:r>
      <w:r w:rsidRPr="002A5FF0" w:rsidR="000672C0">
        <w:rPr>
          <w:lang w:val="fr-CA"/>
        </w:rPr>
        <w:t>par</w:t>
      </w:r>
      <w:r w:rsidRPr="002A5FF0" w:rsidR="009D1B05">
        <w:rPr>
          <w:lang w:val="fr-CA"/>
        </w:rPr>
        <w:t xml:space="preserve"> NORBEC Architectural Inc.</w:t>
      </w:r>
      <w:bookmarkEnd w:id="5"/>
    </w:p>
    <w:p w:rsidRPr="002A5FF0" w:rsidR="009D1B05" w:rsidP="009E18D5" w:rsidRDefault="001656FF" w14:paraId="4B93D2D3" w14:textId="0C29FAD3">
      <w:pPr>
        <w:pStyle w:val="Level4"/>
        <w:rPr>
          <w:lang w:val="fr-CA"/>
        </w:rPr>
      </w:pPr>
      <w:r w:rsidRPr="002A5FF0">
        <w:rPr>
          <w:lang w:val="fr-CA"/>
        </w:rPr>
        <w:t>Configuration de montage : Montage vertical avec fixations dissimulées.</w:t>
      </w:r>
    </w:p>
    <w:p w:rsidRPr="009972B9" w:rsidR="009D1B05" w:rsidP="009972B9" w:rsidRDefault="009972B9" w14:paraId="010BB71B" w14:textId="431E8831">
      <w:pPr>
        <w:pStyle w:val="Level1"/>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AE5F8C">
        <w:rPr>
          <w:rFonts w:eastAsia="Arial"/>
          <w:bCs/>
          <w:i/>
          <w:iCs/>
          <w:color w:val="0000FF"/>
          <w:lang w:val="fr-CA"/>
        </w:rPr>
        <w:t>REMARQUE SUR LES SPÉCIFICATIONS :</w:t>
      </w:r>
      <w:r w:rsidRPr="00AE5F8C">
        <w:rPr>
          <w:bCs/>
          <w:i/>
          <w:iCs/>
          <w:color w:val="0000FF"/>
          <w:lang w:val="fr-CA"/>
        </w:rPr>
        <w:t xml:space="preserve"> Sélectionne</w:t>
      </w:r>
      <w:r>
        <w:rPr>
          <w:bCs/>
          <w:i/>
          <w:iCs/>
          <w:color w:val="0000FF"/>
          <w:lang w:val="fr-CA"/>
        </w:rPr>
        <w:t>r</w:t>
      </w:r>
      <w:r w:rsidRPr="00AE5F8C">
        <w:rPr>
          <w:bCs/>
          <w:i/>
          <w:iCs/>
          <w:color w:val="0000FF"/>
          <w:lang w:val="fr-CA"/>
        </w:rPr>
        <w:t xml:space="preserve"> </w:t>
      </w:r>
      <w:r>
        <w:rPr>
          <w:bCs/>
          <w:i/>
          <w:iCs/>
          <w:color w:val="0000FF"/>
          <w:lang w:val="fr-CA"/>
        </w:rPr>
        <w:t>les</w:t>
      </w:r>
      <w:r w:rsidRPr="00AE5F8C">
        <w:rPr>
          <w:bCs/>
          <w:i/>
          <w:iCs/>
          <w:color w:val="0000FF"/>
          <w:lang w:val="fr-CA"/>
        </w:rPr>
        <w:t xml:space="preserve"> options </w:t>
      </w:r>
      <w:r>
        <w:rPr>
          <w:bCs/>
          <w:i/>
          <w:iCs/>
          <w:color w:val="0000FF"/>
          <w:lang w:val="fr-CA"/>
        </w:rPr>
        <w:t xml:space="preserve">requises </w:t>
      </w:r>
      <w:r w:rsidRPr="00AE5F8C">
        <w:rPr>
          <w:bCs/>
          <w:i/>
          <w:iCs/>
          <w:color w:val="0000FF"/>
          <w:lang w:val="fr-CA"/>
        </w:rPr>
        <w:t>et supprime</w:t>
      </w:r>
      <w:r>
        <w:rPr>
          <w:bCs/>
          <w:i/>
          <w:iCs/>
          <w:color w:val="0000FF"/>
          <w:lang w:val="fr-CA"/>
        </w:rPr>
        <w:t>r</w:t>
      </w:r>
      <w:r w:rsidRPr="00AE5F8C">
        <w:rPr>
          <w:bCs/>
          <w:i/>
          <w:iCs/>
          <w:color w:val="0000FF"/>
          <w:lang w:val="fr-CA"/>
        </w:rPr>
        <w:t xml:space="preserve"> les options non requises dans le cadre du Projet.</w:t>
      </w:r>
    </w:p>
    <w:p w:rsidRPr="005F48EA" w:rsidR="002C24F9" w:rsidP="009E18D5" w:rsidRDefault="001656FF" w14:paraId="51503D54" w14:textId="3317DAFC">
      <w:pPr>
        <w:pStyle w:val="Level4"/>
      </w:pPr>
      <w:proofErr w:type="spellStart"/>
      <w:proofErr w:type="gramStart"/>
      <w:r w:rsidRPr="005F48EA">
        <w:t>Largeur</w:t>
      </w:r>
      <w:proofErr w:type="spellEnd"/>
      <w:r w:rsidRPr="005F48EA">
        <w:t xml:space="preserve"> </w:t>
      </w:r>
      <w:r w:rsidRPr="005F48EA" w:rsidR="002C24F9">
        <w:t>:</w:t>
      </w:r>
      <w:proofErr w:type="gramEnd"/>
      <w:r w:rsidRPr="005F48EA" w:rsidR="002C24F9">
        <w:t xml:space="preserve"> 1080</w:t>
      </w:r>
      <w:r w:rsidRPr="005F48EA" w:rsidR="00B27A74">
        <w:t xml:space="preserve"> </w:t>
      </w:r>
      <w:r w:rsidRPr="005F48EA" w:rsidR="002C24F9">
        <w:t>mm (42-1/2</w:t>
      </w:r>
      <w:r w:rsidRPr="005F48EA" w:rsidR="00B27A74">
        <w:t xml:space="preserve"> po.</w:t>
      </w:r>
      <w:r w:rsidRPr="005F48EA" w:rsidR="002C24F9">
        <w:t>).</w:t>
      </w:r>
    </w:p>
    <w:p w:rsidRPr="005F48EA" w:rsidR="002C24F9" w:rsidP="009E18D5" w:rsidRDefault="001656FF" w14:paraId="0E4DB348" w14:textId="04111A3F" w14:noSpellErr="1">
      <w:pPr>
        <w:pStyle w:val="Level4"/>
        <w:rPr>
          <w:lang w:val="fr-CA"/>
        </w:rPr>
      </w:pPr>
      <w:r w:rsidRPr="4591C8CF" w:rsidR="001656FF">
        <w:rPr>
          <w:lang w:val="fr-CA"/>
        </w:rPr>
        <w:t>Épaisseur</w:t>
      </w:r>
      <w:r w:rsidRPr="4591C8CF" w:rsidR="00FF0446">
        <w:rPr>
          <w:lang w:val="fr-CA"/>
        </w:rPr>
        <w:t xml:space="preserve"> </w:t>
      </w:r>
      <w:r w:rsidRPr="4591C8CF" w:rsidR="002C24F9">
        <w:rPr>
          <w:lang w:val="fr-CA"/>
        </w:rPr>
        <w:t>: [125</w:t>
      </w:r>
      <w:r w:rsidRPr="4591C8CF" w:rsidR="00B27A74">
        <w:rPr>
          <w:lang w:val="fr-CA"/>
        </w:rPr>
        <w:t xml:space="preserve"> </w:t>
      </w:r>
      <w:r w:rsidRPr="4591C8CF" w:rsidR="002C24F9">
        <w:rPr>
          <w:lang w:val="fr-CA"/>
        </w:rPr>
        <w:t>mm (5</w:t>
      </w:r>
      <w:r w:rsidRPr="4591C8CF" w:rsidR="00B27A74">
        <w:rPr>
          <w:lang w:val="fr-CA"/>
        </w:rPr>
        <w:t xml:space="preserve"> po.</w:t>
      </w:r>
      <w:r w:rsidRPr="4591C8CF" w:rsidR="002C24F9">
        <w:rPr>
          <w:lang w:val="fr-CA"/>
        </w:rPr>
        <w:t>)][</w:t>
      </w:r>
      <w:r w:rsidRPr="4591C8CF" w:rsidR="002C24F9">
        <w:rPr>
          <w:lang w:val="fr-CA"/>
        </w:rPr>
        <w:t>150</w:t>
      </w:r>
      <w:r w:rsidRPr="4591C8CF" w:rsidR="00B27A74">
        <w:rPr>
          <w:lang w:val="fr-CA"/>
        </w:rPr>
        <w:t xml:space="preserve"> </w:t>
      </w:r>
      <w:r w:rsidRPr="4591C8CF" w:rsidR="002C24F9">
        <w:rPr>
          <w:lang w:val="fr-CA"/>
        </w:rPr>
        <w:t>mm (6</w:t>
      </w:r>
      <w:r w:rsidRPr="4591C8CF" w:rsidR="00B27A74">
        <w:rPr>
          <w:lang w:val="fr-CA"/>
        </w:rPr>
        <w:t xml:space="preserve"> po.</w:t>
      </w:r>
      <w:r w:rsidRPr="4591C8CF" w:rsidR="002C24F9">
        <w:rPr>
          <w:lang w:val="fr-CA"/>
        </w:rPr>
        <w:t>)][</w:t>
      </w:r>
      <w:r w:rsidRPr="4591C8CF" w:rsidR="002C24F9">
        <w:rPr>
          <w:lang w:val="fr-CA"/>
        </w:rPr>
        <w:t>200</w:t>
      </w:r>
      <w:r w:rsidRPr="4591C8CF" w:rsidR="00B27A74">
        <w:rPr>
          <w:lang w:val="fr-CA"/>
        </w:rPr>
        <w:t xml:space="preserve"> </w:t>
      </w:r>
      <w:r w:rsidRPr="4591C8CF" w:rsidR="002C24F9">
        <w:rPr>
          <w:lang w:val="fr-CA"/>
        </w:rPr>
        <w:t>mm (8</w:t>
      </w:r>
      <w:r w:rsidRPr="4591C8CF" w:rsidR="00B27A74">
        <w:rPr>
          <w:lang w:val="fr-CA"/>
        </w:rPr>
        <w:t xml:space="preserve"> po.</w:t>
      </w:r>
      <w:r w:rsidRPr="4591C8CF" w:rsidR="002C24F9">
        <w:rPr>
          <w:lang w:val="fr-CA"/>
        </w:rPr>
        <w:t>)].</w:t>
      </w:r>
    </w:p>
    <w:p w:rsidRPr="005F48EA" w:rsidR="002C24F9" w:rsidP="009E18D5" w:rsidRDefault="001656FF" w14:paraId="55E39CFC" w14:textId="3D2DD3FB">
      <w:pPr>
        <w:pStyle w:val="Level4"/>
        <w:rPr>
          <w:lang w:val="fr-CA"/>
        </w:rPr>
      </w:pPr>
      <w:r w:rsidRPr="005F48EA">
        <w:rPr>
          <w:lang w:val="fr-CA"/>
        </w:rPr>
        <w:t xml:space="preserve">Longueur </w:t>
      </w:r>
      <w:r w:rsidRPr="005F48EA" w:rsidR="002C24F9">
        <w:rPr>
          <w:lang w:val="fr-CA"/>
        </w:rPr>
        <w:t>: Minimum: 7’</w:t>
      </w:r>
      <w:r w:rsidRPr="005F48EA" w:rsidR="00FF0446">
        <w:rPr>
          <w:lang w:val="fr-CA"/>
        </w:rPr>
        <w:t xml:space="preserve"> </w:t>
      </w:r>
      <w:r w:rsidRPr="005F48EA" w:rsidR="002C24F9">
        <w:rPr>
          <w:lang w:val="fr-CA"/>
        </w:rPr>
        <w:t>; Maximum</w:t>
      </w:r>
      <w:r w:rsidRPr="005F48EA" w:rsidR="00FF0446">
        <w:rPr>
          <w:lang w:val="fr-CA"/>
        </w:rPr>
        <w:t xml:space="preserve"> </w:t>
      </w:r>
      <w:r w:rsidRPr="005F48EA" w:rsidR="002C24F9">
        <w:rPr>
          <w:lang w:val="fr-CA"/>
        </w:rPr>
        <w:t xml:space="preserve">: 40’ </w:t>
      </w:r>
      <w:r w:rsidRPr="005F48EA">
        <w:rPr>
          <w:lang w:val="fr-CA"/>
        </w:rPr>
        <w:t>pour panneaux d’une épaisseur de</w:t>
      </w:r>
      <w:r w:rsidRPr="005F48EA" w:rsidR="002C24F9">
        <w:rPr>
          <w:lang w:val="fr-CA"/>
        </w:rPr>
        <w:t xml:space="preserve"> 5-6</w:t>
      </w:r>
      <w:r w:rsidRPr="005F48EA" w:rsidR="00B27A74">
        <w:rPr>
          <w:lang w:val="fr-CA"/>
        </w:rPr>
        <w:t xml:space="preserve"> po</w:t>
      </w:r>
      <w:r w:rsidRPr="005F48EA" w:rsidR="002C24F9">
        <w:rPr>
          <w:lang w:val="fr-CA"/>
        </w:rPr>
        <w:t xml:space="preserve">, </w:t>
      </w:r>
      <w:r w:rsidRPr="005F48EA">
        <w:rPr>
          <w:lang w:val="fr-CA"/>
        </w:rPr>
        <w:t>et</w:t>
      </w:r>
      <w:r w:rsidRPr="005F48EA" w:rsidR="002C24F9">
        <w:rPr>
          <w:lang w:val="fr-CA"/>
        </w:rPr>
        <w:t xml:space="preserve"> 32’ </w:t>
      </w:r>
      <w:r w:rsidRPr="005F48EA">
        <w:rPr>
          <w:lang w:val="fr-CA"/>
        </w:rPr>
        <w:t>pour panneaux d’une épaisseur de</w:t>
      </w:r>
      <w:r w:rsidRPr="005F48EA" w:rsidR="002C24F9">
        <w:rPr>
          <w:lang w:val="fr-CA"/>
        </w:rPr>
        <w:t xml:space="preserve"> 8</w:t>
      </w:r>
      <w:r w:rsidRPr="005F48EA" w:rsidR="00B27A74">
        <w:rPr>
          <w:lang w:val="fr-CA"/>
        </w:rPr>
        <w:t xml:space="preserve"> po</w:t>
      </w:r>
      <w:r w:rsidRPr="005F48EA" w:rsidR="002C24F9">
        <w:rPr>
          <w:lang w:val="fr-CA"/>
        </w:rPr>
        <w:t>.</w:t>
      </w:r>
    </w:p>
    <w:p w:rsidRPr="00512BF7" w:rsidR="002C24F9" w:rsidP="009E18D5" w:rsidRDefault="00960250" w14:paraId="180A427F" w14:textId="1FB9D56D">
      <w:pPr>
        <w:pStyle w:val="Level4"/>
        <w:rPr>
          <w:lang w:val="fr-CA"/>
        </w:rPr>
      </w:pPr>
      <w:r>
        <w:rPr>
          <w:lang w:val="fr-CA"/>
        </w:rPr>
        <w:t>Âme</w:t>
      </w:r>
      <w:r w:rsidRPr="005F48EA" w:rsidR="00FF0446">
        <w:rPr>
          <w:lang w:val="fr-CA"/>
        </w:rPr>
        <w:t xml:space="preserve"> </w:t>
      </w:r>
      <w:r w:rsidRPr="005F48EA" w:rsidR="002C24F9">
        <w:rPr>
          <w:lang w:val="fr-CA"/>
        </w:rPr>
        <w:t xml:space="preserve">: </w:t>
      </w:r>
      <w:r w:rsidRPr="005F48EA" w:rsidR="00057EB0">
        <w:rPr>
          <w:lang w:val="fr-CA"/>
        </w:rPr>
        <w:t xml:space="preserve">panneau </w:t>
      </w:r>
      <w:r w:rsidRPr="00512BF7" w:rsidR="00057EB0">
        <w:rPr>
          <w:lang w:val="fr-CA"/>
        </w:rPr>
        <w:t xml:space="preserve">isolant rigide en fibre de roche, </w:t>
      </w:r>
      <w:r w:rsidRPr="00512BF7" w:rsidR="008F0A05">
        <w:rPr>
          <w:lang w:val="fr-CA"/>
        </w:rPr>
        <w:t xml:space="preserve">non </w:t>
      </w:r>
      <w:r w:rsidRPr="00512BF7" w:rsidR="00057EB0">
        <w:rPr>
          <w:lang w:val="fr-CA"/>
        </w:rPr>
        <w:t xml:space="preserve">combustible, </w:t>
      </w:r>
      <w:r w:rsidRPr="00512BF7" w:rsidR="008F0A05">
        <w:rPr>
          <w:lang w:val="fr-CA"/>
        </w:rPr>
        <w:t>tel qu’</w:t>
      </w:r>
      <w:r w:rsidRPr="00512BF7" w:rsidR="00057EB0">
        <w:rPr>
          <w:lang w:val="fr-CA"/>
        </w:rPr>
        <w:t>indiqué ci-dessous.</w:t>
      </w:r>
    </w:p>
    <w:p w:rsidRPr="00512BF7" w:rsidR="002C24F9" w:rsidP="009E18D5" w:rsidRDefault="001F7142" w14:paraId="5CA5B889" w14:textId="5584F07E">
      <w:pPr>
        <w:pStyle w:val="Level4"/>
        <w:rPr>
          <w:lang w:val="fr-CA"/>
        </w:rPr>
      </w:pPr>
      <w:r>
        <w:rPr>
          <w:lang w:val="fr-CA"/>
        </w:rPr>
        <w:t>Joint</w:t>
      </w:r>
      <w:r w:rsidRPr="00512BF7" w:rsidR="008A23F3">
        <w:rPr>
          <w:lang w:val="fr-CA"/>
        </w:rPr>
        <w:t xml:space="preserve"> </w:t>
      </w:r>
      <w:r w:rsidRPr="00512BF7" w:rsidR="002C24F9">
        <w:rPr>
          <w:lang w:val="fr-CA"/>
        </w:rPr>
        <w:t xml:space="preserve">: </w:t>
      </w:r>
      <w:r w:rsidRPr="00512BF7" w:rsidR="006F21BB">
        <w:rPr>
          <w:lang w:val="fr-CA"/>
        </w:rPr>
        <w:t>Système de jointement</w:t>
      </w:r>
      <w:r w:rsidRPr="00512BF7" w:rsidR="00315EE3">
        <w:rPr>
          <w:lang w:val="fr-CA"/>
        </w:rPr>
        <w:t xml:space="preserve"> </w:t>
      </w:r>
      <w:r>
        <w:rPr>
          <w:lang w:val="fr-CA"/>
        </w:rPr>
        <w:t xml:space="preserve">à </w:t>
      </w:r>
      <w:r w:rsidRPr="00512BF7" w:rsidR="00315EE3">
        <w:rPr>
          <w:lang w:val="fr-CA"/>
        </w:rPr>
        <w:t xml:space="preserve">écran pare-pluie à pression équilibrée (standard du fabricant) avec </w:t>
      </w:r>
      <w:r w:rsidRPr="00512BF7" w:rsidR="001D5029">
        <w:rPr>
          <w:lang w:val="fr-CA"/>
        </w:rPr>
        <w:t xml:space="preserve">scellant de butyle </w:t>
      </w:r>
      <w:r w:rsidRPr="00512BF7" w:rsidR="006F21BB">
        <w:rPr>
          <w:lang w:val="fr-CA"/>
        </w:rPr>
        <w:t>intérieur</w:t>
      </w:r>
      <w:r w:rsidRPr="00512BF7" w:rsidR="00B23A9C">
        <w:rPr>
          <w:lang w:val="fr-CA"/>
        </w:rPr>
        <w:t xml:space="preserve"> </w:t>
      </w:r>
      <w:r w:rsidRPr="00512BF7" w:rsidR="006F21BB">
        <w:rPr>
          <w:lang w:val="fr-CA"/>
        </w:rPr>
        <w:t>et extérieur.</w:t>
      </w:r>
    </w:p>
    <w:p w:rsidRPr="00512BF7" w:rsidR="002C24F9" w:rsidP="009E18D5" w:rsidRDefault="000B2703" w14:paraId="5CA534A9" w14:textId="3FA2F2B4">
      <w:pPr>
        <w:pStyle w:val="Level4"/>
      </w:pPr>
      <w:r w:rsidRPr="00512BF7">
        <w:t xml:space="preserve">Face </w:t>
      </w:r>
      <w:proofErr w:type="spellStart"/>
      <w:r w:rsidR="00176DB1">
        <w:t>extérieure</w:t>
      </w:r>
      <w:proofErr w:type="spellEnd"/>
      <w:r w:rsidRPr="00512BF7">
        <w:t xml:space="preserve"> du </w:t>
      </w:r>
      <w:proofErr w:type="spellStart"/>
      <w:proofErr w:type="gramStart"/>
      <w:r w:rsidRPr="00512BF7">
        <w:t>panneau</w:t>
      </w:r>
      <w:proofErr w:type="spellEnd"/>
      <w:r w:rsidRPr="00512BF7">
        <w:t xml:space="preserve"> </w:t>
      </w:r>
      <w:r w:rsidRPr="00512BF7" w:rsidR="002C24F9">
        <w:t>:</w:t>
      </w:r>
      <w:proofErr w:type="gramEnd"/>
    </w:p>
    <w:p w:rsidRPr="00512BF7" w:rsidR="002C24F9" w:rsidP="009E18D5" w:rsidRDefault="002C24F9" w14:paraId="48E22FE1" w14:textId="16ACF467">
      <w:pPr>
        <w:pStyle w:val="Level5"/>
      </w:pPr>
      <w:proofErr w:type="spellStart"/>
      <w:proofErr w:type="gramStart"/>
      <w:r w:rsidRPr="00512BF7">
        <w:t>Mat</w:t>
      </w:r>
      <w:r w:rsidRPr="00512BF7" w:rsidR="000B2703">
        <w:t>é</w:t>
      </w:r>
      <w:r w:rsidRPr="00512BF7">
        <w:t>ri</w:t>
      </w:r>
      <w:r w:rsidRPr="00512BF7" w:rsidR="00312565">
        <w:t>aux</w:t>
      </w:r>
      <w:proofErr w:type="spellEnd"/>
      <w:r w:rsidRPr="00512BF7" w:rsidR="000B2703">
        <w:t xml:space="preserve"> </w:t>
      </w:r>
      <w:r w:rsidRPr="00512BF7">
        <w:t>:</w:t>
      </w:r>
      <w:proofErr w:type="gramEnd"/>
    </w:p>
    <w:p w:rsidRPr="00176DB1" w:rsidR="00312565" w:rsidP="00176DB1" w:rsidRDefault="00312565" w14:paraId="4600819F" w14:textId="63F2652E">
      <w:pPr>
        <w:pStyle w:val="Level6"/>
        <w:rPr>
          <w:lang w:val="fr-CA"/>
        </w:rPr>
      </w:pPr>
      <w:r w:rsidRPr="00176DB1">
        <w:rPr>
          <w:lang w:val="fr-CA"/>
        </w:rPr>
        <w:t xml:space="preserve">Feuille d’acier : Selon la norme ASTM A653/A653M Z275, acier galvanisé </w:t>
      </w:r>
      <w:r w:rsidRPr="00176DB1" w:rsidR="00430ED4">
        <w:rPr>
          <w:lang w:val="fr-CA"/>
        </w:rPr>
        <w:t xml:space="preserve">G90 </w:t>
      </w:r>
      <w:r w:rsidRPr="00176DB1">
        <w:rPr>
          <w:lang w:val="fr-CA"/>
        </w:rPr>
        <w:t>de qualité commerciale.</w:t>
      </w:r>
    </w:p>
    <w:p w:rsidRPr="00512BF7" w:rsidR="002C24F9" w:rsidP="002C24F9" w:rsidRDefault="00D51C01" w14:paraId="2C508E44" w14:textId="0EEA6D44">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512BF7">
        <w:rPr>
          <w:rFonts w:eastAsia="Arial"/>
          <w:bCs/>
          <w:i/>
          <w:iCs/>
          <w:color w:val="0000FF"/>
          <w:lang w:val="fr-CA"/>
        </w:rPr>
        <w:t>REMARQUE SUR LES SPÉCIFICATIONS</w:t>
      </w:r>
      <w:r w:rsidRPr="00512BF7">
        <w:rPr>
          <w:bCs/>
          <w:i/>
          <w:iCs/>
          <w:color w:val="0000FF"/>
          <w:lang w:val="fr-CA"/>
        </w:rPr>
        <w:t> </w:t>
      </w:r>
      <w:r w:rsidRPr="00512BF7" w:rsidR="002C24F9">
        <w:rPr>
          <w:bCs/>
          <w:i/>
          <w:iCs/>
          <w:color w:val="0000FF"/>
          <w:lang w:val="fr-CA"/>
        </w:rPr>
        <w:t xml:space="preserve">: </w:t>
      </w:r>
      <w:r w:rsidRPr="00512BF7" w:rsidR="00493EF1">
        <w:rPr>
          <w:bCs/>
          <w:i/>
          <w:iCs/>
          <w:color w:val="0000FF"/>
          <w:lang w:val="fr-CA"/>
        </w:rPr>
        <w:t xml:space="preserve">Sélectionnez </w:t>
      </w:r>
      <w:r w:rsidRPr="00512BF7" w:rsidR="0010667A">
        <w:rPr>
          <w:bCs/>
          <w:i/>
          <w:iCs/>
          <w:color w:val="0000FF"/>
          <w:lang w:val="fr-CA"/>
        </w:rPr>
        <w:t>le calibre</w:t>
      </w:r>
      <w:r w:rsidRPr="00512BF7" w:rsidR="00493EF1">
        <w:rPr>
          <w:bCs/>
          <w:i/>
          <w:iCs/>
          <w:color w:val="0000FF"/>
          <w:lang w:val="fr-CA"/>
        </w:rPr>
        <w:t xml:space="preserve"> de panneaux d'acier </w:t>
      </w:r>
      <w:r w:rsidRPr="00512BF7" w:rsidR="00430ED4">
        <w:rPr>
          <w:bCs/>
          <w:i/>
          <w:iCs/>
          <w:color w:val="0000FF"/>
          <w:lang w:val="fr-CA"/>
        </w:rPr>
        <w:t>parmi les options</w:t>
      </w:r>
      <w:r w:rsidRPr="00512BF7" w:rsidR="00493EF1">
        <w:rPr>
          <w:bCs/>
          <w:i/>
          <w:iCs/>
          <w:color w:val="0000FF"/>
          <w:lang w:val="fr-CA"/>
        </w:rPr>
        <w:t xml:space="preserve"> ci-dessous.</w:t>
      </w:r>
    </w:p>
    <w:p w:rsidRPr="00512BF7" w:rsidR="002C24F9" w:rsidP="002C24F9" w:rsidRDefault="00D51C01" w14:paraId="296E94B5" w14:textId="35F9261A">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512BF7">
        <w:rPr>
          <w:rFonts w:eastAsia="Arial"/>
          <w:bCs/>
          <w:i/>
          <w:iCs/>
          <w:color w:val="0000FF"/>
          <w:lang w:val="fr-CA"/>
        </w:rPr>
        <w:t>REMARQUE SUR LES SPÉCIFICATIONS</w:t>
      </w:r>
      <w:r w:rsidRPr="00512BF7">
        <w:rPr>
          <w:bCs/>
          <w:i/>
          <w:iCs/>
          <w:color w:val="0000FF"/>
          <w:lang w:val="fr-CA"/>
        </w:rPr>
        <w:t> </w:t>
      </w:r>
      <w:r w:rsidRPr="00512BF7" w:rsidR="002C24F9">
        <w:rPr>
          <w:bCs/>
          <w:i/>
          <w:iCs/>
          <w:color w:val="0000FF"/>
          <w:lang w:val="fr-CA"/>
        </w:rPr>
        <w:t xml:space="preserve">: </w:t>
      </w:r>
      <w:r w:rsidRPr="00512BF7" w:rsidR="0010667A">
        <w:rPr>
          <w:bCs/>
          <w:i/>
          <w:iCs/>
          <w:color w:val="0000FF"/>
          <w:lang w:val="fr-CA"/>
        </w:rPr>
        <w:t xml:space="preserve">Calibre </w:t>
      </w:r>
      <w:r w:rsidRPr="00512BF7" w:rsidR="002C24F9">
        <w:rPr>
          <w:bCs/>
          <w:i/>
          <w:iCs/>
          <w:color w:val="0000FF"/>
          <w:lang w:val="fr-CA"/>
        </w:rPr>
        <w:t>26</w:t>
      </w:r>
      <w:r w:rsidRPr="00512BF7" w:rsidR="0010667A">
        <w:rPr>
          <w:bCs/>
          <w:i/>
          <w:iCs/>
          <w:color w:val="0000FF"/>
          <w:lang w:val="fr-CA"/>
        </w:rPr>
        <w:t xml:space="preserve"> </w:t>
      </w:r>
      <w:r w:rsidRPr="00512BF7" w:rsidR="00C71AD2">
        <w:rPr>
          <w:bCs/>
          <w:i/>
          <w:iCs/>
          <w:color w:val="0000FF"/>
          <w:lang w:val="fr-CA"/>
        </w:rPr>
        <w:t>est l'épaisseur standard pour le NOROC-L.</w:t>
      </w:r>
    </w:p>
    <w:p w:rsidRPr="0072736E" w:rsidR="002C24F9" w:rsidP="009E18D5" w:rsidRDefault="009F1B71" w14:paraId="124B9A9B" w14:textId="766C9C79">
      <w:pPr>
        <w:pStyle w:val="Level6"/>
        <w:rPr>
          <w:lang w:val="es-ES"/>
        </w:rPr>
      </w:pPr>
      <w:proofErr w:type="gramStart"/>
      <w:r w:rsidRPr="0072736E">
        <w:rPr>
          <w:lang w:val="es-ES"/>
        </w:rPr>
        <w:t xml:space="preserve">Calibre </w:t>
      </w:r>
      <w:r w:rsidRPr="0072736E" w:rsidR="002C24F9">
        <w:rPr>
          <w:lang w:val="es-ES"/>
        </w:rPr>
        <w:t>:</w:t>
      </w:r>
      <w:proofErr w:type="gramEnd"/>
      <w:r w:rsidRPr="0072736E" w:rsidR="002C24F9">
        <w:rPr>
          <w:lang w:val="es-ES"/>
        </w:rPr>
        <w:t xml:space="preserve"> [</w:t>
      </w:r>
      <w:r w:rsidRPr="0072736E">
        <w:rPr>
          <w:lang w:val="es-ES"/>
        </w:rPr>
        <w:t xml:space="preserve">Calibre </w:t>
      </w:r>
      <w:r w:rsidRPr="0072736E" w:rsidR="002C24F9">
        <w:rPr>
          <w:lang w:val="es-ES"/>
        </w:rPr>
        <w:t>26</w:t>
      </w:r>
      <w:r w:rsidRPr="0072736E">
        <w:rPr>
          <w:lang w:val="es-ES"/>
        </w:rPr>
        <w:t xml:space="preserve"> (</w:t>
      </w:r>
      <w:r w:rsidRPr="0072736E" w:rsidR="002C24F9">
        <w:rPr>
          <w:lang w:val="es-ES"/>
        </w:rPr>
        <w:t>0</w:t>
      </w:r>
      <w:r w:rsidRPr="0072736E">
        <w:rPr>
          <w:lang w:val="es-ES"/>
        </w:rPr>
        <w:t>,</w:t>
      </w:r>
      <w:r w:rsidRPr="0072736E" w:rsidR="002C24F9">
        <w:rPr>
          <w:lang w:val="es-ES"/>
        </w:rPr>
        <w:t>019</w:t>
      </w:r>
      <w:r w:rsidRPr="0072736E" w:rsidR="0037678E">
        <w:rPr>
          <w:lang w:val="es-ES"/>
        </w:rPr>
        <w:t xml:space="preserve"> </w:t>
      </w:r>
      <w:proofErr w:type="spellStart"/>
      <w:r w:rsidRPr="0072736E" w:rsidR="0037678E">
        <w:rPr>
          <w:lang w:val="es-ES"/>
        </w:rPr>
        <w:t>po</w:t>
      </w:r>
      <w:proofErr w:type="spellEnd"/>
      <w:r w:rsidRPr="0072736E" w:rsidR="0037678E">
        <w:rPr>
          <w:lang w:val="es-ES"/>
        </w:rPr>
        <w:t>.</w:t>
      </w:r>
      <w:r w:rsidRPr="0072736E" w:rsidR="002C24F9">
        <w:rPr>
          <w:lang w:val="es-ES"/>
        </w:rPr>
        <w:t>)]</w:t>
      </w:r>
      <w:r w:rsidRPr="0072736E">
        <w:rPr>
          <w:lang w:val="es-ES"/>
        </w:rPr>
        <w:t xml:space="preserve"> </w:t>
      </w:r>
      <w:r w:rsidRPr="0072736E" w:rsidR="002C24F9">
        <w:rPr>
          <w:lang w:val="es-ES"/>
        </w:rPr>
        <w:t>[</w:t>
      </w:r>
      <w:r w:rsidRPr="0072736E">
        <w:rPr>
          <w:lang w:val="es-ES"/>
        </w:rPr>
        <w:t xml:space="preserve">Calibre </w:t>
      </w:r>
      <w:r w:rsidRPr="0072736E" w:rsidR="002C24F9">
        <w:rPr>
          <w:lang w:val="es-ES"/>
        </w:rPr>
        <w:t>22 (0</w:t>
      </w:r>
      <w:r w:rsidRPr="0072736E">
        <w:rPr>
          <w:lang w:val="es-ES"/>
        </w:rPr>
        <w:t>,</w:t>
      </w:r>
      <w:r w:rsidRPr="0072736E" w:rsidR="002C24F9">
        <w:rPr>
          <w:lang w:val="es-ES"/>
        </w:rPr>
        <w:t>0285</w:t>
      </w:r>
      <w:r w:rsidRPr="0072736E" w:rsidR="0037678E">
        <w:rPr>
          <w:lang w:val="es-ES"/>
        </w:rPr>
        <w:t xml:space="preserve"> </w:t>
      </w:r>
      <w:proofErr w:type="spellStart"/>
      <w:r w:rsidRPr="0072736E" w:rsidR="0037678E">
        <w:rPr>
          <w:lang w:val="es-ES"/>
        </w:rPr>
        <w:t>po</w:t>
      </w:r>
      <w:proofErr w:type="spellEnd"/>
      <w:r w:rsidRPr="0072736E" w:rsidR="0037678E">
        <w:rPr>
          <w:lang w:val="es-ES"/>
        </w:rPr>
        <w:t>.</w:t>
      </w:r>
      <w:r w:rsidRPr="0072736E" w:rsidR="002C24F9">
        <w:rPr>
          <w:lang w:val="es-ES"/>
        </w:rPr>
        <w:t>)].</w:t>
      </w:r>
    </w:p>
    <w:p w:rsidRPr="0072736E" w:rsidR="002C24F9" w:rsidP="009E18D5" w:rsidRDefault="00176DB1" w14:paraId="7976DE48" w14:textId="54C29533">
      <w:pPr>
        <w:pStyle w:val="Level5"/>
      </w:pPr>
      <w:r>
        <w:t xml:space="preserve">Fini </w:t>
      </w:r>
      <w:proofErr w:type="spellStart"/>
      <w:proofErr w:type="gramStart"/>
      <w:r>
        <w:t>extérieur</w:t>
      </w:r>
      <w:proofErr w:type="spellEnd"/>
      <w:r w:rsidRPr="0072736E" w:rsidR="00C933A6">
        <w:t xml:space="preserve"> </w:t>
      </w:r>
      <w:r w:rsidRPr="0072736E" w:rsidR="002C24F9">
        <w:t>:</w:t>
      </w:r>
      <w:proofErr w:type="gramEnd"/>
    </w:p>
    <w:p w:rsidRPr="0072736E" w:rsidR="00D51C01" w:rsidP="00D51C01" w:rsidRDefault="00D51C01" w14:paraId="37E4B7E2" w14:textId="6FE1346B">
      <w:pPr>
        <w:pStyle w:val="Level1"/>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72736E">
        <w:rPr>
          <w:rFonts w:eastAsia="Arial"/>
          <w:bCs/>
          <w:i/>
          <w:iCs/>
          <w:color w:val="0000FF"/>
          <w:lang w:val="fr-CA"/>
        </w:rPr>
        <w:t>REMARQUE SUR LES SPÉCIFICATIONS :</w:t>
      </w:r>
      <w:r w:rsidRPr="0072736E">
        <w:rPr>
          <w:bCs/>
          <w:i/>
          <w:iCs/>
          <w:color w:val="0000FF"/>
          <w:lang w:val="fr-CA"/>
        </w:rPr>
        <w:t xml:space="preserve"> Sélectionner l’une des options et supprimer les options non requises dans le cadre du Projet.</w:t>
      </w:r>
    </w:p>
    <w:p w:rsidRPr="0072736E" w:rsidR="002C24F9" w:rsidP="002C24F9" w:rsidRDefault="00D51C01" w14:paraId="3DD86107" w14:textId="0C9C4AF4">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72736E">
        <w:rPr>
          <w:rFonts w:eastAsia="Arial"/>
          <w:bCs/>
          <w:i/>
          <w:iCs/>
          <w:color w:val="0000FF"/>
          <w:lang w:val="fr-CA"/>
        </w:rPr>
        <w:t>REMARQUE SUR LES SPÉCIFICATIONS </w:t>
      </w:r>
      <w:r w:rsidRPr="0072736E" w:rsidR="002C24F9">
        <w:rPr>
          <w:bCs/>
          <w:i/>
          <w:iCs/>
          <w:color w:val="0000FF"/>
          <w:lang w:val="fr-CA"/>
        </w:rPr>
        <w:t xml:space="preserve">: </w:t>
      </w:r>
      <w:r w:rsidRPr="0072736E" w:rsidR="00D51EC9">
        <w:rPr>
          <w:bCs/>
          <w:i/>
          <w:iCs/>
          <w:color w:val="0000FF"/>
          <w:lang w:val="fr-CA"/>
        </w:rPr>
        <w:t xml:space="preserve">La texture embossée est une commande spéciale et </w:t>
      </w:r>
      <w:r w:rsidRPr="0072736E" w:rsidR="00820C94">
        <w:rPr>
          <w:bCs/>
          <w:i/>
          <w:iCs/>
          <w:color w:val="0000FF"/>
          <w:lang w:val="fr-CA"/>
        </w:rPr>
        <w:t xml:space="preserve">le </w:t>
      </w:r>
      <w:r w:rsidRPr="0072736E" w:rsidR="00D51EC9">
        <w:rPr>
          <w:bCs/>
          <w:i/>
          <w:iCs/>
          <w:color w:val="0000FF"/>
          <w:lang w:val="fr-CA"/>
        </w:rPr>
        <w:t xml:space="preserve">délai de livraison </w:t>
      </w:r>
      <w:r w:rsidRPr="0072736E" w:rsidR="00820C94">
        <w:rPr>
          <w:bCs/>
          <w:i/>
          <w:iCs/>
          <w:color w:val="0000FF"/>
          <w:lang w:val="fr-CA"/>
        </w:rPr>
        <w:t>pourrait être plus</w:t>
      </w:r>
      <w:r w:rsidRPr="0072736E" w:rsidR="00D51EC9">
        <w:rPr>
          <w:bCs/>
          <w:i/>
          <w:iCs/>
          <w:color w:val="0000FF"/>
          <w:lang w:val="fr-CA"/>
        </w:rPr>
        <w:t xml:space="preserve"> long.</w:t>
      </w:r>
    </w:p>
    <w:p w:rsidRPr="0072736E" w:rsidR="002C24F9" w:rsidP="009E18D5" w:rsidRDefault="00C933A6" w14:paraId="310F1E37" w14:textId="1CC7ACD2">
      <w:pPr>
        <w:pStyle w:val="Level6"/>
      </w:pPr>
      <w:r w:rsidRPr="0072736E">
        <w:t>Lisse (sans texture)</w:t>
      </w:r>
    </w:p>
    <w:p w:rsidRPr="0072736E" w:rsidR="002C24F9" w:rsidP="009E18D5" w:rsidRDefault="00C933A6" w14:paraId="2C06E133" w14:textId="74AC871D">
      <w:pPr>
        <w:pStyle w:val="Level6"/>
      </w:pPr>
      <w:proofErr w:type="spellStart"/>
      <w:r w:rsidRPr="0072736E">
        <w:t>Embossé</w:t>
      </w:r>
      <w:proofErr w:type="spellEnd"/>
    </w:p>
    <w:p w:rsidRPr="0072736E" w:rsidR="002C24F9" w:rsidP="009E18D5" w:rsidRDefault="00997C90" w14:paraId="1EFA245E" w14:textId="03C8491C">
      <w:pPr>
        <w:pStyle w:val="Level5"/>
      </w:pPr>
      <w:proofErr w:type="spellStart"/>
      <w:r w:rsidRPr="0072736E">
        <w:t>Profil</w:t>
      </w:r>
      <w:r w:rsidR="00460423">
        <w:t>é</w:t>
      </w:r>
      <w:proofErr w:type="spellEnd"/>
      <w:r w:rsidRPr="0072736E">
        <w:t xml:space="preserve"> </w:t>
      </w:r>
      <w:proofErr w:type="spellStart"/>
      <w:r w:rsidR="00176DB1">
        <w:t>extérieur</w:t>
      </w:r>
      <w:proofErr w:type="spellEnd"/>
      <w:r w:rsidRPr="0072736E" w:rsidR="002C24F9">
        <w:t>:</w:t>
      </w:r>
    </w:p>
    <w:p w:rsidRPr="0072736E" w:rsidR="002911FB" w:rsidP="002911FB" w:rsidRDefault="002911FB" w14:paraId="3AB4FE97" w14:textId="77777777">
      <w:pPr>
        <w:pStyle w:val="Level1"/>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72736E">
        <w:rPr>
          <w:rFonts w:eastAsia="Arial"/>
          <w:bCs/>
          <w:i/>
          <w:iCs/>
          <w:color w:val="0000FF"/>
          <w:lang w:val="fr-CA"/>
        </w:rPr>
        <w:t>REMARQUE SUR LES SPÉCIFICATIONS :</w:t>
      </w:r>
      <w:r w:rsidRPr="0072736E">
        <w:rPr>
          <w:bCs/>
          <w:i/>
          <w:iCs/>
          <w:color w:val="0000FF"/>
          <w:lang w:val="fr-CA"/>
        </w:rPr>
        <w:t xml:space="preserve"> Sélectionner l’une des options et supprimer les options non requises dans le cadre du Projet.</w:t>
      </w:r>
    </w:p>
    <w:p w:rsidRPr="0072736E" w:rsidR="002C24F9" w:rsidP="002C24F9" w:rsidRDefault="002911FB" w14:paraId="48D2933F" w14:textId="72FD369D">
      <w:pPr>
        <w:pStyle w:val="Level1"/>
        <w:keepNext/>
        <w:keepLines/>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72736E">
        <w:rPr>
          <w:rFonts w:eastAsia="Arial"/>
          <w:bCs/>
          <w:i/>
          <w:iCs/>
          <w:color w:val="0000FF"/>
          <w:lang w:val="fr-CA"/>
        </w:rPr>
        <w:t>REMARQUE SUR LES SPÉCIFICATIONS </w:t>
      </w:r>
      <w:r w:rsidRPr="0072736E" w:rsidR="002C24F9">
        <w:rPr>
          <w:bCs/>
          <w:i/>
          <w:iCs/>
          <w:color w:val="0000FF"/>
          <w:lang w:val="fr-CA"/>
        </w:rPr>
        <w:t xml:space="preserve">: </w:t>
      </w:r>
      <w:r w:rsidRPr="0072736E" w:rsidR="001843DB">
        <w:rPr>
          <w:bCs/>
          <w:i/>
          <w:iCs/>
          <w:color w:val="0000FF"/>
          <w:lang w:val="fr-CA"/>
        </w:rPr>
        <w:t>Le profil</w:t>
      </w:r>
      <w:r w:rsidR="00460423">
        <w:rPr>
          <w:bCs/>
          <w:i/>
          <w:iCs/>
          <w:color w:val="0000FF"/>
          <w:lang w:val="fr-CA"/>
        </w:rPr>
        <w:t>é</w:t>
      </w:r>
      <w:r w:rsidRPr="0072736E" w:rsidR="001843DB">
        <w:rPr>
          <w:bCs/>
          <w:i/>
          <w:iCs/>
          <w:color w:val="0000FF"/>
          <w:lang w:val="fr-CA"/>
        </w:rPr>
        <w:t xml:space="preserve"> micro-nervuré n'est pas disponible dans toutes les couleurs de revêtement. Consultez le Guide des couleurs des revêtements et finitions </w:t>
      </w:r>
      <w:r w:rsidRPr="0072736E" w:rsidR="007817F7">
        <w:rPr>
          <w:bCs/>
          <w:i/>
          <w:iCs/>
          <w:color w:val="0000FF"/>
          <w:lang w:val="fr-CA"/>
        </w:rPr>
        <w:t>pour panneaux métalliques isolants (</w:t>
      </w:r>
      <w:r w:rsidRPr="0072736E" w:rsidR="001843DB">
        <w:rPr>
          <w:bCs/>
          <w:i/>
          <w:iCs/>
          <w:color w:val="0000FF"/>
          <w:lang w:val="fr-CA"/>
        </w:rPr>
        <w:t>mars 2022</w:t>
      </w:r>
      <w:r w:rsidRPr="0072736E" w:rsidR="007817F7">
        <w:rPr>
          <w:bCs/>
          <w:i/>
          <w:iCs/>
          <w:color w:val="0000FF"/>
          <w:lang w:val="fr-CA"/>
        </w:rPr>
        <w:t>).</w:t>
      </w:r>
    </w:p>
    <w:p w:rsidRPr="00D039D3" w:rsidR="00D039D3" w:rsidP="00D039D3" w:rsidRDefault="007F7715" w14:paraId="3450550E" w14:textId="35425BD6">
      <w:pPr>
        <w:pStyle w:val="Level6"/>
      </w:pPr>
      <w:proofErr w:type="spellStart"/>
      <w:r>
        <w:t>Silkline</w:t>
      </w:r>
      <w:proofErr w:type="spellEnd"/>
      <w:r>
        <w:t xml:space="preserve"> (</w:t>
      </w:r>
      <w:proofErr w:type="spellStart"/>
      <w:r w:rsidRPr="0072736E" w:rsidR="00833A48">
        <w:t>Strié</w:t>
      </w:r>
      <w:proofErr w:type="spellEnd"/>
      <w:r>
        <w:t>)</w:t>
      </w:r>
    </w:p>
    <w:p w:rsidR="00D039D3" w:rsidP="009E18D5" w:rsidRDefault="008C7ABD" w14:paraId="5E1CF562" w14:textId="48C66082">
      <w:pPr>
        <w:pStyle w:val="Level6"/>
      </w:pPr>
      <w:proofErr w:type="spellStart"/>
      <w:r>
        <w:t>Ondulé</w:t>
      </w:r>
      <w:proofErr w:type="spellEnd"/>
    </w:p>
    <w:p w:rsidRPr="0072736E" w:rsidR="002C24F9" w:rsidP="009E18D5" w:rsidRDefault="002C24F9" w14:paraId="106511E7" w14:textId="6B4798D8">
      <w:pPr>
        <w:pStyle w:val="Level6"/>
      </w:pPr>
      <w:r w:rsidRPr="0072736E">
        <w:t>Micro-</w:t>
      </w:r>
      <w:proofErr w:type="spellStart"/>
      <w:r w:rsidRPr="0072736E" w:rsidR="00833A48">
        <w:t>nervuré</w:t>
      </w:r>
      <w:proofErr w:type="spellEnd"/>
    </w:p>
    <w:p w:rsidRPr="003F10CE" w:rsidR="002C24F9" w:rsidP="002C24F9" w:rsidRDefault="00E95FE2" w14:paraId="106C8A89" w14:textId="72D8CBA0">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552936">
        <w:rPr>
          <w:rFonts w:eastAsia="Arial"/>
          <w:bCs/>
          <w:i/>
          <w:iCs/>
          <w:color w:val="0000FF"/>
          <w:lang w:val="fr-CA"/>
        </w:rPr>
        <w:t xml:space="preserve">REMARQUE SUR LES </w:t>
      </w:r>
      <w:r w:rsidRPr="003F10CE">
        <w:rPr>
          <w:rFonts w:eastAsia="Arial"/>
          <w:bCs/>
          <w:i/>
          <w:iCs/>
          <w:color w:val="0000FF"/>
          <w:lang w:val="fr-CA"/>
        </w:rPr>
        <w:t>SPÉCIFICATIONS </w:t>
      </w:r>
      <w:r w:rsidRPr="003F10CE" w:rsidR="002C24F9">
        <w:rPr>
          <w:bCs/>
          <w:i/>
          <w:iCs/>
          <w:color w:val="0000FF"/>
          <w:lang w:val="fr-CA"/>
        </w:rPr>
        <w:t xml:space="preserve">: </w:t>
      </w:r>
      <w:r w:rsidRPr="003F10CE" w:rsidR="00552936">
        <w:rPr>
          <w:bCs/>
          <w:i/>
          <w:iCs/>
          <w:color w:val="0000FF"/>
          <w:lang w:val="fr-CA"/>
        </w:rPr>
        <w:t>Sélectionner l’une des options et supprimer les options non requises dans le cadre du Projet.</w:t>
      </w:r>
    </w:p>
    <w:p w:rsidRPr="003F10CE" w:rsidR="00A87690" w:rsidP="002C24F9" w:rsidRDefault="00E95FE2" w14:paraId="686CBE88" w14:textId="0ED1C776">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3F10CE">
        <w:rPr>
          <w:rFonts w:eastAsia="Arial"/>
          <w:bCs/>
          <w:i/>
          <w:iCs/>
          <w:color w:val="0000FF"/>
          <w:lang w:val="fr-CA"/>
        </w:rPr>
        <w:t>REMARQUE SUR LES SPÉCIFICATIONS </w:t>
      </w:r>
      <w:r w:rsidRPr="003F10CE" w:rsidR="002C24F9">
        <w:rPr>
          <w:bCs/>
          <w:i/>
          <w:iCs/>
          <w:color w:val="0000FF"/>
          <w:lang w:val="fr-CA"/>
        </w:rPr>
        <w:t xml:space="preserve">: </w:t>
      </w:r>
      <w:r w:rsidRPr="003F10CE" w:rsidR="00A87690">
        <w:rPr>
          <w:bCs/>
          <w:i/>
          <w:iCs/>
          <w:color w:val="0000FF"/>
          <w:lang w:val="fr-CA"/>
        </w:rPr>
        <w:t>Les systèmes de revêtement sont définis en détail au paragraphe 2.5 Caractéristiques de finition des panneaux.</w:t>
      </w:r>
    </w:p>
    <w:p w:rsidRPr="003F10CE" w:rsidR="00110423" w:rsidP="009E18D5" w:rsidRDefault="006D4585" w14:paraId="1A15F6E0" w14:textId="5DFFDC29">
      <w:pPr>
        <w:pStyle w:val="Level5"/>
        <w:rPr>
          <w:lang w:val="fr-CA"/>
        </w:rPr>
      </w:pPr>
      <w:r w:rsidRPr="003F10CE">
        <w:rPr>
          <w:lang w:val="fr-CA"/>
        </w:rPr>
        <w:t xml:space="preserve">Couleur de la peinture extérieure </w:t>
      </w:r>
      <w:r w:rsidRPr="003F10CE" w:rsidR="002C24F9">
        <w:rPr>
          <w:lang w:val="fr-CA"/>
        </w:rPr>
        <w:t>:</w:t>
      </w:r>
      <w:r w:rsidRPr="003F10CE" w:rsidR="00110423">
        <w:rPr>
          <w:lang w:val="fr-CA"/>
        </w:rPr>
        <w:t xml:space="preserve"> [Tel qu'indiqué dans le </w:t>
      </w:r>
      <w:r w:rsidRPr="003F10CE" w:rsidR="00110423">
        <w:rPr>
          <w:i/>
          <w:iCs/>
          <w:lang w:val="fr-CA"/>
        </w:rPr>
        <w:t>Guide des couleurs des revêtements et finitions pour PMI</w:t>
      </w:r>
      <w:r w:rsidRPr="003F10CE" w:rsidR="00110423">
        <w:rPr>
          <w:lang w:val="fr-CA"/>
        </w:rPr>
        <w:t xml:space="preserve"> publié par NORBEC ; nom de la couleur ; valeur ISR] [Tel qu'indiqué dans la </w:t>
      </w:r>
      <w:r w:rsidRPr="003F10CE" w:rsidR="008F2632">
        <w:rPr>
          <w:lang w:val="fr-CA"/>
        </w:rPr>
        <w:t>S</w:t>
      </w:r>
      <w:r w:rsidRPr="003F10CE" w:rsidR="00110423">
        <w:rPr>
          <w:lang w:val="fr-CA"/>
        </w:rPr>
        <w:t xml:space="preserve">ection 09 06 05 </w:t>
      </w:r>
      <w:r w:rsidRPr="003F10CE" w:rsidR="008F2632">
        <w:rPr>
          <w:lang w:val="fr-CA"/>
        </w:rPr>
        <w:t>Produit et finition</w:t>
      </w:r>
      <w:r w:rsidRPr="003F10CE" w:rsidR="00110423">
        <w:rPr>
          <w:lang w:val="fr-CA"/>
        </w:rPr>
        <w:t>.] [À choisir dans la palette standard du fabricant.] [Tel qu'indiqué dans le tableau des finitions extérieures sur les dessins.]</w:t>
      </w:r>
    </w:p>
    <w:p w:rsidRPr="003F10CE" w:rsidR="002C24F9" w:rsidP="009E18D5" w:rsidRDefault="00FF4962" w14:paraId="6A945C6B" w14:textId="5FC56CF9">
      <w:pPr>
        <w:pStyle w:val="Level4"/>
      </w:pPr>
      <w:r w:rsidRPr="003F10CE">
        <w:t xml:space="preserve">Face </w:t>
      </w:r>
      <w:proofErr w:type="spellStart"/>
      <w:r w:rsidR="00176DB1">
        <w:t>intérieure</w:t>
      </w:r>
      <w:proofErr w:type="spellEnd"/>
      <w:r w:rsidRPr="003F10CE">
        <w:t xml:space="preserve"> du </w:t>
      </w:r>
      <w:proofErr w:type="spellStart"/>
      <w:proofErr w:type="gramStart"/>
      <w:r w:rsidRPr="003F10CE">
        <w:t>panneau</w:t>
      </w:r>
      <w:proofErr w:type="spellEnd"/>
      <w:r w:rsidRPr="003F10CE">
        <w:t xml:space="preserve"> :</w:t>
      </w:r>
      <w:proofErr w:type="gramEnd"/>
    </w:p>
    <w:p w:rsidRPr="003F10CE" w:rsidR="002C24F9" w:rsidP="009E18D5" w:rsidRDefault="00FF4962" w14:paraId="58AA6BEE" w14:textId="5B425445">
      <w:pPr>
        <w:pStyle w:val="Level5"/>
      </w:pPr>
      <w:proofErr w:type="spellStart"/>
      <w:proofErr w:type="gramStart"/>
      <w:r w:rsidRPr="003F10CE">
        <w:t>Matériaux</w:t>
      </w:r>
      <w:proofErr w:type="spellEnd"/>
      <w:r w:rsidRPr="003F10CE">
        <w:t xml:space="preserve"> </w:t>
      </w:r>
      <w:r w:rsidRPr="003F10CE" w:rsidR="002C24F9">
        <w:t>:</w:t>
      </w:r>
      <w:proofErr w:type="gramEnd"/>
    </w:p>
    <w:p w:rsidRPr="003F10CE" w:rsidR="00833784" w:rsidP="009E18D5" w:rsidRDefault="00230F64" w14:paraId="726B4313" w14:textId="54E0BB53">
      <w:pPr>
        <w:pStyle w:val="Level6"/>
        <w:rPr>
          <w:lang w:val="fr-CA"/>
        </w:rPr>
      </w:pPr>
      <w:r w:rsidRPr="003F10CE">
        <w:rPr>
          <w:lang w:val="fr-CA"/>
        </w:rPr>
        <w:t>Feuille d’acier : Selon la norme ASTM A653/A653M Z275, acier galvanisé G90 de qualité commerciale.</w:t>
      </w:r>
    </w:p>
    <w:p w:rsidRPr="003F10CE" w:rsidR="00093EF6" w:rsidP="00093EF6" w:rsidRDefault="00093EF6" w14:paraId="63CA171B" w14:textId="77777777">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3F10CE">
        <w:rPr>
          <w:rFonts w:eastAsia="Arial"/>
          <w:bCs/>
          <w:i/>
          <w:iCs/>
          <w:color w:val="0000FF"/>
          <w:lang w:val="fr-CA"/>
        </w:rPr>
        <w:t>REMARQUE SUR LES SPÉCIFICATIONS</w:t>
      </w:r>
      <w:r w:rsidRPr="003F10CE">
        <w:rPr>
          <w:bCs/>
          <w:i/>
          <w:iCs/>
          <w:color w:val="0000FF"/>
          <w:lang w:val="fr-CA"/>
        </w:rPr>
        <w:t> : Sélectionnez le calibre de panneaux d'acier parmi les options ci-dessous.</w:t>
      </w:r>
    </w:p>
    <w:p w:rsidRPr="003F10CE" w:rsidR="00093EF6" w:rsidP="00093EF6" w:rsidRDefault="00093EF6" w14:paraId="704D6289" w14:textId="5423EA38">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3F10CE">
        <w:rPr>
          <w:rFonts w:eastAsia="Arial"/>
          <w:bCs/>
          <w:i/>
          <w:iCs/>
          <w:color w:val="0000FF"/>
          <w:lang w:val="fr-CA"/>
        </w:rPr>
        <w:t>REMARQUE SUR LES SPÉCIFICATIONS</w:t>
      </w:r>
      <w:r w:rsidRPr="003F10CE">
        <w:rPr>
          <w:bCs/>
          <w:i/>
          <w:iCs/>
          <w:color w:val="0000FF"/>
          <w:lang w:val="fr-CA"/>
        </w:rPr>
        <w:t> : Calibre 26 est l'épaisseur standard pour le NOROC-L.</w:t>
      </w:r>
    </w:p>
    <w:p w:rsidRPr="003F10CE" w:rsidR="00F03374" w:rsidP="009E18D5" w:rsidRDefault="00F03374" w14:paraId="20698CEB" w14:textId="6B2BC3FB">
      <w:pPr>
        <w:pStyle w:val="Level6"/>
      </w:pPr>
      <w:proofErr w:type="gramStart"/>
      <w:r w:rsidRPr="003F10CE">
        <w:rPr>
          <w:lang w:val="es-ES"/>
        </w:rPr>
        <w:t>Calibre :</w:t>
      </w:r>
      <w:proofErr w:type="gramEnd"/>
      <w:r w:rsidRPr="003F10CE">
        <w:rPr>
          <w:lang w:val="es-ES"/>
        </w:rPr>
        <w:t xml:space="preserve"> [Calibre 26 (0,019</w:t>
      </w:r>
      <w:r w:rsidRPr="003F10CE" w:rsidR="00940598">
        <w:rPr>
          <w:lang w:val="es-ES"/>
        </w:rPr>
        <w:t xml:space="preserve"> </w:t>
      </w:r>
      <w:proofErr w:type="spellStart"/>
      <w:r w:rsidRPr="003F10CE" w:rsidR="00940598">
        <w:rPr>
          <w:lang w:val="es-ES"/>
        </w:rPr>
        <w:t>po</w:t>
      </w:r>
      <w:proofErr w:type="spellEnd"/>
      <w:r w:rsidRPr="003F10CE" w:rsidR="00940598">
        <w:rPr>
          <w:lang w:val="es-ES"/>
        </w:rPr>
        <w:t>.</w:t>
      </w:r>
      <w:r w:rsidRPr="003F10CE">
        <w:rPr>
          <w:lang w:val="es-ES"/>
        </w:rPr>
        <w:t>)] [Calibre 22 (0,0285</w:t>
      </w:r>
      <w:r w:rsidRPr="003F10CE" w:rsidR="00940598">
        <w:rPr>
          <w:lang w:val="es-ES"/>
        </w:rPr>
        <w:t xml:space="preserve"> </w:t>
      </w:r>
      <w:proofErr w:type="spellStart"/>
      <w:r w:rsidRPr="003F10CE" w:rsidR="00940598">
        <w:rPr>
          <w:lang w:val="es-ES"/>
        </w:rPr>
        <w:t>po</w:t>
      </w:r>
      <w:proofErr w:type="spellEnd"/>
      <w:r w:rsidRPr="003F10CE" w:rsidR="00940598">
        <w:rPr>
          <w:lang w:val="es-ES"/>
        </w:rPr>
        <w:t>.</w:t>
      </w:r>
      <w:r w:rsidRPr="003F10CE">
        <w:rPr>
          <w:lang w:val="es-ES"/>
        </w:rPr>
        <w:t xml:space="preserve">)] </w:t>
      </w:r>
      <w:r w:rsidRPr="003F10CE">
        <w:t>[Calibre 24 (0,0276</w:t>
      </w:r>
      <w:r w:rsidRPr="003F10CE" w:rsidR="00940598">
        <w:t xml:space="preserve"> po.</w:t>
      </w:r>
      <w:r w:rsidRPr="003F10CE">
        <w:t>)].</w:t>
      </w:r>
    </w:p>
    <w:p w:rsidRPr="003F10CE" w:rsidR="002C24F9" w:rsidP="009E18D5" w:rsidRDefault="00176DB1" w14:paraId="065828C1" w14:textId="17D7FE33">
      <w:pPr>
        <w:pStyle w:val="Level5"/>
      </w:pPr>
      <w:r>
        <w:t xml:space="preserve">Fini </w:t>
      </w:r>
      <w:proofErr w:type="spellStart"/>
      <w:proofErr w:type="gramStart"/>
      <w:r>
        <w:t>intérieur</w:t>
      </w:r>
      <w:proofErr w:type="spellEnd"/>
      <w:r w:rsidRPr="003F10CE" w:rsidR="00AD684C">
        <w:t xml:space="preserve"> </w:t>
      </w:r>
      <w:r w:rsidRPr="003F10CE" w:rsidR="002C24F9">
        <w:t>:</w:t>
      </w:r>
      <w:proofErr w:type="gramEnd"/>
    </w:p>
    <w:p w:rsidRPr="003F10CE" w:rsidR="000A6B21" w:rsidP="000A6B21" w:rsidRDefault="000A6B21" w14:paraId="195529F1" w14:textId="77777777">
      <w:pPr>
        <w:pStyle w:val="Level1"/>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3F10CE">
        <w:rPr>
          <w:rFonts w:eastAsia="Arial"/>
          <w:bCs/>
          <w:i/>
          <w:iCs/>
          <w:color w:val="0000FF"/>
          <w:lang w:val="fr-CA"/>
        </w:rPr>
        <w:t>REMARQUE SUR LES SPÉCIFICATIONS :</w:t>
      </w:r>
      <w:r w:rsidRPr="003F10CE">
        <w:rPr>
          <w:bCs/>
          <w:i/>
          <w:iCs/>
          <w:color w:val="0000FF"/>
          <w:lang w:val="fr-CA"/>
        </w:rPr>
        <w:t xml:space="preserve"> Sélectionner l’une des options et supprimer les options non requises dans le cadre du Projet.</w:t>
      </w:r>
    </w:p>
    <w:p w:rsidRPr="003F10CE" w:rsidR="000A6B21" w:rsidP="000A6B21" w:rsidRDefault="000A6B21" w14:paraId="7336CDA0" w14:textId="398F903C">
      <w:pPr>
        <w:pStyle w:val="Level1"/>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3F10CE">
        <w:rPr>
          <w:rFonts w:eastAsia="Arial"/>
          <w:bCs/>
          <w:i/>
          <w:iCs/>
          <w:color w:val="0000FF"/>
          <w:lang w:val="fr-CA"/>
        </w:rPr>
        <w:t>REMARQUE SUR LES SPÉCIFICATIONS </w:t>
      </w:r>
      <w:r w:rsidRPr="003F10CE">
        <w:rPr>
          <w:bCs/>
          <w:i/>
          <w:iCs/>
          <w:color w:val="0000FF"/>
          <w:lang w:val="fr-CA"/>
        </w:rPr>
        <w:t xml:space="preserve">: </w:t>
      </w:r>
      <w:r w:rsidRPr="003F10CE" w:rsidR="009432E0">
        <w:rPr>
          <w:bCs/>
          <w:i/>
          <w:iCs/>
          <w:color w:val="0000FF"/>
          <w:lang w:val="fr-CA"/>
        </w:rPr>
        <w:t>La texture embossée est une commande spéciale et le délai de livraison pourrait être plus long.</w:t>
      </w:r>
    </w:p>
    <w:p w:rsidRPr="003F10CE" w:rsidR="00AD684C" w:rsidP="009E18D5" w:rsidRDefault="00AD684C" w14:paraId="5AF8B336" w14:textId="77777777">
      <w:pPr>
        <w:pStyle w:val="Level6"/>
      </w:pPr>
      <w:r w:rsidRPr="003F10CE">
        <w:t>Lisse (sans texture)</w:t>
      </w:r>
    </w:p>
    <w:p w:rsidRPr="003F10CE" w:rsidR="00AD684C" w:rsidP="009E18D5" w:rsidRDefault="00AD684C" w14:paraId="11FFFB3B" w14:textId="77777777">
      <w:pPr>
        <w:pStyle w:val="Level6"/>
      </w:pPr>
      <w:proofErr w:type="spellStart"/>
      <w:r w:rsidRPr="003F10CE">
        <w:t>Embossé</w:t>
      </w:r>
      <w:proofErr w:type="spellEnd"/>
    </w:p>
    <w:p w:rsidRPr="003F10CE" w:rsidR="002C24F9" w:rsidP="009E18D5" w:rsidRDefault="00AD684C" w14:paraId="67A76E56" w14:textId="7725295B">
      <w:pPr>
        <w:pStyle w:val="Level5"/>
      </w:pPr>
      <w:proofErr w:type="spellStart"/>
      <w:r w:rsidRPr="003F10CE">
        <w:t>Profil</w:t>
      </w:r>
      <w:r w:rsidR="00460423">
        <w:t>é</w:t>
      </w:r>
      <w:proofErr w:type="spellEnd"/>
      <w:r w:rsidRPr="00176DB1" w:rsidR="00176DB1">
        <w:t xml:space="preserve"> </w:t>
      </w:r>
      <w:proofErr w:type="spellStart"/>
      <w:proofErr w:type="gramStart"/>
      <w:r w:rsidR="00176DB1">
        <w:t>intérieur</w:t>
      </w:r>
      <w:proofErr w:type="spellEnd"/>
      <w:r w:rsidRPr="003F10CE">
        <w:t xml:space="preserve"> </w:t>
      </w:r>
      <w:r w:rsidRPr="003F10CE" w:rsidR="002C24F9">
        <w:t>:</w:t>
      </w:r>
      <w:proofErr w:type="gramEnd"/>
    </w:p>
    <w:p w:rsidR="008C7ABD" w:rsidP="009E18D5" w:rsidRDefault="008C7ABD" w14:paraId="7DDF1E62" w14:textId="68648FB5">
      <w:pPr>
        <w:pStyle w:val="Level6"/>
      </w:pPr>
      <w:proofErr w:type="spellStart"/>
      <w:r>
        <w:t>Silkline</w:t>
      </w:r>
      <w:proofErr w:type="spellEnd"/>
      <w:r>
        <w:t xml:space="preserve"> (</w:t>
      </w:r>
      <w:proofErr w:type="spellStart"/>
      <w:r>
        <w:t>Strié</w:t>
      </w:r>
      <w:proofErr w:type="spellEnd"/>
      <w:r>
        <w:t>)</w:t>
      </w:r>
    </w:p>
    <w:p w:rsidRPr="003F10CE" w:rsidR="00AD684C" w:rsidP="009E18D5" w:rsidRDefault="008C7ABD" w14:paraId="7F0509EE" w14:textId="6D3B6396">
      <w:pPr>
        <w:pStyle w:val="Level6"/>
      </w:pPr>
      <w:proofErr w:type="spellStart"/>
      <w:r>
        <w:t>Ondulé</w:t>
      </w:r>
      <w:proofErr w:type="spellEnd"/>
    </w:p>
    <w:p w:rsidRPr="009D4E57" w:rsidR="00986E23" w:rsidP="009E18D5" w:rsidRDefault="00986E23" w14:paraId="24E52C4A" w14:textId="37D6A973">
      <w:pPr>
        <w:pStyle w:val="Level5"/>
        <w:rPr>
          <w:lang w:val="fr-CA"/>
        </w:rPr>
      </w:pPr>
      <w:r w:rsidRPr="003F10CE">
        <w:rPr>
          <w:lang w:val="fr-CA"/>
        </w:rPr>
        <w:t xml:space="preserve">Couleur de la peinture intérieure : [Tel qu'indiqué dans le </w:t>
      </w:r>
      <w:r w:rsidRPr="003F10CE">
        <w:rPr>
          <w:i/>
          <w:iCs/>
          <w:lang w:val="fr-CA"/>
        </w:rPr>
        <w:t>Guide des couleurs des revêtements et finitions pour PMI</w:t>
      </w:r>
      <w:r w:rsidRPr="003F10CE">
        <w:rPr>
          <w:lang w:val="fr-CA"/>
        </w:rPr>
        <w:t xml:space="preserve"> publié par NORBEC ; nom de la couleur ; valeur ISR] [Tel qu'indiqué dans la Section 09 06 05 Produit et finition.] [À choisir dans la palette standard du fabricant.] [Tel qu'indiqué </w:t>
      </w:r>
      <w:r w:rsidRPr="009D4E57">
        <w:rPr>
          <w:lang w:val="fr-CA"/>
        </w:rPr>
        <w:t>dans le tableau des finitions intérieures sur les dessins.]</w:t>
      </w:r>
    </w:p>
    <w:p w:rsidRPr="009D4E57" w:rsidR="007D5E06" w:rsidP="009E18D5" w:rsidRDefault="00960250" w14:paraId="4ED23F68" w14:textId="49E6969E">
      <w:pPr>
        <w:pStyle w:val="Level3"/>
        <w:rPr>
          <w:lang w:val="fr-CA"/>
        </w:rPr>
      </w:pPr>
      <w:r>
        <w:rPr>
          <w:lang w:val="fr-CA"/>
        </w:rPr>
        <w:t>Âme</w:t>
      </w:r>
      <w:r w:rsidRPr="009D4E57" w:rsidR="00EA60B2">
        <w:rPr>
          <w:lang w:val="fr-CA"/>
        </w:rPr>
        <w:t xml:space="preserve"> isolant non combustible et résistant au feu :</w:t>
      </w:r>
    </w:p>
    <w:p w:rsidRPr="009D4E57" w:rsidR="007D5E06" w:rsidP="009E18D5" w:rsidRDefault="00C91FEA" w14:paraId="4DB7339E" w14:textId="11207D38">
      <w:pPr>
        <w:pStyle w:val="Level4"/>
        <w:rPr>
          <w:lang w:val="fr-CA"/>
        </w:rPr>
      </w:pPr>
      <w:r w:rsidRPr="009D4E57">
        <w:rPr>
          <w:lang w:val="fr-CA"/>
        </w:rPr>
        <w:t xml:space="preserve">Panneau isolant en fibre de roche conçu pour les applications de panneaux muraux de type sandwich selon les normes ASTM C612 Type IVB et CAN/ULC-S702, avec les </w:t>
      </w:r>
      <w:r w:rsidRPr="009D4E57" w:rsidR="00864B88">
        <w:rPr>
          <w:lang w:val="fr-CA"/>
        </w:rPr>
        <w:t>propriétés</w:t>
      </w:r>
      <w:r w:rsidRPr="009D4E57">
        <w:rPr>
          <w:lang w:val="fr-CA"/>
        </w:rPr>
        <w:t xml:space="preserve"> physiques</w:t>
      </w:r>
      <w:r w:rsidRPr="009D4E57" w:rsidR="00864B88">
        <w:rPr>
          <w:lang w:val="fr-CA"/>
        </w:rPr>
        <w:t xml:space="preserve"> minimales</w:t>
      </w:r>
      <w:r w:rsidRPr="009D4E57">
        <w:rPr>
          <w:lang w:val="fr-CA"/>
        </w:rPr>
        <w:t xml:space="preserve"> suivantes :</w:t>
      </w:r>
    </w:p>
    <w:p w:rsidRPr="009D4E57" w:rsidR="007D5E06" w:rsidP="009E18D5" w:rsidRDefault="00864B88" w14:paraId="77F03F1C" w14:textId="3ED09BF5">
      <w:pPr>
        <w:pStyle w:val="Level5"/>
        <w:rPr>
          <w:lang w:val="fr-CA"/>
        </w:rPr>
      </w:pPr>
      <w:r w:rsidRPr="009D4E57">
        <w:rPr>
          <w:lang w:val="fr-CA"/>
        </w:rPr>
        <w:t>Épaisseur</w:t>
      </w:r>
      <w:r w:rsidRPr="009D4E57" w:rsidR="00F53441">
        <w:rPr>
          <w:lang w:val="fr-CA"/>
        </w:rPr>
        <w:t xml:space="preserve"> </w:t>
      </w:r>
      <w:r w:rsidRPr="009D4E57" w:rsidR="007D5E06">
        <w:rPr>
          <w:lang w:val="fr-CA"/>
        </w:rPr>
        <w:t xml:space="preserve">: </w:t>
      </w:r>
      <w:r w:rsidRPr="009D4E57" w:rsidR="005346A4">
        <w:rPr>
          <w:lang w:val="fr-CA"/>
        </w:rPr>
        <w:t>selon les</w:t>
      </w:r>
      <w:r w:rsidRPr="009D4E57" w:rsidR="009C55F5">
        <w:rPr>
          <w:lang w:val="fr-CA"/>
        </w:rPr>
        <w:t xml:space="preserve"> exigences pour remplir la cavité du panneau indiqué ci-dessus.</w:t>
      </w:r>
    </w:p>
    <w:p w:rsidRPr="009D4E57" w:rsidR="003102BB" w:rsidP="009E18D5" w:rsidRDefault="009C55B6" w14:paraId="3DD69076" w14:textId="490FA848">
      <w:pPr>
        <w:pStyle w:val="Level5"/>
      </w:pPr>
      <w:proofErr w:type="spellStart"/>
      <w:r w:rsidRPr="009D4E57">
        <w:t>Résistance</w:t>
      </w:r>
      <w:proofErr w:type="spellEnd"/>
      <w:r w:rsidRPr="009D4E57">
        <w:t xml:space="preserve"> au </w:t>
      </w:r>
      <w:proofErr w:type="gramStart"/>
      <w:r w:rsidRPr="009D4E57">
        <w:t xml:space="preserve">feu </w:t>
      </w:r>
      <w:r w:rsidRPr="009D4E57" w:rsidR="003102BB">
        <w:t>:</w:t>
      </w:r>
      <w:proofErr w:type="gramEnd"/>
    </w:p>
    <w:p w:rsidRPr="009D4E57" w:rsidR="003102BB" w:rsidP="009E18D5" w:rsidRDefault="00D26A9F" w14:paraId="662D89B4" w14:textId="2B986404">
      <w:pPr>
        <w:pStyle w:val="Level6"/>
        <w:rPr>
          <w:lang w:val="fr-CA"/>
        </w:rPr>
      </w:pPr>
      <w:r w:rsidRPr="009D4E57">
        <w:rPr>
          <w:lang w:val="fr-CA"/>
        </w:rPr>
        <w:t xml:space="preserve">Indice de propagation de la flamme </w:t>
      </w:r>
      <w:r w:rsidRPr="009D4E57" w:rsidR="002461C3">
        <w:rPr>
          <w:lang w:val="fr-CA"/>
        </w:rPr>
        <w:t>=</w:t>
      </w:r>
      <w:r w:rsidRPr="009D4E57" w:rsidR="003102BB">
        <w:rPr>
          <w:lang w:val="fr-CA"/>
        </w:rPr>
        <w:t xml:space="preserve"> 0</w:t>
      </w:r>
    </w:p>
    <w:p w:rsidRPr="009D4E57" w:rsidR="003102BB" w:rsidP="009E18D5" w:rsidRDefault="00D26A9F" w14:paraId="40607E81" w14:textId="5CD4F301">
      <w:pPr>
        <w:pStyle w:val="Level6"/>
        <w:rPr>
          <w:lang w:val="fr-CA"/>
        </w:rPr>
      </w:pPr>
      <w:r w:rsidRPr="009D4E57">
        <w:rPr>
          <w:lang w:val="fr-CA"/>
        </w:rPr>
        <w:t xml:space="preserve">Indice de développement de la fumée </w:t>
      </w:r>
      <w:r w:rsidRPr="009D4E57" w:rsidR="003102BB">
        <w:rPr>
          <w:lang w:val="fr-CA"/>
        </w:rPr>
        <w:t>= 0</w:t>
      </w:r>
    </w:p>
    <w:p w:rsidRPr="009D4E57" w:rsidR="003102BB" w:rsidP="009E18D5" w:rsidRDefault="00D26A9F" w14:paraId="2D2E04E7" w14:textId="7BD13709">
      <w:pPr>
        <w:pStyle w:val="Level5"/>
      </w:pPr>
      <w:proofErr w:type="spellStart"/>
      <w:r w:rsidRPr="009D4E57">
        <w:t>Classement</w:t>
      </w:r>
      <w:proofErr w:type="spellEnd"/>
      <w:r w:rsidRPr="009D4E57">
        <w:t xml:space="preserve"> au </w:t>
      </w:r>
      <w:proofErr w:type="gramStart"/>
      <w:r w:rsidRPr="009D4E57">
        <w:t xml:space="preserve">feu </w:t>
      </w:r>
      <w:r w:rsidRPr="009D4E57" w:rsidR="003102BB">
        <w:t>:</w:t>
      </w:r>
      <w:proofErr w:type="gramEnd"/>
    </w:p>
    <w:p w:rsidRPr="009D4E57" w:rsidR="003102BB" w:rsidP="009E18D5" w:rsidRDefault="0063535F" w14:paraId="49B49586" w14:textId="79950C31">
      <w:pPr>
        <w:pStyle w:val="Level6"/>
      </w:pPr>
      <w:proofErr w:type="spellStart"/>
      <w:r w:rsidRPr="009D4E57">
        <w:t>Épaisseur</w:t>
      </w:r>
      <w:proofErr w:type="spellEnd"/>
      <w:r w:rsidRPr="009D4E57">
        <w:t xml:space="preserve"> de </w:t>
      </w:r>
      <w:r w:rsidRPr="009D4E57" w:rsidR="003102BB">
        <w:t>125</w:t>
      </w:r>
      <w:r w:rsidRPr="009D4E57">
        <w:t xml:space="preserve"> </w:t>
      </w:r>
      <w:r w:rsidRPr="009D4E57" w:rsidR="003102BB">
        <w:t>mm (5</w:t>
      </w:r>
      <w:r w:rsidRPr="009D4E57" w:rsidR="00F81838">
        <w:t xml:space="preserve"> po.</w:t>
      </w:r>
      <w:proofErr w:type="gramStart"/>
      <w:r w:rsidRPr="009D4E57" w:rsidR="003102BB">
        <w:t>)</w:t>
      </w:r>
      <w:r w:rsidRPr="009D4E57">
        <w:t xml:space="preserve"> </w:t>
      </w:r>
      <w:r w:rsidRPr="009D4E57" w:rsidR="003102BB">
        <w:t>:</w:t>
      </w:r>
      <w:proofErr w:type="gramEnd"/>
      <w:r w:rsidRPr="009D4E57" w:rsidR="003102BB">
        <w:t xml:space="preserve"> </w:t>
      </w:r>
      <w:r w:rsidRPr="009D4E57">
        <w:t xml:space="preserve">1 </w:t>
      </w:r>
      <w:proofErr w:type="spellStart"/>
      <w:r w:rsidRPr="009D4E57">
        <w:t>heure</w:t>
      </w:r>
      <w:proofErr w:type="spellEnd"/>
    </w:p>
    <w:p w:rsidRPr="009D4E57" w:rsidR="003102BB" w:rsidP="009E18D5" w:rsidRDefault="0063535F" w14:paraId="354C31F4" w14:textId="4D634AC7">
      <w:pPr>
        <w:pStyle w:val="Level6"/>
      </w:pPr>
      <w:proofErr w:type="spellStart"/>
      <w:r w:rsidRPr="009D4E57">
        <w:t>Épaisseur</w:t>
      </w:r>
      <w:proofErr w:type="spellEnd"/>
      <w:r w:rsidRPr="009D4E57">
        <w:t xml:space="preserve"> de </w:t>
      </w:r>
      <w:r w:rsidRPr="009D4E57" w:rsidR="003102BB">
        <w:t>150</w:t>
      </w:r>
      <w:r w:rsidRPr="009D4E57">
        <w:t xml:space="preserve"> </w:t>
      </w:r>
      <w:r w:rsidRPr="009D4E57" w:rsidR="003102BB">
        <w:t>mm (6</w:t>
      </w:r>
      <w:r w:rsidRPr="009D4E57" w:rsidR="00F81838">
        <w:t xml:space="preserve"> po.</w:t>
      </w:r>
      <w:proofErr w:type="gramStart"/>
      <w:r w:rsidRPr="009D4E57" w:rsidR="003102BB">
        <w:t>)</w:t>
      </w:r>
      <w:r w:rsidRPr="009D4E57" w:rsidR="00F81838">
        <w:t xml:space="preserve"> </w:t>
      </w:r>
      <w:r w:rsidRPr="009D4E57" w:rsidR="003102BB">
        <w:t>:</w:t>
      </w:r>
      <w:proofErr w:type="gramEnd"/>
      <w:r w:rsidRPr="009D4E57" w:rsidR="003102BB">
        <w:t xml:space="preserve"> </w:t>
      </w:r>
      <w:r w:rsidRPr="009D4E57">
        <w:t xml:space="preserve">2 </w:t>
      </w:r>
      <w:proofErr w:type="spellStart"/>
      <w:r w:rsidRPr="009D4E57">
        <w:t>heures</w:t>
      </w:r>
      <w:proofErr w:type="spellEnd"/>
    </w:p>
    <w:p w:rsidRPr="009D4E57" w:rsidR="003102BB" w:rsidP="009E18D5" w:rsidRDefault="0063535F" w14:paraId="47A529CB" w14:textId="15B18007">
      <w:pPr>
        <w:pStyle w:val="Level6"/>
      </w:pPr>
      <w:proofErr w:type="spellStart"/>
      <w:r w:rsidRPr="009D4E57">
        <w:t>Épaisseur</w:t>
      </w:r>
      <w:proofErr w:type="spellEnd"/>
      <w:r w:rsidRPr="009D4E57">
        <w:t xml:space="preserve"> de </w:t>
      </w:r>
      <w:r w:rsidRPr="009D4E57" w:rsidR="003102BB">
        <w:t>200</w:t>
      </w:r>
      <w:r w:rsidRPr="009D4E57">
        <w:t xml:space="preserve"> </w:t>
      </w:r>
      <w:r w:rsidRPr="009D4E57" w:rsidR="003102BB">
        <w:t>mm (8</w:t>
      </w:r>
      <w:r w:rsidRPr="009D4E57" w:rsidR="00F81838">
        <w:t xml:space="preserve"> po.</w:t>
      </w:r>
      <w:proofErr w:type="gramStart"/>
      <w:r w:rsidRPr="009D4E57" w:rsidR="003102BB">
        <w:t>)</w:t>
      </w:r>
      <w:r w:rsidRPr="009D4E57" w:rsidR="00F81838">
        <w:t xml:space="preserve"> </w:t>
      </w:r>
      <w:r w:rsidRPr="009D4E57" w:rsidR="003102BB">
        <w:t>:</w:t>
      </w:r>
      <w:proofErr w:type="gramEnd"/>
      <w:r w:rsidRPr="009D4E57" w:rsidR="003102BB">
        <w:t xml:space="preserve"> </w:t>
      </w:r>
      <w:r w:rsidRPr="009D4E57">
        <w:t xml:space="preserve">3 </w:t>
      </w:r>
      <w:proofErr w:type="spellStart"/>
      <w:r w:rsidRPr="009D4E57">
        <w:t>heures</w:t>
      </w:r>
      <w:proofErr w:type="spellEnd"/>
    </w:p>
    <w:p w:rsidRPr="009D4E57" w:rsidR="007D5E06" w:rsidP="009E18D5" w:rsidRDefault="006612EA" w14:paraId="078385DE" w14:textId="65F252C8">
      <w:pPr>
        <w:pStyle w:val="Level5"/>
        <w:rPr>
          <w:lang w:val="fr-CA"/>
        </w:rPr>
      </w:pPr>
      <w:r w:rsidRPr="009D4E57">
        <w:rPr>
          <w:lang w:val="fr-CA"/>
        </w:rPr>
        <w:t xml:space="preserve">Les panneaux isolants rigides en laine de roche ont une densité de 8,5 livres par pied cube </w:t>
      </w:r>
      <w:r w:rsidRPr="009D4E57" w:rsidR="00BC4959">
        <w:rPr>
          <w:lang w:val="fr-CA"/>
        </w:rPr>
        <w:t>conformément</w:t>
      </w:r>
      <w:r w:rsidRPr="009D4E57" w:rsidR="001353F2">
        <w:rPr>
          <w:lang w:val="fr-CA"/>
        </w:rPr>
        <w:t xml:space="preserve"> aux exigences de </w:t>
      </w:r>
      <w:r w:rsidRPr="009D4E57">
        <w:rPr>
          <w:lang w:val="fr-CA"/>
        </w:rPr>
        <w:t>la norme ASTM C303.</w:t>
      </w:r>
    </w:p>
    <w:p w:rsidRPr="009D4E57" w:rsidR="007D5E06" w:rsidP="009E18D5" w:rsidRDefault="002A45F8" w14:paraId="5BB340A8" w14:textId="0FBD3015">
      <w:pPr>
        <w:pStyle w:val="Level5"/>
        <w:rPr>
          <w:lang w:val="fr-CA"/>
        </w:rPr>
      </w:pPr>
      <w:r w:rsidRPr="009D4E57">
        <w:rPr>
          <w:lang w:val="fr-CA"/>
        </w:rPr>
        <w:t>Valeur U (valeur R) : Tel qu’indiqué ci-dessus au paragraphe 2.3.2 Performance du système de panneaux.</w:t>
      </w:r>
    </w:p>
    <w:p w:rsidRPr="00843636" w:rsidR="007D5E06" w:rsidP="009E18D5" w:rsidRDefault="001353F2" w14:paraId="06C450EA" w14:textId="7E9F62EE">
      <w:pPr>
        <w:pStyle w:val="Level5"/>
        <w:rPr>
          <w:lang w:val="fr-CA"/>
        </w:rPr>
      </w:pPr>
      <w:r w:rsidRPr="00843636">
        <w:rPr>
          <w:lang w:val="fr-CA"/>
        </w:rPr>
        <w:t xml:space="preserve">Résistance à la compression répond aux exigences de la norme </w:t>
      </w:r>
      <w:r w:rsidRPr="00843636" w:rsidR="007D5E06">
        <w:rPr>
          <w:lang w:val="fr-CA"/>
        </w:rPr>
        <w:t xml:space="preserve">ASTM </w:t>
      </w:r>
      <w:r w:rsidRPr="00843636" w:rsidR="00736C9C">
        <w:rPr>
          <w:lang w:val="fr-CA"/>
        </w:rPr>
        <w:t>C</w:t>
      </w:r>
      <w:r w:rsidRPr="00843636" w:rsidR="00D244ED">
        <w:rPr>
          <w:lang w:val="fr-CA"/>
        </w:rPr>
        <w:t>165</w:t>
      </w:r>
      <w:r w:rsidRPr="00843636">
        <w:rPr>
          <w:lang w:val="fr-CA"/>
        </w:rPr>
        <w:t xml:space="preserve"> </w:t>
      </w:r>
      <w:r w:rsidRPr="00843636" w:rsidR="007D5E06">
        <w:rPr>
          <w:lang w:val="fr-CA"/>
        </w:rPr>
        <w:t>:</w:t>
      </w:r>
    </w:p>
    <w:p w:rsidRPr="00843636" w:rsidR="007D5E06" w:rsidP="009E18D5" w:rsidRDefault="002461C3" w14:paraId="3460D95B" w14:textId="1F261F44">
      <w:pPr>
        <w:pStyle w:val="Level6"/>
        <w:rPr>
          <w:lang w:val="fr-CA"/>
        </w:rPr>
      </w:pPr>
      <w:r w:rsidRPr="00843636">
        <w:rPr>
          <w:lang w:val="fr-CA"/>
        </w:rPr>
        <w:t>45 kPa (6</w:t>
      </w:r>
      <w:r w:rsidRPr="00843636" w:rsidR="0053214A">
        <w:rPr>
          <w:lang w:val="fr-CA"/>
        </w:rPr>
        <w:t>,</w:t>
      </w:r>
      <w:r w:rsidRPr="00843636">
        <w:rPr>
          <w:lang w:val="fr-CA"/>
        </w:rPr>
        <w:t xml:space="preserve">5 </w:t>
      </w:r>
      <w:proofErr w:type="gramStart"/>
      <w:r w:rsidRPr="00843636">
        <w:rPr>
          <w:lang w:val="fr-CA"/>
        </w:rPr>
        <w:t>psi</w:t>
      </w:r>
      <w:proofErr w:type="gramEnd"/>
      <w:r w:rsidRPr="00843636">
        <w:rPr>
          <w:lang w:val="fr-CA"/>
        </w:rPr>
        <w:t xml:space="preserve">) </w:t>
      </w:r>
      <w:r w:rsidRPr="00843636" w:rsidR="0053214A">
        <w:rPr>
          <w:lang w:val="fr-CA"/>
        </w:rPr>
        <w:t>à</w:t>
      </w:r>
      <w:r w:rsidRPr="00843636">
        <w:rPr>
          <w:lang w:val="fr-CA"/>
        </w:rPr>
        <w:t xml:space="preserve"> 10</w:t>
      </w:r>
      <w:r w:rsidRPr="00843636" w:rsidR="0053214A">
        <w:rPr>
          <w:lang w:val="fr-CA"/>
        </w:rPr>
        <w:t xml:space="preserve"> </w:t>
      </w:r>
      <w:r w:rsidRPr="00843636">
        <w:rPr>
          <w:lang w:val="fr-CA"/>
        </w:rPr>
        <w:t xml:space="preserve">% </w:t>
      </w:r>
      <w:r w:rsidRPr="00843636" w:rsidR="0053214A">
        <w:rPr>
          <w:lang w:val="fr-CA"/>
        </w:rPr>
        <w:t xml:space="preserve">de </w:t>
      </w:r>
      <w:r w:rsidRPr="00843636">
        <w:rPr>
          <w:lang w:val="fr-CA"/>
        </w:rPr>
        <w:t xml:space="preserve">compression </w:t>
      </w:r>
      <w:r w:rsidRPr="00843636" w:rsidR="00C34D82">
        <w:rPr>
          <w:lang w:val="fr-CA"/>
        </w:rPr>
        <w:t>pour un panneau de 4 po</w:t>
      </w:r>
      <w:r w:rsidRPr="00843636">
        <w:rPr>
          <w:lang w:val="fr-CA"/>
        </w:rPr>
        <w:t>.</w:t>
      </w:r>
    </w:p>
    <w:bookmarkEnd w:id="4"/>
    <w:p w:rsidRPr="00AD7B31" w:rsidR="00326D2C" w:rsidP="009E18D5" w:rsidRDefault="000A6B21" w14:paraId="3447911C" w14:textId="161766E0">
      <w:pPr>
        <w:pStyle w:val="Level2"/>
      </w:pPr>
      <w:r w:rsidRPr="00AD7B31">
        <w:t>ACCESSOIRES</w:t>
      </w:r>
    </w:p>
    <w:p w:rsidRPr="00D54E06" w:rsidR="00326D2C" w:rsidP="009E18D5" w:rsidRDefault="008F7128" w14:paraId="3896A87D" w14:textId="53FFE829">
      <w:pPr>
        <w:pStyle w:val="Level3"/>
        <w:rPr>
          <w:lang w:val="fr-CA"/>
        </w:rPr>
      </w:pPr>
      <w:r w:rsidRPr="00D54E06">
        <w:rPr>
          <w:lang w:val="fr-CA"/>
        </w:rPr>
        <w:t>Attaches de</w:t>
      </w:r>
      <w:r w:rsidRPr="00D54E06" w:rsidR="008828FE">
        <w:rPr>
          <w:lang w:val="fr-CA"/>
        </w:rPr>
        <w:t xml:space="preserve"> panneaux : </w:t>
      </w:r>
    </w:p>
    <w:p w:rsidRPr="007F2BA6" w:rsidR="008828FE" w:rsidP="009E18D5" w:rsidRDefault="00EA5F3A" w14:paraId="6BF098F3" w14:textId="67B07FDE">
      <w:pPr>
        <w:pStyle w:val="Level4"/>
        <w:rPr>
          <w:lang w:val="fr-CA"/>
        </w:rPr>
      </w:pPr>
      <w:r w:rsidRPr="00D54E06">
        <w:rPr>
          <w:lang w:val="fr-CA"/>
        </w:rPr>
        <w:t>Acier</w:t>
      </w:r>
      <w:r w:rsidRPr="00D54E06" w:rsidR="008828FE">
        <w:rPr>
          <w:lang w:val="fr-CA"/>
        </w:rPr>
        <w:t xml:space="preserve"> galvanisé à chaud selon la norme </w:t>
      </w:r>
      <w:r w:rsidRPr="00D54E06" w:rsidR="00326D2C">
        <w:rPr>
          <w:lang w:val="fr-CA"/>
        </w:rPr>
        <w:t>ASTM</w:t>
      </w:r>
      <w:r w:rsidRPr="00D54E06" w:rsidR="00326D2C">
        <w:rPr>
          <w:spacing w:val="-8"/>
          <w:lang w:val="fr-CA"/>
        </w:rPr>
        <w:t xml:space="preserve"> </w:t>
      </w:r>
      <w:r w:rsidRPr="00D54E06" w:rsidR="00326D2C">
        <w:rPr>
          <w:lang w:val="fr-CA"/>
        </w:rPr>
        <w:t>A653/A653M, 2 mm (</w:t>
      </w:r>
      <w:r w:rsidRPr="00D54E06" w:rsidR="008828FE">
        <w:rPr>
          <w:lang w:val="fr-CA"/>
        </w:rPr>
        <w:t xml:space="preserve">calibre </w:t>
      </w:r>
      <w:r w:rsidRPr="00D54E06" w:rsidR="00326D2C">
        <w:rPr>
          <w:lang w:val="fr-CA"/>
        </w:rPr>
        <w:t>14)</w:t>
      </w:r>
      <w:r w:rsidRPr="00D54E06" w:rsidR="008828FE">
        <w:rPr>
          <w:lang w:val="fr-CA"/>
        </w:rPr>
        <w:t xml:space="preserve"> </w:t>
      </w:r>
      <w:r w:rsidRPr="007F2BA6" w:rsidR="008828FE">
        <w:rPr>
          <w:lang w:val="fr-CA"/>
        </w:rPr>
        <w:t>ayant les dimensions et les profil</w:t>
      </w:r>
      <w:r w:rsidR="00460423">
        <w:rPr>
          <w:lang w:val="fr-CA"/>
        </w:rPr>
        <w:t>é</w:t>
      </w:r>
      <w:r w:rsidRPr="007F2BA6" w:rsidR="008828FE">
        <w:rPr>
          <w:lang w:val="fr-CA"/>
        </w:rPr>
        <w:t xml:space="preserve">s indiqués. </w:t>
      </w:r>
    </w:p>
    <w:p w:rsidRPr="007F2BA6" w:rsidR="00326D2C" w:rsidP="009E18D5" w:rsidRDefault="00236E18" w14:paraId="2759D24D" w14:textId="1C51D6CA">
      <w:pPr>
        <w:pStyle w:val="Level3"/>
        <w:rPr>
          <w:lang w:val="fr-CA"/>
        </w:rPr>
      </w:pPr>
      <w:r w:rsidRPr="007F2BA6">
        <w:rPr>
          <w:lang w:val="fr-CA"/>
        </w:rPr>
        <w:t>Moulures de finition</w:t>
      </w:r>
      <w:r w:rsidRPr="007F2BA6" w:rsidR="00A5609B">
        <w:rPr>
          <w:lang w:val="fr-CA"/>
        </w:rPr>
        <w:t xml:space="preserve"> et traitement d</w:t>
      </w:r>
      <w:r w:rsidRPr="007F2BA6" w:rsidR="00654E4A">
        <w:rPr>
          <w:lang w:val="fr-CA"/>
        </w:rPr>
        <w:t xml:space="preserve">es </w:t>
      </w:r>
      <w:r w:rsidR="002C2544">
        <w:rPr>
          <w:lang w:val="fr-CA"/>
        </w:rPr>
        <w:t>pénétrations</w:t>
      </w:r>
      <w:r w:rsidRPr="007F2BA6" w:rsidR="00A5609B">
        <w:rPr>
          <w:lang w:val="fr-CA"/>
        </w:rPr>
        <w:t xml:space="preserve"> :</w:t>
      </w:r>
    </w:p>
    <w:p w:rsidR="00992163" w:rsidP="00992163" w:rsidRDefault="00171354" w14:paraId="2C2EBC60" w14:textId="1D8C9892">
      <w:pPr>
        <w:pStyle w:val="Level4"/>
        <w:rPr>
          <w:lang w:val="fr-CA"/>
        </w:rPr>
      </w:pPr>
      <w:r w:rsidRPr="00BD71F3">
        <w:rPr>
          <w:lang w:val="fr-CA"/>
        </w:rPr>
        <w:t xml:space="preserve">Garnitures, </w:t>
      </w:r>
      <w:r w:rsidRPr="00BD71F3" w:rsidR="007F2BA6">
        <w:rPr>
          <w:lang w:val="fr-CA"/>
        </w:rPr>
        <w:t>jonctions aux ouvertures</w:t>
      </w:r>
      <w:r w:rsidRPr="00BD71F3">
        <w:rPr>
          <w:lang w:val="fr-CA"/>
        </w:rPr>
        <w:t xml:space="preserve"> et solins métalliques : doivent être du même calibre, des mêmes matériaux et de la même couleur que la face externe des panneaux métalliques isolants.</w:t>
      </w:r>
    </w:p>
    <w:p w:rsidRPr="00992163" w:rsidR="00992163" w:rsidP="00992163" w:rsidRDefault="00992163" w14:paraId="7DA2214F" w14:textId="5AB9B578">
      <w:pPr>
        <w:pStyle w:val="Level1"/>
        <w:numPr>
          <w:ilvl w:val="0"/>
          <w:numId w:val="0"/>
        </w:numPr>
        <w:pBdr>
          <w:top w:val="double" w:color="0000FF" w:sz="12" w:space="1"/>
          <w:left w:val="double" w:color="0000FF" w:sz="12" w:space="4"/>
          <w:bottom w:val="double" w:color="0000FF" w:sz="12" w:space="1"/>
          <w:right w:val="double" w:color="0000FF" w:sz="12" w:space="4"/>
        </w:pBdr>
        <w:ind w:left="720"/>
        <w:rPr>
          <w:bCs/>
          <w:i/>
          <w:iCs/>
          <w:color w:val="0000FF"/>
          <w:lang w:val="fr-CA"/>
        </w:rPr>
      </w:pPr>
      <w:r w:rsidRPr="00992163">
        <w:rPr>
          <w:rFonts w:eastAsia="Arial"/>
          <w:bCs/>
          <w:i/>
          <w:iCs/>
          <w:color w:val="0000FF"/>
          <w:lang w:val="fr-CA"/>
        </w:rPr>
        <w:t>REMARQUE SUR LES SPÉCIFICATIONS</w:t>
      </w:r>
      <w:r w:rsidRPr="00992163">
        <w:rPr>
          <w:bCs/>
          <w:i/>
          <w:iCs/>
          <w:color w:val="0000FF"/>
          <w:lang w:val="fr-CA"/>
        </w:rPr>
        <w:t xml:space="preserve"> : </w:t>
      </w:r>
      <w:r>
        <w:rPr>
          <w:bCs/>
          <w:i/>
          <w:iCs/>
          <w:color w:val="0000FF"/>
          <w:lang w:val="fr-CA"/>
        </w:rPr>
        <w:t xml:space="preserve">Les solins de finition </w:t>
      </w:r>
      <w:r w:rsidR="002C40DA">
        <w:rPr>
          <w:bCs/>
          <w:i/>
          <w:iCs/>
          <w:color w:val="0000FF"/>
          <w:lang w:val="fr-CA"/>
        </w:rPr>
        <w:t>sont normalement de la même composition que les panneaux. Sélectionnez l’</w:t>
      </w:r>
      <w:r w:rsidR="00395E3D">
        <w:rPr>
          <w:bCs/>
          <w:i/>
          <w:iCs/>
          <w:color w:val="0000FF"/>
          <w:lang w:val="fr-CA"/>
        </w:rPr>
        <w:t>épaisseur d’acier qui concorde avec le projet</w:t>
      </w:r>
      <w:r w:rsidRPr="00992163">
        <w:rPr>
          <w:bCs/>
          <w:i/>
          <w:iCs/>
          <w:color w:val="0000FF"/>
          <w:lang w:val="fr-CA"/>
        </w:rPr>
        <w:t>.</w:t>
      </w:r>
    </w:p>
    <w:p w:rsidRPr="00395E3D" w:rsidR="00326D2C" w:rsidP="009E18D5" w:rsidRDefault="00727967" w14:paraId="7504D956" w14:textId="05B5D811">
      <w:pPr>
        <w:pStyle w:val="Level3"/>
      </w:pPr>
      <w:r w:rsidRPr="00395E3D">
        <w:t xml:space="preserve">Solins </w:t>
      </w:r>
      <w:proofErr w:type="spellStart"/>
      <w:r w:rsidRPr="00395E3D">
        <w:t>métalliques</w:t>
      </w:r>
      <w:proofErr w:type="spellEnd"/>
      <w:r w:rsidRPr="00395E3D">
        <w:t xml:space="preserve">, </w:t>
      </w:r>
      <w:proofErr w:type="gramStart"/>
      <w:r w:rsidRPr="00395E3D">
        <w:t xml:space="preserve">fermetures </w:t>
      </w:r>
      <w:r w:rsidRPr="00395E3D" w:rsidR="00326D2C">
        <w:t>:</w:t>
      </w:r>
      <w:proofErr w:type="gramEnd"/>
    </w:p>
    <w:p w:rsidRPr="00395E3D" w:rsidR="00326D2C" w:rsidP="009E18D5" w:rsidRDefault="00937411" w14:paraId="5612A7CF" w14:textId="79265291">
      <w:pPr>
        <w:pStyle w:val="Level4"/>
        <w:rPr>
          <w:lang w:val="fr-CA"/>
        </w:rPr>
      </w:pPr>
      <w:r w:rsidRPr="00395E3D">
        <w:rPr>
          <w:lang w:val="fr-CA"/>
        </w:rPr>
        <w:t xml:space="preserve">Feuille métallique galvanisée à chaud selon la norme ASTM A653/A653M, </w:t>
      </w:r>
      <w:r w:rsidRPr="00395E3D" w:rsidR="00992163">
        <w:rPr>
          <w:lang w:val="fr-CA"/>
        </w:rPr>
        <w:t>[Calibre 26 (0,019 po.)] [Calibre 22 (0,0285 po.)] [Calibre 24 (0,0276 po.)]</w:t>
      </w:r>
      <w:r w:rsidRPr="00395E3D">
        <w:rPr>
          <w:lang w:val="fr-CA"/>
        </w:rPr>
        <w:t>, ayant les dimensions et profil</w:t>
      </w:r>
      <w:r w:rsidR="00460423">
        <w:rPr>
          <w:lang w:val="fr-CA"/>
        </w:rPr>
        <w:t>é</w:t>
      </w:r>
      <w:r w:rsidRPr="00395E3D">
        <w:rPr>
          <w:lang w:val="fr-CA"/>
        </w:rPr>
        <w:t>s</w:t>
      </w:r>
      <w:r w:rsidRPr="00395E3D">
        <w:rPr>
          <w:spacing w:val="-22"/>
          <w:lang w:val="fr-CA"/>
        </w:rPr>
        <w:t xml:space="preserve"> </w:t>
      </w:r>
      <w:r w:rsidRPr="00395E3D">
        <w:rPr>
          <w:lang w:val="fr-CA"/>
        </w:rPr>
        <w:t>indiqués.</w:t>
      </w:r>
    </w:p>
    <w:p w:rsidRPr="001518D6" w:rsidR="001518D6" w:rsidP="001518D6" w:rsidRDefault="001518D6" w14:paraId="4C3AD36F" w14:textId="77777777">
      <w:pPr>
        <w:pStyle w:val="Level1"/>
        <w:numPr>
          <w:ilvl w:val="0"/>
          <w:numId w:val="0"/>
        </w:numPr>
        <w:pBdr>
          <w:top w:val="double" w:color="0000FF" w:sz="12" w:space="1"/>
          <w:left w:val="double" w:color="0000FF" w:sz="12" w:space="4"/>
          <w:bottom w:val="double" w:color="0000FF" w:sz="12" w:space="1"/>
          <w:right w:val="double" w:color="0000FF" w:sz="12" w:space="4"/>
        </w:pBdr>
        <w:ind w:left="720"/>
        <w:rPr>
          <w:bCs/>
          <w:i/>
          <w:iCs/>
          <w:color w:val="0000FF"/>
          <w:lang w:val="fr-CA"/>
        </w:rPr>
      </w:pPr>
      <w:r w:rsidRPr="001518D6">
        <w:rPr>
          <w:rFonts w:eastAsia="Arial"/>
          <w:bCs/>
          <w:i/>
          <w:iCs/>
          <w:color w:val="0000FF"/>
          <w:lang w:val="fr-CA"/>
        </w:rPr>
        <w:t>REMARQUE SUR LES SPÉCIFICATIONS</w:t>
      </w:r>
      <w:r w:rsidRPr="001518D6">
        <w:rPr>
          <w:bCs/>
          <w:i/>
          <w:iCs/>
          <w:color w:val="0000FF"/>
          <w:lang w:val="fr-CA"/>
        </w:rPr>
        <w:t> : Modifier le paragraphe suivant pour effectuer les sélections requises dans le cadre du Projet et supprimer les crochets indiqués ci-dessous.</w:t>
      </w:r>
    </w:p>
    <w:p w:rsidRPr="00C36D3F" w:rsidR="00326D2C" w:rsidP="009E18D5" w:rsidRDefault="009664A7" w14:paraId="72B49486" w14:textId="6652530F">
      <w:pPr>
        <w:pStyle w:val="Level4"/>
        <w:rPr>
          <w:lang w:val="fr-CA"/>
        </w:rPr>
      </w:pPr>
      <w:r w:rsidRPr="00395E3D">
        <w:rPr>
          <w:lang w:val="fr-CA"/>
        </w:rPr>
        <w:t xml:space="preserve">Couleur </w:t>
      </w:r>
      <w:r w:rsidRPr="00395E3D" w:rsidR="00326D2C">
        <w:rPr>
          <w:lang w:val="fr-CA"/>
        </w:rPr>
        <w:t xml:space="preserve">: </w:t>
      </w:r>
      <w:r w:rsidRPr="00395E3D" w:rsidR="003205B4">
        <w:rPr>
          <w:lang w:val="fr-CA"/>
        </w:rPr>
        <w:t>[</w:t>
      </w:r>
      <w:r w:rsidRPr="00395E3D" w:rsidR="008261D9">
        <w:rPr>
          <w:lang w:val="fr-CA"/>
        </w:rPr>
        <w:t xml:space="preserve">Correspondant </w:t>
      </w:r>
      <w:r w:rsidRPr="00395E3D" w:rsidR="003205B4">
        <w:rPr>
          <w:lang w:val="fr-CA"/>
        </w:rPr>
        <w:t xml:space="preserve">à la couleur des panneaux adjacents, telle qu'approuvée par le </w:t>
      </w:r>
      <w:r w:rsidRPr="00395E3D" w:rsidR="008261D9">
        <w:rPr>
          <w:lang w:val="fr-CA"/>
        </w:rPr>
        <w:t>Co</w:t>
      </w:r>
      <w:r w:rsidRPr="00395E3D" w:rsidR="003205B4">
        <w:rPr>
          <w:lang w:val="fr-CA"/>
        </w:rPr>
        <w:t>nsultant] [À choisir dans la palette standard du fabricant] [</w:t>
      </w:r>
      <w:r w:rsidRPr="00C36D3F" w:rsidR="003205B4">
        <w:rPr>
          <w:lang w:val="fr-CA"/>
        </w:rPr>
        <w:t>Tel qu'indiqué dans le tableau des finitions externes sur les dessins].</w:t>
      </w:r>
    </w:p>
    <w:p w:rsidRPr="00C36D3F" w:rsidR="00326D2C" w:rsidP="009E18D5" w:rsidRDefault="004825F7" w14:paraId="14B2C2B5" w14:textId="4F058A44">
      <w:pPr>
        <w:pStyle w:val="Level3"/>
        <w:rPr>
          <w:shd w:val="clear" w:color="auto" w:fill="FFFF00"/>
        </w:rPr>
      </w:pPr>
      <w:proofErr w:type="spellStart"/>
      <w:r w:rsidRPr="00C36D3F">
        <w:t>Éléments</w:t>
      </w:r>
      <w:proofErr w:type="spellEnd"/>
      <w:r w:rsidRPr="00C36D3F">
        <w:t xml:space="preserve"> </w:t>
      </w:r>
      <w:proofErr w:type="spellStart"/>
      <w:proofErr w:type="gramStart"/>
      <w:r w:rsidRPr="00C36D3F">
        <w:t>architecturaux</w:t>
      </w:r>
      <w:proofErr w:type="spellEnd"/>
      <w:r w:rsidRPr="00C36D3F">
        <w:t xml:space="preserve"> </w:t>
      </w:r>
      <w:r w:rsidRPr="00C36D3F" w:rsidR="00326D2C">
        <w:t>:</w:t>
      </w:r>
      <w:proofErr w:type="gramEnd"/>
    </w:p>
    <w:p w:rsidRPr="00C36D3F" w:rsidR="00326D2C" w:rsidP="009E18D5" w:rsidRDefault="007634FD" w14:paraId="7A34314A" w14:textId="5BFE96DD">
      <w:pPr>
        <w:pStyle w:val="Level4"/>
        <w:rPr>
          <w:shd w:val="clear" w:color="auto" w:fill="FFFF00"/>
          <w:lang w:val="fr-CA"/>
        </w:rPr>
      </w:pPr>
      <w:r w:rsidRPr="00C36D3F">
        <w:rPr>
          <w:lang w:val="fr-CA"/>
        </w:rPr>
        <w:t xml:space="preserve">Moulures </w:t>
      </w:r>
      <w:r w:rsidRPr="00C36D3F" w:rsidR="00D42021">
        <w:rPr>
          <w:lang w:val="fr-CA"/>
        </w:rPr>
        <w:t>d'angle préformée externe et interne :</w:t>
      </w:r>
    </w:p>
    <w:p w:rsidRPr="00C36D3F" w:rsidR="00326D2C" w:rsidP="009E18D5" w:rsidRDefault="00B21957" w14:paraId="3F53EB81" w14:textId="1D4EBB3D">
      <w:pPr>
        <w:pStyle w:val="Level5"/>
        <w:rPr>
          <w:shd w:val="clear" w:color="auto" w:fill="FFFF00"/>
          <w:lang w:val="fr-CA"/>
        </w:rPr>
      </w:pPr>
      <w:r w:rsidRPr="00C36D3F">
        <w:rPr>
          <w:lang w:val="fr-CA"/>
        </w:rPr>
        <w:t xml:space="preserve">Couvercle de garniture d'angle externe de calibre 26 glissé </w:t>
      </w:r>
      <w:r w:rsidRPr="00C36D3F" w:rsidR="005E2F36">
        <w:rPr>
          <w:lang w:val="fr-CA"/>
        </w:rPr>
        <w:t>sur</w:t>
      </w:r>
      <w:r w:rsidRPr="00C36D3F">
        <w:rPr>
          <w:lang w:val="fr-CA"/>
        </w:rPr>
        <w:t xml:space="preserve"> un </w:t>
      </w:r>
      <w:r w:rsidRPr="00C36D3F" w:rsidR="005E2F36">
        <w:rPr>
          <w:lang w:val="fr-CA"/>
        </w:rPr>
        <w:t>angle</w:t>
      </w:r>
      <w:r w:rsidRPr="00C36D3F">
        <w:rPr>
          <w:lang w:val="fr-CA"/>
        </w:rPr>
        <w:t xml:space="preserve"> de fixation de calibre </w:t>
      </w:r>
      <w:r w:rsidRPr="00C36D3F" w:rsidR="00A22A75">
        <w:rPr>
          <w:lang w:val="fr-CA"/>
        </w:rPr>
        <w:t>18</w:t>
      </w:r>
      <w:r w:rsidRPr="00C36D3F">
        <w:rPr>
          <w:lang w:val="fr-CA"/>
        </w:rPr>
        <w:t>.</w:t>
      </w:r>
    </w:p>
    <w:p w:rsidRPr="00C36D3F" w:rsidR="00326D2C" w:rsidP="009E18D5" w:rsidRDefault="00700379" w14:paraId="117E8504" w14:textId="721BA4A7">
      <w:pPr>
        <w:pStyle w:val="Level5"/>
        <w:rPr>
          <w:shd w:val="clear" w:color="auto" w:fill="FFFF00"/>
          <w:lang w:val="fr-CA"/>
        </w:rPr>
      </w:pPr>
      <w:r w:rsidRPr="00C36D3F">
        <w:rPr>
          <w:lang w:val="fr-CA"/>
        </w:rPr>
        <w:t xml:space="preserve">Les attaches </w:t>
      </w:r>
      <w:r w:rsidRPr="00C36D3F" w:rsidR="002F29F9">
        <w:rPr>
          <w:lang w:val="fr-CA"/>
        </w:rPr>
        <w:t>fixant</w:t>
      </w:r>
      <w:r w:rsidRPr="00C36D3F">
        <w:rPr>
          <w:lang w:val="fr-CA"/>
        </w:rPr>
        <w:t xml:space="preserve"> l</w:t>
      </w:r>
      <w:r w:rsidRPr="00C36D3F" w:rsidR="00BB517C">
        <w:rPr>
          <w:lang w:val="fr-CA"/>
        </w:rPr>
        <w:t xml:space="preserve">’angle </w:t>
      </w:r>
      <w:r w:rsidRPr="00C36D3F">
        <w:rPr>
          <w:lang w:val="fr-CA"/>
        </w:rPr>
        <w:t>de fixation sont dissimulées par le couvercle de la garniture.</w:t>
      </w:r>
    </w:p>
    <w:p w:rsidRPr="008B2236" w:rsidR="00326D2C" w:rsidP="005D665F" w:rsidRDefault="005D665F" w14:paraId="3DC19311" w14:textId="16EF9B7C">
      <w:pPr>
        <w:pStyle w:val="Level1"/>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F14C2D">
        <w:rPr>
          <w:rFonts w:eastAsia="Arial"/>
          <w:bCs/>
          <w:i/>
          <w:iCs/>
          <w:color w:val="0000FF"/>
          <w:lang w:val="fr-CA"/>
        </w:rPr>
        <w:t xml:space="preserve">REMARQUE SUR LES </w:t>
      </w:r>
      <w:r w:rsidRPr="008B2236">
        <w:rPr>
          <w:rFonts w:eastAsia="Arial"/>
          <w:bCs/>
          <w:i/>
          <w:iCs/>
          <w:color w:val="0000FF"/>
          <w:lang w:val="fr-CA"/>
        </w:rPr>
        <w:t>SPÉCIFICATIONS </w:t>
      </w:r>
      <w:r w:rsidRPr="008B2236" w:rsidR="00326D2C">
        <w:rPr>
          <w:bCs/>
          <w:i/>
          <w:iCs/>
          <w:color w:val="0000FF"/>
          <w:lang w:val="fr-CA"/>
        </w:rPr>
        <w:t xml:space="preserve">: </w:t>
      </w:r>
      <w:r w:rsidRPr="008B2236" w:rsidR="00026FD4">
        <w:rPr>
          <w:rFonts w:eastAsia="Arial"/>
          <w:bCs/>
          <w:i/>
          <w:iCs/>
          <w:color w:val="0000FF"/>
          <w:lang w:val="fr-CA"/>
        </w:rPr>
        <w:t xml:space="preserve">Sélectionnez l'option d’ailerons architecturaux selon les exigences du </w:t>
      </w:r>
      <w:r w:rsidRPr="008B2236" w:rsidR="0050009D">
        <w:rPr>
          <w:rFonts w:eastAsia="Arial"/>
          <w:bCs/>
          <w:i/>
          <w:iCs/>
          <w:color w:val="0000FF"/>
          <w:lang w:val="fr-CA"/>
        </w:rPr>
        <w:t>P</w:t>
      </w:r>
      <w:r w:rsidRPr="008B2236" w:rsidR="00026FD4">
        <w:rPr>
          <w:rFonts w:eastAsia="Arial"/>
          <w:bCs/>
          <w:i/>
          <w:iCs/>
          <w:color w:val="0000FF"/>
          <w:lang w:val="fr-CA"/>
        </w:rPr>
        <w:t xml:space="preserve">rojet. Supprimer l'option si les d’ailerons architecturaux ne sont pas requis dans le cadre du </w:t>
      </w:r>
      <w:r w:rsidRPr="008B2236" w:rsidR="0050009D">
        <w:rPr>
          <w:rFonts w:eastAsia="Arial"/>
          <w:bCs/>
          <w:i/>
          <w:iCs/>
          <w:color w:val="0000FF"/>
          <w:lang w:val="fr-CA"/>
        </w:rPr>
        <w:t>P</w:t>
      </w:r>
      <w:r w:rsidRPr="008B2236" w:rsidR="00026FD4">
        <w:rPr>
          <w:rFonts w:eastAsia="Arial"/>
          <w:bCs/>
          <w:i/>
          <w:iCs/>
          <w:color w:val="0000FF"/>
          <w:lang w:val="fr-CA"/>
        </w:rPr>
        <w:t>rojet.</w:t>
      </w:r>
    </w:p>
    <w:p w:rsidRPr="00AD50FF" w:rsidR="00AD50FF" w:rsidP="00AD50FF" w:rsidRDefault="00AD50FF" w14:paraId="736EF356" w14:textId="09C217B2">
      <w:pPr>
        <w:pStyle w:val="Level1"/>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8B2236">
        <w:rPr>
          <w:rFonts w:eastAsia="Arial"/>
          <w:bCs/>
          <w:i/>
          <w:iCs/>
          <w:color w:val="0000FF"/>
          <w:lang w:val="fr-CA"/>
        </w:rPr>
        <w:t>REMARQUE SUR LES SPÉCIFICATIONS </w:t>
      </w:r>
      <w:r w:rsidRPr="008B2236">
        <w:rPr>
          <w:bCs/>
          <w:i/>
          <w:iCs/>
          <w:color w:val="0000FF"/>
          <w:lang w:val="fr-CA"/>
        </w:rPr>
        <w:t>: L’option de finition</w:t>
      </w:r>
      <w:r w:rsidRPr="00AE5F8C">
        <w:rPr>
          <w:bCs/>
          <w:i/>
          <w:iCs/>
          <w:color w:val="0000FF"/>
          <w:lang w:val="fr-CA"/>
        </w:rPr>
        <w:t xml:space="preserve"> standard pour les ailerons architecturaux</w:t>
      </w:r>
      <w:r>
        <w:rPr>
          <w:bCs/>
          <w:i/>
          <w:iCs/>
          <w:color w:val="0000FF"/>
          <w:lang w:val="fr-CA"/>
        </w:rPr>
        <w:t xml:space="preserve"> </w:t>
      </w:r>
      <w:r w:rsidRPr="00AE5F8C">
        <w:rPr>
          <w:bCs/>
          <w:i/>
          <w:iCs/>
          <w:color w:val="0000FF"/>
          <w:lang w:val="fr-CA"/>
        </w:rPr>
        <w:t xml:space="preserve">est </w:t>
      </w:r>
      <w:r>
        <w:rPr>
          <w:bCs/>
          <w:i/>
          <w:iCs/>
          <w:color w:val="0000FF"/>
          <w:lang w:val="fr-CA"/>
        </w:rPr>
        <w:t>identique</w:t>
      </w:r>
      <w:r w:rsidRPr="00AE5F8C">
        <w:rPr>
          <w:bCs/>
          <w:i/>
          <w:iCs/>
          <w:color w:val="0000FF"/>
          <w:lang w:val="fr-CA"/>
        </w:rPr>
        <w:t xml:space="preserve"> aux panneaux muraux adjacents. Cependant, NORBEC offre une gamme complète de couleurs RAL pour les conceptions personnalisées.</w:t>
      </w:r>
    </w:p>
    <w:p w:rsidRPr="008F05AB" w:rsidR="00326D2C" w:rsidP="00326D2C" w:rsidRDefault="008F05AB" w14:paraId="49224898" w14:textId="1CE9A4F0">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AE5F8C">
        <w:rPr>
          <w:rFonts w:eastAsia="Arial"/>
          <w:bCs/>
          <w:i/>
          <w:iCs/>
          <w:color w:val="0000FF"/>
          <w:lang w:val="fr-CA"/>
        </w:rPr>
        <w:t>REMARQUE SUR LES SPÉCIFICATIONS </w:t>
      </w:r>
      <w:r w:rsidRPr="00AE5F8C">
        <w:rPr>
          <w:bCs/>
          <w:i/>
          <w:iCs/>
          <w:color w:val="0000FF"/>
          <w:lang w:val="fr-CA"/>
        </w:rPr>
        <w:t xml:space="preserve">: Contactez votre représentant technique NORBEC pour les options de conception utilisant les systèmes d’ailerons architecturaux avec les panneaux métalliques isolants </w:t>
      </w:r>
      <w:r>
        <w:rPr>
          <w:bCs/>
          <w:i/>
          <w:iCs/>
          <w:color w:val="0000FF"/>
          <w:lang w:val="fr-CA"/>
        </w:rPr>
        <w:t>NOROC-L</w:t>
      </w:r>
      <w:r w:rsidRPr="00AE5F8C">
        <w:rPr>
          <w:bCs/>
          <w:i/>
          <w:iCs/>
          <w:color w:val="0000FF"/>
          <w:lang w:val="fr-CA"/>
        </w:rPr>
        <w:t>.</w:t>
      </w:r>
    </w:p>
    <w:p w:rsidR="00D92580" w:rsidP="009E18D5" w:rsidRDefault="000101B4" w14:paraId="5F4F5CA6" w14:textId="2D17BC45">
      <w:pPr>
        <w:pStyle w:val="Level3"/>
        <w:numPr>
          <w:ilvl w:val="2"/>
          <w:numId w:val="15"/>
        </w:numPr>
      </w:pPr>
      <w:r>
        <w:t xml:space="preserve">Système d’ailerons </w:t>
      </w:r>
      <w:proofErr w:type="gramStart"/>
      <w:r>
        <w:t xml:space="preserve">architecturaux </w:t>
      </w:r>
      <w:r w:rsidR="00D92580">
        <w:t>:</w:t>
      </w:r>
      <w:proofErr w:type="gramEnd"/>
    </w:p>
    <w:p w:rsidR="004B5E57" w:rsidP="004B5E57" w:rsidRDefault="004B5E57" w14:paraId="4E5A6CBD" w14:textId="49BC9940">
      <w:pPr>
        <w:pStyle w:val="Level1"/>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4B5E57">
        <w:rPr>
          <w:rFonts w:eastAsia="Arial"/>
          <w:bCs/>
          <w:i/>
          <w:iCs/>
          <w:color w:val="0000FF"/>
          <w:lang w:val="fr-CA"/>
        </w:rPr>
        <w:t xml:space="preserve">REMARQUE SUR LES SPÉCIFICATIONS </w:t>
      </w:r>
      <w:r w:rsidRPr="004B5E57">
        <w:rPr>
          <w:bCs/>
          <w:i/>
          <w:iCs/>
          <w:color w:val="0000FF"/>
          <w:lang w:val="fr-CA"/>
        </w:rPr>
        <w:t>:  Sélectionner le système d’ailerons architecturaux suivant pour une utilisation avec les panneaux muraux NOROC-L.</w:t>
      </w:r>
    </w:p>
    <w:p w:rsidR="00D92580" w:rsidP="009E18D5" w:rsidRDefault="008E4999" w14:paraId="768C1EBD" w14:textId="01C7F58D">
      <w:pPr>
        <w:pStyle w:val="Level5"/>
      </w:pPr>
      <w:r w:rsidRPr="00AE5F8C">
        <w:t xml:space="preserve">Ailerons </w:t>
      </w:r>
      <w:proofErr w:type="gramStart"/>
      <w:r w:rsidRPr="00AE5F8C">
        <w:t>FLEX</w:t>
      </w:r>
      <w:r>
        <w:t xml:space="preserve"> </w:t>
      </w:r>
      <w:r w:rsidR="00D92580">
        <w:t>:</w:t>
      </w:r>
      <w:proofErr w:type="gramEnd"/>
    </w:p>
    <w:p w:rsidRPr="00612B95" w:rsidR="00D92580" w:rsidP="009E18D5" w:rsidRDefault="0047414D" w14:paraId="7884296D" w14:textId="29448B69">
      <w:pPr>
        <w:pStyle w:val="Level6"/>
      </w:pPr>
      <w:r w:rsidRPr="00612B95">
        <w:t xml:space="preserve">Type de </w:t>
      </w:r>
      <w:proofErr w:type="gramStart"/>
      <w:r w:rsidRPr="00612B95">
        <w:t>montage </w:t>
      </w:r>
      <w:r w:rsidRPr="00612B95" w:rsidR="00D92580">
        <w:t>:</w:t>
      </w:r>
      <w:proofErr w:type="gramEnd"/>
      <w:r w:rsidRPr="00612B95">
        <w:t xml:space="preserve"> vis </w:t>
      </w:r>
      <w:proofErr w:type="spellStart"/>
      <w:r w:rsidRPr="00612B95">
        <w:t>cachée</w:t>
      </w:r>
      <w:r w:rsidR="003A29A9">
        <w:t>s</w:t>
      </w:r>
      <w:proofErr w:type="spellEnd"/>
    </w:p>
    <w:p w:rsidRPr="005C7E57" w:rsidR="005C7E57" w:rsidP="005C7E57" w:rsidRDefault="005C7E57" w14:paraId="50B65202" w14:textId="77777777">
      <w:pPr>
        <w:pStyle w:val="Level1"/>
        <w:numPr>
          <w:ilvl w:val="0"/>
          <w:numId w:val="0"/>
        </w:numPr>
        <w:pBdr>
          <w:top w:val="double" w:color="0000FF" w:sz="12" w:space="1"/>
          <w:left w:val="double" w:color="0000FF" w:sz="12" w:space="4"/>
          <w:bottom w:val="double" w:color="0000FF" w:sz="12" w:space="1"/>
          <w:right w:val="double" w:color="0000FF" w:sz="12" w:space="4"/>
        </w:pBdr>
        <w:ind w:left="720"/>
        <w:rPr>
          <w:bCs/>
          <w:i/>
          <w:iCs/>
          <w:color w:val="0000FF"/>
          <w:lang w:val="fr-CA"/>
        </w:rPr>
      </w:pPr>
      <w:r w:rsidRPr="005C7E57">
        <w:rPr>
          <w:rFonts w:eastAsia="Arial"/>
          <w:bCs/>
          <w:i/>
          <w:iCs/>
          <w:color w:val="0000FF"/>
          <w:lang w:val="fr-CA"/>
        </w:rPr>
        <w:t>REMARQUE SUR LES SPÉCIFICATIONS</w:t>
      </w:r>
      <w:r w:rsidRPr="005C7E57">
        <w:rPr>
          <w:bCs/>
          <w:i/>
          <w:iCs/>
          <w:color w:val="0000FF"/>
          <w:lang w:val="fr-CA"/>
        </w:rPr>
        <w:t> : Modifier le paragraphe suivant pour effectuer les sélections requises dans le cadre du Projet et supprimer les crochets indiqués ci-dessous.</w:t>
      </w:r>
    </w:p>
    <w:p w:rsidRPr="000A492F" w:rsidR="000E44FF" w:rsidP="002F490D" w:rsidRDefault="00C702FC" w14:paraId="04B7A00A" w14:textId="6FBD61EF">
      <w:pPr>
        <w:pStyle w:val="Level6"/>
        <w:rPr>
          <w:lang w:val="fr-CA"/>
        </w:rPr>
      </w:pPr>
      <w:r w:rsidRPr="000A492F">
        <w:rPr>
          <w:lang w:val="fr-CA"/>
        </w:rPr>
        <w:t xml:space="preserve">Orientation du montage : [Vertical] [Horizontal] [En angle] </w:t>
      </w:r>
      <w:r w:rsidRPr="000A492F" w:rsidR="0001094B">
        <w:rPr>
          <w:lang w:val="fr-CA"/>
        </w:rPr>
        <w:t xml:space="preserve">Le </w:t>
      </w:r>
      <w:r w:rsidRPr="000A492F" w:rsidR="00070D02">
        <w:rPr>
          <w:lang w:val="fr-CA"/>
        </w:rPr>
        <w:t>boitier décoratif</w:t>
      </w:r>
      <w:r w:rsidRPr="000A492F">
        <w:rPr>
          <w:lang w:val="fr-CA"/>
        </w:rPr>
        <w:t xml:space="preserve"> est fixé à l’aide de rivets de couleur correspondante sur le rail sur toute sa longueur, fixé en surface et collé ou vissé au travers</w:t>
      </w:r>
      <w:r w:rsidRPr="000A492F" w:rsidR="0055184D">
        <w:rPr>
          <w:lang w:val="fr-CA"/>
        </w:rPr>
        <w:t xml:space="preserve"> </w:t>
      </w:r>
      <w:r w:rsidRPr="000A492F">
        <w:rPr>
          <w:lang w:val="fr-CA"/>
        </w:rPr>
        <w:t>sur les panneaux métalliques isolants adjacents</w:t>
      </w:r>
      <w:r w:rsidRPr="000A492F" w:rsidR="0001094B">
        <w:rPr>
          <w:lang w:val="fr-CA"/>
        </w:rPr>
        <w:t xml:space="preserve"> selon la taille des ailerons architecturaux.</w:t>
      </w:r>
    </w:p>
    <w:p w:rsidRPr="002F490D" w:rsidR="00D92580" w:rsidP="002F490D" w:rsidRDefault="0051712C" w14:paraId="7E36BFE8" w14:textId="017DC9BE">
      <w:pPr>
        <w:pStyle w:val="Level6"/>
        <w:rPr>
          <w:lang w:val="fr-CA"/>
        </w:rPr>
      </w:pPr>
      <w:r w:rsidRPr="002F490D">
        <w:rPr>
          <w:lang w:val="fr-CA"/>
        </w:rPr>
        <w:t>L’installation suit celle du panneau</w:t>
      </w:r>
      <w:r w:rsidRPr="002F490D" w:rsidR="00D92580">
        <w:rPr>
          <w:lang w:val="fr-CA"/>
        </w:rPr>
        <w:t>.</w:t>
      </w:r>
    </w:p>
    <w:p w:rsidRPr="00102637" w:rsidR="00D92580" w:rsidP="008F5511" w:rsidRDefault="002E347A" w14:paraId="156D1DB5" w14:textId="72ED12E7">
      <w:pPr>
        <w:pStyle w:val="Level6"/>
      </w:pPr>
      <w:proofErr w:type="gramStart"/>
      <w:r w:rsidRPr="00AE5F8C">
        <w:t>Matériel</w:t>
      </w:r>
      <w:r>
        <w:t> </w:t>
      </w:r>
      <w:r w:rsidRPr="00102637" w:rsidR="00D92580">
        <w:t>:</w:t>
      </w:r>
      <w:proofErr w:type="gramEnd"/>
    </w:p>
    <w:p w:rsidRPr="00AE5F8C" w:rsidR="00740C28" w:rsidP="008F5511" w:rsidRDefault="00740C28" w14:paraId="2A6658F5" w14:textId="77777777">
      <w:pPr>
        <w:pStyle w:val="Level7"/>
        <w:rPr>
          <w:rStyle w:val="cf01"/>
          <w:rFonts w:ascii="Arial" w:hAnsi="Arial" w:cs="Arial Bold"/>
          <w:sz w:val="20"/>
          <w:szCs w:val="20"/>
          <w:lang w:val="fr-CA"/>
        </w:rPr>
      </w:pPr>
      <w:r w:rsidRPr="00D039D3">
        <w:rPr>
          <w:lang w:val="fr-CA"/>
        </w:rPr>
        <w:t>T</w:t>
      </w:r>
      <w:r w:rsidRPr="00AE5F8C">
        <w:rPr>
          <w:rStyle w:val="cf01"/>
          <w:rFonts w:ascii="Arial" w:hAnsi="Arial" w:cs="Arial Bold"/>
          <w:sz w:val="20"/>
          <w:szCs w:val="20"/>
          <w:lang w:val="fr-CA"/>
        </w:rPr>
        <w:t>ôle d</w:t>
      </w:r>
      <w:r>
        <w:rPr>
          <w:rStyle w:val="cf01"/>
          <w:rFonts w:ascii="Arial" w:hAnsi="Arial" w:cs="Arial Bold"/>
          <w:sz w:val="20"/>
          <w:szCs w:val="20"/>
          <w:lang w:val="fr-CA"/>
        </w:rPr>
        <w:t>’</w:t>
      </w:r>
      <w:r w:rsidRPr="00AE5F8C">
        <w:rPr>
          <w:rStyle w:val="cf01"/>
          <w:rFonts w:ascii="Arial" w:hAnsi="Arial" w:cs="Arial Bold"/>
          <w:sz w:val="20"/>
          <w:szCs w:val="20"/>
          <w:lang w:val="fr-CA"/>
        </w:rPr>
        <w:t>aluminium préformée, revêtue de poudre pour les couleurs personnalisées</w:t>
      </w:r>
      <w:r>
        <w:rPr>
          <w:rStyle w:val="cf01"/>
          <w:rFonts w:ascii="Arial" w:hAnsi="Arial" w:cs="Arial Bold"/>
          <w:sz w:val="20"/>
          <w:szCs w:val="20"/>
          <w:lang w:val="fr-CA"/>
        </w:rPr>
        <w:t> </w:t>
      </w:r>
      <w:r w:rsidRPr="00AE5F8C">
        <w:rPr>
          <w:rStyle w:val="cf01"/>
          <w:rFonts w:ascii="Arial" w:hAnsi="Arial" w:cs="Arial Bold"/>
          <w:sz w:val="20"/>
          <w:szCs w:val="20"/>
          <w:lang w:val="fr-CA"/>
        </w:rPr>
        <w:t>;</w:t>
      </w:r>
    </w:p>
    <w:p w:rsidRPr="00D039D3" w:rsidR="00AB4C12" w:rsidP="008F5511" w:rsidRDefault="00AB4C12" w14:paraId="68D55300" w14:textId="77777777">
      <w:pPr>
        <w:pStyle w:val="Level7"/>
        <w:rPr>
          <w:lang w:val="fr-CA"/>
        </w:rPr>
      </w:pPr>
      <w:r w:rsidRPr="00D039D3">
        <w:rPr>
          <w:lang w:val="fr-CA"/>
        </w:rPr>
        <w:t>Acier galvanisé prépeint pour une correspondance de couleur adjacente.</w:t>
      </w:r>
    </w:p>
    <w:p w:rsidRPr="000A492F" w:rsidR="00D45F19" w:rsidP="000707CA" w:rsidRDefault="00D45F19" w14:paraId="6DE1A9C8" w14:textId="52708646">
      <w:pPr>
        <w:pStyle w:val="Level6"/>
        <w:rPr>
          <w:lang w:val="fr-CA"/>
        </w:rPr>
      </w:pPr>
      <w:r w:rsidRPr="000A492F">
        <w:rPr>
          <w:lang w:val="fr-CA"/>
        </w:rPr>
        <w:t>Longueur : 3658 mm (12') maximum. Les sections plus longues sont obtenues en joignant des longueurs d’ailerons à l’aide d’une pièce de jonction compatible avec les ailerons.</w:t>
      </w:r>
    </w:p>
    <w:p w:rsidRPr="00F36A02" w:rsidR="00F36A02" w:rsidP="00F36A02" w:rsidRDefault="00F36A02" w14:paraId="76CBA237" w14:textId="77777777">
      <w:pPr>
        <w:pStyle w:val="Level1"/>
        <w:keepNext/>
        <w:numPr>
          <w:ilvl w:val="0"/>
          <w:numId w:val="0"/>
        </w:numPr>
        <w:pBdr>
          <w:top w:val="double" w:color="0000FF" w:sz="12" w:space="1"/>
          <w:left w:val="double" w:color="0000FF" w:sz="12" w:space="4"/>
          <w:bottom w:val="double" w:color="0000FF" w:sz="12" w:space="1"/>
          <w:right w:val="double" w:color="0000FF" w:sz="12" w:space="4"/>
        </w:pBdr>
        <w:ind w:left="720"/>
        <w:rPr>
          <w:bCs/>
          <w:i/>
          <w:iCs/>
          <w:color w:val="0000FF"/>
          <w:lang w:val="fr-CA"/>
        </w:rPr>
      </w:pPr>
      <w:r w:rsidRPr="00F36A02">
        <w:rPr>
          <w:rFonts w:eastAsia="Arial"/>
          <w:bCs/>
          <w:i/>
          <w:iCs/>
          <w:color w:val="0000FF"/>
          <w:lang w:val="fr-CA"/>
        </w:rPr>
        <w:t>REMARQUE SUR LES SPÉCIFICATIONS</w:t>
      </w:r>
      <w:r w:rsidRPr="00F36A02">
        <w:rPr>
          <w:bCs/>
          <w:i/>
          <w:iCs/>
          <w:color w:val="0000FF"/>
          <w:lang w:val="fr-CA"/>
        </w:rPr>
        <w:t> : Sélectionner l’une des options de profil suivantes et supprimer les options non requises dans le cadre du Projet.</w:t>
      </w:r>
    </w:p>
    <w:p w:rsidRPr="00F36A02" w:rsidR="00F36A02" w:rsidP="00F36A02" w:rsidRDefault="00F36A02" w14:paraId="7D1B0632" w14:textId="77777777">
      <w:pPr>
        <w:pStyle w:val="Level1"/>
        <w:numPr>
          <w:ilvl w:val="0"/>
          <w:numId w:val="0"/>
        </w:numPr>
        <w:pBdr>
          <w:top w:val="double" w:color="0000FF" w:sz="12" w:space="1"/>
          <w:left w:val="double" w:color="0000FF" w:sz="12" w:space="4"/>
          <w:bottom w:val="double" w:color="0000FF" w:sz="12" w:space="1"/>
          <w:right w:val="double" w:color="0000FF" w:sz="12" w:space="4"/>
        </w:pBdr>
        <w:ind w:left="720"/>
        <w:rPr>
          <w:bCs/>
          <w:i/>
          <w:iCs/>
          <w:color w:val="0000FF"/>
          <w:lang w:val="fr-CA"/>
        </w:rPr>
      </w:pPr>
      <w:r w:rsidRPr="00F36A02">
        <w:rPr>
          <w:rFonts w:eastAsia="Arial"/>
          <w:bCs/>
          <w:i/>
          <w:iCs/>
          <w:color w:val="0000FF"/>
          <w:lang w:val="fr-CA"/>
        </w:rPr>
        <w:t>REMARQUE SUR LES SPÉCIFICATIONS : Les profils sont disponibles en plusieurs dimensions.  Contacter votre représentant technique NORBEC pour déterminer les dimensions qui conviennent le mieux au Projet.</w:t>
      </w:r>
    </w:p>
    <w:p w:rsidRPr="004C410B" w:rsidR="00686AE3" w:rsidP="00EE7FBD" w:rsidRDefault="00EE7FBD" w14:paraId="199EBE8A" w14:textId="4833F4E7">
      <w:pPr>
        <w:pStyle w:val="Level6"/>
      </w:pPr>
      <w:proofErr w:type="spellStart"/>
      <w:proofErr w:type="gramStart"/>
      <w:r>
        <w:t>P</w:t>
      </w:r>
      <w:r w:rsidRPr="004C410B" w:rsidR="00686AE3">
        <w:t>rofil</w:t>
      </w:r>
      <w:proofErr w:type="spellEnd"/>
      <w:r w:rsidRPr="004C410B" w:rsidR="00686AE3">
        <w:t> :</w:t>
      </w:r>
      <w:proofErr w:type="gramEnd"/>
    </w:p>
    <w:p w:rsidRPr="004C410B" w:rsidR="00686AE3" w:rsidP="009E18D5" w:rsidRDefault="00686AE3" w14:paraId="67774169" w14:textId="77777777">
      <w:pPr>
        <w:pStyle w:val="Level5"/>
        <w:numPr>
          <w:ilvl w:val="0"/>
          <w:numId w:val="0"/>
        </w:numPr>
        <w:ind w:left="3600"/>
        <w:rPr>
          <w:lang w:val="fr-CA"/>
        </w:rPr>
      </w:pPr>
      <w:r w:rsidRPr="004C410B">
        <w:rPr>
          <w:lang w:val="fr-CA"/>
        </w:rPr>
        <w:t>.1</w:t>
      </w:r>
      <w:r w:rsidRPr="004C410B">
        <w:rPr>
          <w:lang w:val="fr-CA"/>
        </w:rPr>
        <w:tab/>
      </w:r>
      <w:r w:rsidRPr="004C410B">
        <w:rPr>
          <w:lang w:val="fr-CA"/>
        </w:rPr>
        <w:t>Rectangle</w:t>
      </w:r>
    </w:p>
    <w:p w:rsidRPr="004C410B" w:rsidR="00686AE3" w:rsidP="009E18D5" w:rsidRDefault="00686AE3" w14:paraId="44B8490C" w14:textId="632C2ECA">
      <w:pPr>
        <w:pStyle w:val="Level5"/>
        <w:numPr>
          <w:ilvl w:val="0"/>
          <w:numId w:val="0"/>
        </w:numPr>
        <w:ind w:left="3600"/>
        <w:rPr>
          <w:lang w:val="fr-CA"/>
        </w:rPr>
      </w:pPr>
      <w:r w:rsidRPr="004C410B">
        <w:rPr>
          <w:lang w:val="fr-CA"/>
        </w:rPr>
        <w:t>.2</w:t>
      </w:r>
      <w:r w:rsidRPr="004C410B">
        <w:rPr>
          <w:lang w:val="fr-CA"/>
        </w:rPr>
        <w:tab/>
      </w:r>
      <w:r w:rsidRPr="004C410B">
        <w:rPr>
          <w:lang w:val="fr-CA"/>
        </w:rPr>
        <w:t>Bo</w:t>
      </w:r>
      <w:r w:rsidRPr="004C410B">
        <w:rPr>
          <w:rFonts w:cs="Arial"/>
          <w:lang w:val="fr-CA"/>
        </w:rPr>
        <w:t>î</w:t>
      </w:r>
      <w:r w:rsidRPr="004C410B">
        <w:rPr>
          <w:lang w:val="fr-CA"/>
        </w:rPr>
        <w:t>te carrée</w:t>
      </w:r>
    </w:p>
    <w:p w:rsidRPr="006D293C" w:rsidR="006D293C" w:rsidP="006D293C" w:rsidRDefault="006D293C" w14:paraId="78CD7EDF" w14:textId="77777777">
      <w:pPr>
        <w:pStyle w:val="Level1"/>
        <w:keepNext/>
        <w:numPr>
          <w:ilvl w:val="0"/>
          <w:numId w:val="0"/>
        </w:numPr>
        <w:pBdr>
          <w:top w:val="double" w:color="0000FF" w:sz="12" w:space="1"/>
          <w:left w:val="double" w:color="0000FF" w:sz="12" w:space="4"/>
          <w:bottom w:val="double" w:color="0000FF" w:sz="12" w:space="1"/>
          <w:right w:val="double" w:color="0000FF" w:sz="12" w:space="4"/>
        </w:pBdr>
        <w:ind w:left="720"/>
        <w:rPr>
          <w:bCs/>
          <w:i/>
          <w:iCs/>
          <w:color w:val="0000FF"/>
          <w:lang w:val="fr-CA"/>
        </w:rPr>
      </w:pPr>
      <w:r w:rsidRPr="006D293C">
        <w:rPr>
          <w:rFonts w:eastAsia="Arial"/>
          <w:bCs/>
          <w:i/>
          <w:iCs/>
          <w:color w:val="0000FF"/>
          <w:lang w:val="fr-CA"/>
        </w:rPr>
        <w:t>REMARQUE SUR LES SPÉCIFICATIONS</w:t>
      </w:r>
      <w:r w:rsidRPr="006D293C">
        <w:rPr>
          <w:bCs/>
          <w:i/>
          <w:iCs/>
          <w:color w:val="0000FF"/>
          <w:lang w:val="fr-CA"/>
        </w:rPr>
        <w:t> : Sélectionner l’une des options de couleur suivantes et supprimer les options non requises dans le cadre du Projet.</w:t>
      </w:r>
    </w:p>
    <w:p w:rsidRPr="000A492F" w:rsidR="00140B22" w:rsidP="002F490D" w:rsidRDefault="00140B22" w14:paraId="6AE0294D" w14:textId="5ADECB1A">
      <w:pPr>
        <w:pStyle w:val="Level6"/>
        <w:rPr>
          <w:lang w:val="fr-CA"/>
        </w:rPr>
      </w:pPr>
      <w:r w:rsidRPr="000A492F">
        <w:rPr>
          <w:lang w:val="fr-CA"/>
        </w:rPr>
        <w:t>Couleur : [Pour correspondre au panneau mural adjacent, sauf indication contraire sur les dessins] [Couleur personnalisée].</w:t>
      </w:r>
    </w:p>
    <w:p w:rsidRPr="002F490D" w:rsidR="00B37AD8" w:rsidP="002F490D" w:rsidRDefault="00140B22" w14:paraId="056FD99B" w14:textId="353DE384">
      <w:pPr>
        <w:pStyle w:val="Level6"/>
        <w:rPr>
          <w:lang w:val="fr-CA"/>
        </w:rPr>
      </w:pPr>
      <w:r w:rsidRPr="002F490D">
        <w:rPr>
          <w:lang w:val="fr-CA"/>
        </w:rPr>
        <w:t>Matériel de base de conception : Aileron architectural, collection FLEX par NORBEC Architectural Inc.</w:t>
      </w:r>
    </w:p>
    <w:p w:rsidR="00BA72AE" w:rsidP="00BA72AE" w:rsidRDefault="00BA72AE" w14:paraId="104D1156" w14:textId="77777777">
      <w:pPr>
        <w:pStyle w:val="Level1"/>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4B5E57">
        <w:rPr>
          <w:rFonts w:eastAsia="Arial"/>
          <w:bCs/>
          <w:i/>
          <w:iCs/>
          <w:color w:val="0000FF"/>
          <w:lang w:val="fr-CA"/>
        </w:rPr>
        <w:t xml:space="preserve">REMARQUE SUR LES SPÉCIFICATIONS </w:t>
      </w:r>
      <w:r w:rsidRPr="004B5E57">
        <w:rPr>
          <w:bCs/>
          <w:i/>
          <w:iCs/>
          <w:color w:val="0000FF"/>
          <w:lang w:val="fr-CA"/>
        </w:rPr>
        <w:t>:  Sélectionner le système d’ailerons architecturaux suivant pour une utilisation avec les panneaux muraux NOROC-L.</w:t>
      </w:r>
    </w:p>
    <w:p w:rsidRPr="000B3F42" w:rsidR="000B3F42" w:rsidP="00BA72AE" w:rsidRDefault="00BA72AE" w14:paraId="0AA34FA6" w14:textId="6A31ACD7">
      <w:pPr>
        <w:pStyle w:val="Level1"/>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4B5E57">
        <w:rPr>
          <w:rFonts w:eastAsia="Arial"/>
          <w:bCs/>
          <w:i/>
          <w:iCs/>
          <w:color w:val="0000FF"/>
          <w:lang w:val="fr-CA"/>
        </w:rPr>
        <w:t>REMARQUE SUR LES SPÉCIFICATIONS</w:t>
      </w:r>
      <w:r>
        <w:rPr>
          <w:rFonts w:eastAsia="Arial"/>
          <w:bCs/>
          <w:i/>
          <w:iCs/>
          <w:color w:val="0000FF"/>
          <w:lang w:val="fr-CA"/>
        </w:rPr>
        <w:t xml:space="preserve"> </w:t>
      </w:r>
      <w:r w:rsidRPr="000B3F42" w:rsidR="00D92580">
        <w:rPr>
          <w:bCs/>
          <w:i/>
          <w:iCs/>
          <w:color w:val="0000FF"/>
          <w:lang w:val="fr-CA"/>
        </w:rPr>
        <w:t xml:space="preserve">: </w:t>
      </w:r>
      <w:r w:rsidRPr="00AE5F8C" w:rsidR="000B3F42">
        <w:rPr>
          <w:bCs/>
          <w:i/>
          <w:iCs/>
          <w:color w:val="0000FF"/>
          <w:lang w:val="fr-CA"/>
        </w:rPr>
        <w:t>La collection VERSA offre des formes personnalisées en aluminium extrudé. Les formes personnalisées sont disponibles avec un léger délai de fabrication. La base de la plaque de pression peut être installée avant la couverture de l</w:t>
      </w:r>
      <w:r w:rsidR="000B3F42">
        <w:rPr>
          <w:bCs/>
          <w:i/>
          <w:iCs/>
          <w:color w:val="0000FF"/>
          <w:lang w:val="fr-CA"/>
        </w:rPr>
        <w:t>’</w:t>
      </w:r>
      <w:r w:rsidRPr="00AE5F8C" w:rsidR="000B3F42">
        <w:rPr>
          <w:bCs/>
          <w:i/>
          <w:iCs/>
          <w:color w:val="0000FF"/>
          <w:lang w:val="fr-CA"/>
        </w:rPr>
        <w:t>aileron fini.</w:t>
      </w:r>
    </w:p>
    <w:p w:rsidRPr="00B87736" w:rsidR="00D92580" w:rsidP="009E18D5" w:rsidRDefault="00907FF4" w14:paraId="6FDA5305" w14:textId="0F045280">
      <w:pPr>
        <w:pStyle w:val="Level5"/>
      </w:pPr>
      <w:r w:rsidRPr="00AE5F8C">
        <w:t xml:space="preserve">Ailerons </w:t>
      </w:r>
      <w:proofErr w:type="gramStart"/>
      <w:r w:rsidRPr="00AE5F8C">
        <w:t>VERSA</w:t>
      </w:r>
      <w:r>
        <w:t> </w:t>
      </w:r>
      <w:r w:rsidRPr="00B87736" w:rsidR="00D92580">
        <w:t>:</w:t>
      </w:r>
      <w:proofErr w:type="gramEnd"/>
    </w:p>
    <w:p w:rsidRPr="00D109F3" w:rsidR="00A8012C" w:rsidP="00D109F3" w:rsidRDefault="00A8012C" w14:paraId="080E3240" w14:textId="534F0D23">
      <w:pPr>
        <w:pStyle w:val="Level6"/>
        <w:rPr>
          <w:lang w:val="fr-CA"/>
        </w:rPr>
      </w:pPr>
      <w:r w:rsidRPr="00D109F3">
        <w:rPr>
          <w:lang w:val="fr-CA"/>
        </w:rPr>
        <w:t>Type de montage : Plaque de pression.</w:t>
      </w:r>
    </w:p>
    <w:p w:rsidRPr="00B42493" w:rsidR="00D92580" w:rsidP="00B42493" w:rsidRDefault="00B42493" w14:paraId="653EFF04" w14:textId="5877F55C">
      <w:pPr>
        <w:pStyle w:val="Level1"/>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AE5F8C">
        <w:rPr>
          <w:rFonts w:eastAsia="Arial"/>
          <w:bCs/>
          <w:i/>
          <w:iCs/>
          <w:color w:val="0000FF"/>
          <w:lang w:val="fr-CA"/>
        </w:rPr>
        <w:t>REMARQUE SUR LES SPÉCIFICATIONS</w:t>
      </w:r>
      <w:r>
        <w:rPr>
          <w:bCs/>
          <w:i/>
          <w:iCs/>
          <w:color w:val="0000FF"/>
          <w:lang w:val="fr-CA"/>
        </w:rPr>
        <w:t> </w:t>
      </w:r>
      <w:r w:rsidRPr="00AE5F8C">
        <w:rPr>
          <w:bCs/>
          <w:i/>
          <w:iCs/>
          <w:color w:val="0000FF"/>
          <w:lang w:val="fr-CA"/>
        </w:rPr>
        <w:t>: Modifie</w:t>
      </w:r>
      <w:r>
        <w:rPr>
          <w:bCs/>
          <w:i/>
          <w:iCs/>
          <w:color w:val="0000FF"/>
          <w:lang w:val="fr-CA"/>
        </w:rPr>
        <w:t>r</w:t>
      </w:r>
      <w:r w:rsidRPr="00AE5F8C">
        <w:rPr>
          <w:bCs/>
          <w:i/>
          <w:iCs/>
          <w:color w:val="0000FF"/>
          <w:lang w:val="fr-CA"/>
        </w:rPr>
        <w:t xml:space="preserve"> le paragraphe suivant pour effectuer les sélections requises dans le cadre du Projet et supprimer les crochets indiqués ci-dessous.</w:t>
      </w:r>
    </w:p>
    <w:p w:rsidRPr="00D109F3" w:rsidR="00D92580" w:rsidP="00D109F3" w:rsidRDefault="00DC254D" w14:paraId="3CCA2FFE" w14:textId="31A7466A">
      <w:pPr>
        <w:pStyle w:val="Level6"/>
        <w:rPr>
          <w:lang w:val="fr-CA"/>
        </w:rPr>
      </w:pPr>
      <w:r w:rsidRPr="00D109F3">
        <w:rPr>
          <w:lang w:val="fr-CA"/>
        </w:rPr>
        <w:t>Orientation du montage : Fixation [Vertical] [Horizontal] [En angle] de la bande de pression sur les panneaux métalliques isolants adjacents.</w:t>
      </w:r>
    </w:p>
    <w:p w:rsidRPr="00D039D3" w:rsidR="00FF2C04" w:rsidP="00203205" w:rsidRDefault="00FF2C04" w14:paraId="6E1F7727" w14:textId="69358C46">
      <w:pPr>
        <w:pStyle w:val="Level7"/>
        <w:rPr>
          <w:lang w:val="fr-CA"/>
        </w:rPr>
      </w:pPr>
      <w:r w:rsidRPr="00D039D3">
        <w:rPr>
          <w:lang w:val="fr-CA"/>
        </w:rPr>
        <w:t>La bande est fixée aux panneaux métalliques isolants sur toute sa longueur avant que les ailerons architecturaux ne soient fixés par friction sur la bande.</w:t>
      </w:r>
    </w:p>
    <w:p w:rsidRPr="00D039D3" w:rsidR="00FF2C04" w:rsidP="00203205" w:rsidRDefault="00FF2C04" w14:paraId="482B06EF" w14:textId="40EEA4AF">
      <w:pPr>
        <w:pStyle w:val="Level7"/>
        <w:rPr>
          <w:lang w:val="fr-CA"/>
        </w:rPr>
      </w:pPr>
      <w:r w:rsidRPr="00D039D3">
        <w:rPr>
          <w:lang w:val="fr-CA"/>
        </w:rPr>
        <w:t>L’installation suit celle des panneaux.</w:t>
      </w:r>
    </w:p>
    <w:p w:rsidRPr="00D109F3" w:rsidR="007B4892" w:rsidP="00D109F3" w:rsidRDefault="007B4892" w14:paraId="518D2C12" w14:textId="27283ED1">
      <w:pPr>
        <w:pStyle w:val="Level6"/>
        <w:rPr>
          <w:lang w:val="fr-CA"/>
        </w:rPr>
      </w:pPr>
      <w:r w:rsidRPr="00D109F3">
        <w:rPr>
          <w:lang w:val="fr-CA"/>
        </w:rPr>
        <w:t>Matériel : Aluminium extrudé, adapté à la forme et à la taille du profil.</w:t>
      </w:r>
    </w:p>
    <w:p w:rsidRPr="000A492F" w:rsidR="00CA71B4" w:rsidP="00D109F3" w:rsidRDefault="00CA71B4" w14:paraId="5ED42C44" w14:textId="21102A5E">
      <w:pPr>
        <w:pStyle w:val="Level6"/>
        <w:rPr>
          <w:lang w:val="fr-CA"/>
        </w:rPr>
      </w:pPr>
      <w:r w:rsidRPr="000A492F">
        <w:rPr>
          <w:lang w:val="fr-CA"/>
        </w:rPr>
        <w:t>Longueur : 6096 mm (20') maximum. Les sections plus longues sont obtenues en joignant des longueurs d’ailerons à l’aide d’une pièce de jonction compatible avec les ailerons.</w:t>
      </w:r>
    </w:p>
    <w:p w:rsidRPr="000A492F" w:rsidR="00974BED" w:rsidP="00203205" w:rsidRDefault="00CA71B4" w14:paraId="2FD5B4F0" w14:textId="61A6E297">
      <w:pPr>
        <w:pStyle w:val="Level6"/>
      </w:pPr>
      <w:proofErr w:type="spellStart"/>
      <w:proofErr w:type="gramStart"/>
      <w:r w:rsidRPr="00203205">
        <w:t>Profil</w:t>
      </w:r>
      <w:proofErr w:type="spellEnd"/>
      <w:r w:rsidRPr="000A492F">
        <w:t> :</w:t>
      </w:r>
      <w:proofErr w:type="gramEnd"/>
      <w:r w:rsidRPr="000A492F">
        <w:t xml:space="preserve"> Sur </w:t>
      </w:r>
      <w:proofErr w:type="spellStart"/>
      <w:r w:rsidRPr="000A492F">
        <w:t>mesure</w:t>
      </w:r>
      <w:proofErr w:type="spellEnd"/>
    </w:p>
    <w:p w:rsidRPr="007E23D4" w:rsidR="00D92580" w:rsidP="007E23D4" w:rsidRDefault="007E23D4" w14:paraId="0F709A8D" w14:textId="21C34F2D">
      <w:pPr>
        <w:pStyle w:val="Level1"/>
        <w:keepNext/>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AE5F8C">
        <w:rPr>
          <w:rFonts w:eastAsia="Arial"/>
          <w:bCs/>
          <w:i/>
          <w:iCs/>
          <w:color w:val="0000FF"/>
          <w:lang w:val="fr-CA"/>
        </w:rPr>
        <w:t>REMARQUE SUR LES SPÉCIFICATIONS</w:t>
      </w:r>
      <w:r>
        <w:rPr>
          <w:bCs/>
          <w:i/>
          <w:iCs/>
          <w:color w:val="0000FF"/>
          <w:lang w:val="fr-CA"/>
        </w:rPr>
        <w:t> </w:t>
      </w:r>
      <w:r w:rsidRPr="00AE5F8C">
        <w:rPr>
          <w:bCs/>
          <w:i/>
          <w:iCs/>
          <w:color w:val="0000FF"/>
          <w:lang w:val="fr-CA"/>
        </w:rPr>
        <w:t>: Sélectionne</w:t>
      </w:r>
      <w:r>
        <w:rPr>
          <w:bCs/>
          <w:i/>
          <w:iCs/>
          <w:color w:val="0000FF"/>
          <w:lang w:val="fr-CA"/>
        </w:rPr>
        <w:t>r</w:t>
      </w:r>
      <w:r w:rsidRPr="00AE5F8C">
        <w:rPr>
          <w:bCs/>
          <w:i/>
          <w:iCs/>
          <w:color w:val="0000FF"/>
          <w:lang w:val="fr-CA"/>
        </w:rPr>
        <w:t xml:space="preserve"> l</w:t>
      </w:r>
      <w:r>
        <w:rPr>
          <w:bCs/>
          <w:i/>
          <w:iCs/>
          <w:color w:val="0000FF"/>
          <w:lang w:val="fr-CA"/>
        </w:rPr>
        <w:t>’</w:t>
      </w:r>
      <w:r w:rsidRPr="00AE5F8C">
        <w:rPr>
          <w:bCs/>
          <w:i/>
          <w:iCs/>
          <w:color w:val="0000FF"/>
          <w:lang w:val="fr-CA"/>
        </w:rPr>
        <w:t>une des options de couleur suivantes et supprime</w:t>
      </w:r>
      <w:r>
        <w:rPr>
          <w:bCs/>
          <w:i/>
          <w:iCs/>
          <w:color w:val="0000FF"/>
          <w:lang w:val="fr-CA"/>
        </w:rPr>
        <w:t>r</w:t>
      </w:r>
      <w:r w:rsidRPr="00AE5F8C">
        <w:rPr>
          <w:bCs/>
          <w:i/>
          <w:iCs/>
          <w:color w:val="0000FF"/>
          <w:lang w:val="fr-CA"/>
        </w:rPr>
        <w:t xml:space="preserve"> les options non requises dans le cadre du Projet.</w:t>
      </w:r>
    </w:p>
    <w:p w:rsidRPr="00D039D3" w:rsidR="009467ED" w:rsidP="00203205" w:rsidRDefault="009467ED" w14:paraId="04F95D13" w14:textId="3D66A41D">
      <w:pPr>
        <w:pStyle w:val="Level6"/>
        <w:rPr>
          <w:lang w:val="fr-CA"/>
        </w:rPr>
      </w:pPr>
      <w:r w:rsidRPr="00D039D3">
        <w:rPr>
          <w:lang w:val="fr-CA"/>
        </w:rPr>
        <w:t>Couleur : [Pour correspondre au panneau mural adjacent, sauf indication contraire sur les dessins] [Couleur personnalisée].</w:t>
      </w:r>
    </w:p>
    <w:p w:rsidRPr="00D109F3" w:rsidR="009467ED" w:rsidP="00D109F3" w:rsidRDefault="009467ED" w14:paraId="6D744C63" w14:textId="0E35F62A">
      <w:pPr>
        <w:pStyle w:val="Level6"/>
        <w:rPr>
          <w:lang w:val="fr-CA"/>
        </w:rPr>
      </w:pPr>
      <w:r w:rsidRPr="00D109F3">
        <w:rPr>
          <w:lang w:val="fr-CA"/>
        </w:rPr>
        <w:t>Matériel de base de conception : Aileron architectural, collection VERSA par NORBEC Architectural Inc.</w:t>
      </w:r>
    </w:p>
    <w:p w:rsidRPr="000A492F" w:rsidR="00326D2C" w:rsidP="00597F2A" w:rsidRDefault="00963A13" w14:paraId="41ABEAB5" w14:textId="204B24A5">
      <w:pPr>
        <w:pStyle w:val="Level3"/>
        <w:rPr>
          <w:lang w:val="fr-CA"/>
        </w:rPr>
      </w:pPr>
      <w:r w:rsidRPr="000A492F">
        <w:rPr>
          <w:lang w:val="fr-CA"/>
        </w:rPr>
        <w:t>Fixations : Type standard du fabricant en fonction de l’application ; revêtement en zinc.</w:t>
      </w:r>
    </w:p>
    <w:p w:rsidRPr="00583B47" w:rsidR="004770FC" w:rsidP="00597F2A" w:rsidRDefault="004770FC" w14:paraId="6628B735" w14:textId="523029AB">
      <w:pPr>
        <w:pStyle w:val="Level4"/>
        <w:rPr>
          <w:lang w:val="fr-CA"/>
        </w:rPr>
      </w:pPr>
      <w:bookmarkStart w:name="_Hlk142863004" w:id="6"/>
      <w:r w:rsidRPr="00583B47">
        <w:rPr>
          <w:lang w:val="fr-CA"/>
        </w:rPr>
        <w:t>Vis de finition extérieure : Auto</w:t>
      </w:r>
      <w:r w:rsidR="00583B47">
        <w:rPr>
          <w:lang w:val="fr-CA"/>
        </w:rPr>
        <w:t>-</w:t>
      </w:r>
      <w:r w:rsidRPr="00583B47" w:rsidR="00583B47">
        <w:rPr>
          <w:lang w:val="fr-CA"/>
        </w:rPr>
        <w:t>tarau</w:t>
      </w:r>
      <w:r w:rsidR="00583B47">
        <w:rPr>
          <w:lang w:val="fr-CA"/>
        </w:rPr>
        <w:t>deuse</w:t>
      </w:r>
      <w:r w:rsidRPr="00583B47">
        <w:rPr>
          <w:lang w:val="fr-CA"/>
        </w:rPr>
        <w:t>/</w:t>
      </w:r>
      <w:r w:rsidR="00583B47">
        <w:rPr>
          <w:lang w:val="fr-CA"/>
        </w:rPr>
        <w:t>Auto-per</w:t>
      </w:r>
      <w:r w:rsidR="00B6755A">
        <w:rPr>
          <w:lang w:val="fr-CA"/>
        </w:rPr>
        <w:t>ceuse ou</w:t>
      </w:r>
      <w:r w:rsidRPr="00583B47">
        <w:rPr>
          <w:lang w:val="fr-CA"/>
        </w:rPr>
        <w:t xml:space="preserve"> rivets prépeints de 1/8</w:t>
      </w:r>
      <w:r w:rsidRPr="00583B47" w:rsidR="004A086A">
        <w:rPr>
          <w:lang w:val="fr-CA"/>
        </w:rPr>
        <w:t xml:space="preserve"> po.</w:t>
      </w:r>
      <w:r w:rsidRPr="00583B47">
        <w:rPr>
          <w:lang w:val="fr-CA"/>
        </w:rPr>
        <w:t xml:space="preserve"> de couleur correspondante.</w:t>
      </w:r>
    </w:p>
    <w:p w:rsidRPr="00457F27" w:rsidR="00220C8B" w:rsidP="00597F2A" w:rsidRDefault="00220C8B" w14:paraId="6A410B45" w14:textId="75DC19D4">
      <w:pPr>
        <w:pStyle w:val="Level4"/>
        <w:rPr>
          <w:lang w:val="fr-CA"/>
        </w:rPr>
      </w:pPr>
      <w:r w:rsidRPr="00597F2A">
        <w:rPr>
          <w:lang w:val="fr-CA"/>
        </w:rPr>
        <w:t xml:space="preserve">Vis structurelle : Vis </w:t>
      </w:r>
      <w:r w:rsidR="000F6392">
        <w:rPr>
          <w:lang w:val="fr-CA"/>
        </w:rPr>
        <w:t>Auto-taraudeuse/Auto-perceuse</w:t>
      </w:r>
      <w:r w:rsidRPr="00597F2A">
        <w:rPr>
          <w:rFonts w:ascii="Cambria Math" w:hAnsi="Cambria Math" w:cs="Cambria Math"/>
          <w:lang w:val="fr-CA"/>
        </w:rPr>
        <w:t> </w:t>
      </w:r>
      <w:r w:rsidRPr="00597F2A">
        <w:rPr>
          <w:lang w:val="fr-CA"/>
        </w:rPr>
        <w:t xml:space="preserve">; </w:t>
      </w:r>
      <w:r w:rsidRPr="00597F2A" w:rsidR="007074D3">
        <w:rPr>
          <w:lang w:val="fr-CA"/>
        </w:rPr>
        <w:t xml:space="preserve">selon les recommandations du </w:t>
      </w:r>
      <w:r w:rsidRPr="00457F27" w:rsidR="007074D3">
        <w:rPr>
          <w:lang w:val="fr-CA"/>
        </w:rPr>
        <w:t>fabricant du panneau.</w:t>
      </w:r>
    </w:p>
    <w:bookmarkEnd w:id="6"/>
    <w:p w:rsidRPr="00457F27" w:rsidR="00326D2C" w:rsidP="00597F2A" w:rsidRDefault="003111A7" w14:paraId="7B2D4DDC" w14:textId="17D7C29E">
      <w:pPr>
        <w:pStyle w:val="Level4"/>
        <w:rPr>
          <w:lang w:val="fr-CA"/>
        </w:rPr>
      </w:pPr>
      <w:r w:rsidRPr="00457F27">
        <w:rPr>
          <w:lang w:val="fr-CA"/>
        </w:rPr>
        <w:t>Boulons et écrous d’ancrage: ASME B18.2.2, SAE Gr. 5, diamètre maximal de 6,6 mm (0,26</w:t>
      </w:r>
      <w:r w:rsidRPr="00457F27" w:rsidR="004A086A">
        <w:rPr>
          <w:lang w:val="fr-CA"/>
        </w:rPr>
        <w:t xml:space="preserve"> po.</w:t>
      </w:r>
      <w:r w:rsidRPr="00457F27">
        <w:rPr>
          <w:lang w:val="fr-CA"/>
        </w:rPr>
        <w:t>).</w:t>
      </w:r>
    </w:p>
    <w:p w:rsidRPr="00457F27" w:rsidR="00326D2C" w:rsidP="00597F2A" w:rsidRDefault="00C05914" w14:paraId="1410FAA5" w14:textId="57E9DA56">
      <w:pPr>
        <w:pStyle w:val="Level3"/>
        <w:rPr>
          <w:shd w:val="clear" w:color="auto" w:fill="FFFF00"/>
        </w:rPr>
      </w:pPr>
      <w:r w:rsidRPr="00457F27">
        <w:t>Solins</w:t>
      </w:r>
      <w:r w:rsidRPr="00457F27" w:rsidR="00326D2C">
        <w:t xml:space="preserve">, </w:t>
      </w:r>
      <w:proofErr w:type="spellStart"/>
      <w:r w:rsidRPr="00457F27">
        <w:t>scellant</w:t>
      </w:r>
      <w:proofErr w:type="spellEnd"/>
      <w:r w:rsidRPr="00457F27" w:rsidR="00326D2C">
        <w:t xml:space="preserve"> </w:t>
      </w:r>
      <w:r w:rsidRPr="00457F27">
        <w:t>et</w:t>
      </w:r>
      <w:r w:rsidRPr="00457F27" w:rsidR="00326D2C">
        <w:t xml:space="preserve"> </w:t>
      </w:r>
      <w:proofErr w:type="spellStart"/>
      <w:proofErr w:type="gramStart"/>
      <w:r w:rsidRPr="00457F27">
        <w:t>peinture</w:t>
      </w:r>
      <w:proofErr w:type="spellEnd"/>
      <w:r w:rsidRPr="00457F27">
        <w:t xml:space="preserve"> </w:t>
      </w:r>
      <w:r w:rsidRPr="00457F27" w:rsidR="00326D2C">
        <w:t>:</w:t>
      </w:r>
      <w:proofErr w:type="gramEnd"/>
    </w:p>
    <w:p w:rsidRPr="00457F27" w:rsidR="00326D2C" w:rsidP="00457F27" w:rsidRDefault="00C05914" w14:paraId="6A6C3A05" w14:textId="26A3DFD9">
      <w:pPr>
        <w:pStyle w:val="Level4"/>
        <w:rPr>
          <w:shd w:val="clear" w:color="auto" w:fill="FFFF00"/>
          <w:lang w:val="fr-CA"/>
        </w:rPr>
      </w:pPr>
      <w:r w:rsidRPr="00457F27">
        <w:rPr>
          <w:lang w:val="fr-CA"/>
        </w:rPr>
        <w:t>Solins souples : Étanches à l’air</w:t>
      </w:r>
      <w:r w:rsidRPr="00457F27" w:rsidR="003F357F">
        <w:rPr>
          <w:lang w:val="fr-CA"/>
        </w:rPr>
        <w:t xml:space="preserve"> </w:t>
      </w:r>
      <w:r w:rsidRPr="00457F27">
        <w:rPr>
          <w:lang w:val="fr-CA"/>
        </w:rPr>
        <w:t>; membrane de bitume modifié laminée à un film protecteur en polyéthylène, autoadhésive, épaisseur de 1 mm (0,040 po)</w:t>
      </w:r>
      <w:r w:rsidRPr="00457F27" w:rsidR="003F357F">
        <w:rPr>
          <w:lang w:val="fr-CA"/>
        </w:rPr>
        <w:t xml:space="preserve"> </w:t>
      </w:r>
      <w:r w:rsidRPr="00457F27">
        <w:rPr>
          <w:lang w:val="fr-CA"/>
        </w:rPr>
        <w:t>; apprêt selon les directives du fabricant</w:t>
      </w:r>
      <w:r w:rsidRPr="00457F27" w:rsidR="003F357F">
        <w:rPr>
          <w:lang w:val="fr-CA"/>
        </w:rPr>
        <w:t xml:space="preserve"> de solins souples</w:t>
      </w:r>
      <w:r w:rsidRPr="00457F27">
        <w:rPr>
          <w:lang w:val="fr-CA"/>
        </w:rPr>
        <w:t>.</w:t>
      </w:r>
    </w:p>
    <w:p w:rsidRPr="00D039D3" w:rsidR="00326D2C" w:rsidP="002D2807" w:rsidRDefault="007978C3" w14:paraId="54FAC6DA" w14:textId="609B45EB">
      <w:pPr>
        <w:pStyle w:val="Level5"/>
        <w:rPr>
          <w:shd w:val="clear" w:color="auto" w:fill="FFFF00"/>
          <w:lang w:val="fr-CA"/>
        </w:rPr>
      </w:pPr>
      <w:r w:rsidRPr="00457F27">
        <w:rPr>
          <w:rStyle w:val="cf01"/>
          <w:rFonts w:ascii="Arial" w:hAnsi="Arial" w:cs="Arial"/>
          <w:sz w:val="20"/>
          <w:szCs w:val="20"/>
          <w:lang w:val="fr-CA"/>
        </w:rPr>
        <w:t>Matériel de base de conception </w:t>
      </w:r>
      <w:r w:rsidRPr="00D039D3" w:rsidR="00326D2C">
        <w:rPr>
          <w:lang w:val="fr-CA"/>
        </w:rPr>
        <w:t xml:space="preserve">: </w:t>
      </w:r>
      <w:proofErr w:type="spellStart"/>
      <w:r w:rsidRPr="00D039D3" w:rsidR="00326D2C">
        <w:rPr>
          <w:lang w:val="fr-CA"/>
        </w:rPr>
        <w:t>Blueskin</w:t>
      </w:r>
      <w:proofErr w:type="spellEnd"/>
      <w:r w:rsidRPr="00D039D3" w:rsidR="00326D2C">
        <w:rPr>
          <w:lang w:val="fr-CA"/>
        </w:rPr>
        <w:t xml:space="preserve"> SA </w:t>
      </w:r>
      <w:r w:rsidRPr="00D039D3" w:rsidR="00BD52DD">
        <w:rPr>
          <w:lang w:val="fr-CA"/>
        </w:rPr>
        <w:t>par</w:t>
      </w:r>
      <w:r w:rsidRPr="00D039D3" w:rsidR="00326D2C">
        <w:rPr>
          <w:lang w:val="fr-CA"/>
        </w:rPr>
        <w:t xml:space="preserve"> Henry </w:t>
      </w:r>
      <w:proofErr w:type="spellStart"/>
      <w:r w:rsidRPr="00D039D3" w:rsidR="00326D2C">
        <w:rPr>
          <w:lang w:val="fr-CA"/>
        </w:rPr>
        <w:t>Company</w:t>
      </w:r>
      <w:proofErr w:type="spellEnd"/>
      <w:r w:rsidRPr="00D039D3" w:rsidR="00326D2C">
        <w:rPr>
          <w:lang w:val="fr-CA"/>
        </w:rPr>
        <w:t xml:space="preserve">, </w:t>
      </w:r>
      <w:r w:rsidRPr="00D039D3" w:rsidR="00BD52DD">
        <w:rPr>
          <w:lang w:val="fr-CA"/>
        </w:rPr>
        <w:t>ou équivalent approuvé.</w:t>
      </w:r>
    </w:p>
    <w:p w:rsidRPr="00457F27" w:rsidR="00326D2C" w:rsidP="00457F27" w:rsidRDefault="005329C3" w14:paraId="33AB8EC2" w14:textId="5795E2C3">
      <w:pPr>
        <w:pStyle w:val="Level4"/>
        <w:rPr>
          <w:shd w:val="clear" w:color="auto" w:fill="FFFF00"/>
          <w:lang w:val="fr-CA"/>
        </w:rPr>
      </w:pPr>
      <w:r w:rsidRPr="00457F27">
        <w:rPr>
          <w:lang w:val="fr-CA"/>
        </w:rPr>
        <w:t>Scellant à panneau (joint dissimulé) : Butyle synthétique</w:t>
      </w:r>
      <w:r w:rsidRPr="00457F27" w:rsidR="008C291B">
        <w:rPr>
          <w:lang w:val="fr-CA"/>
        </w:rPr>
        <w:t xml:space="preserve">, </w:t>
      </w:r>
      <w:r w:rsidRPr="00457F27">
        <w:rPr>
          <w:lang w:val="fr-CA"/>
        </w:rPr>
        <w:t>élastomère, sans solvant, sans formation de peau, compatible avec les surfaces d’acier, selon la norme CGSB-19-GP-14M.</w:t>
      </w:r>
    </w:p>
    <w:p w:rsidRPr="000A492F" w:rsidR="00326D2C" w:rsidP="00457F27" w:rsidRDefault="007978C3" w14:paraId="57908217" w14:textId="10AAB83F">
      <w:pPr>
        <w:pStyle w:val="Level5"/>
        <w:rPr>
          <w:shd w:val="clear" w:color="auto" w:fill="FFFF00"/>
          <w:lang w:val="fr-CA"/>
        </w:rPr>
      </w:pPr>
      <w:r w:rsidRPr="00457F27">
        <w:rPr>
          <w:rStyle w:val="cf01"/>
          <w:rFonts w:ascii="Arial" w:hAnsi="Arial" w:cs="Arial"/>
          <w:sz w:val="20"/>
          <w:szCs w:val="20"/>
          <w:lang w:val="fr-CA"/>
        </w:rPr>
        <w:t>Matériel de base de conception </w:t>
      </w:r>
      <w:r w:rsidRPr="000A492F" w:rsidR="00326D2C">
        <w:rPr>
          <w:lang w:val="fr-CA"/>
        </w:rPr>
        <w:t xml:space="preserve">: SikaLastomer-511 </w:t>
      </w:r>
      <w:r w:rsidRPr="000A492F" w:rsidR="005329C3">
        <w:rPr>
          <w:lang w:val="fr-CA"/>
        </w:rPr>
        <w:t>par</w:t>
      </w:r>
      <w:r w:rsidRPr="000A492F" w:rsidR="00326D2C">
        <w:rPr>
          <w:lang w:val="fr-CA"/>
        </w:rPr>
        <w:t xml:space="preserve"> Sika Canada, </w:t>
      </w:r>
      <w:r w:rsidRPr="000A492F" w:rsidR="005329C3">
        <w:rPr>
          <w:lang w:val="fr-CA"/>
        </w:rPr>
        <w:t>ou équivalent approuvé.</w:t>
      </w:r>
    </w:p>
    <w:p w:rsidRPr="000A492F" w:rsidR="00326D2C" w:rsidP="00457F27" w:rsidRDefault="0058609D" w14:paraId="5DDB8F7C" w14:textId="0E0F0514">
      <w:pPr>
        <w:pStyle w:val="Level4"/>
        <w:rPr>
          <w:shd w:val="clear" w:color="auto" w:fill="FFFF00"/>
          <w:lang w:val="fr-CA"/>
        </w:rPr>
      </w:pPr>
      <w:r w:rsidRPr="00457F27">
        <w:rPr>
          <w:lang w:val="fr-CA"/>
        </w:rPr>
        <w:t xml:space="preserve">Scellant pour solin : Type extérieur, résistant aux intempéries, compatible avec les surfaces à sceller. </w:t>
      </w:r>
      <w:r w:rsidRPr="000A492F">
        <w:rPr>
          <w:lang w:val="fr-CA"/>
        </w:rPr>
        <w:t>Élastomère à polymérisation chimique, durcissant à l’humidité, conforme à la norme CAN/CGSB-19.13 ; couleur agencée aux panneaux.</w:t>
      </w:r>
    </w:p>
    <w:p w:rsidRPr="00457F27" w:rsidR="009C4357" w:rsidP="00457F27" w:rsidRDefault="007978C3" w14:paraId="205A3095" w14:textId="30B13B6C">
      <w:pPr>
        <w:pStyle w:val="Level5"/>
        <w:rPr>
          <w:shd w:val="clear" w:color="auto" w:fill="FFFF00"/>
          <w:lang w:val="fr-CA"/>
        </w:rPr>
      </w:pPr>
      <w:r w:rsidRPr="00457F27">
        <w:rPr>
          <w:rStyle w:val="cf01"/>
          <w:rFonts w:ascii="Arial" w:hAnsi="Arial" w:cs="Arial"/>
          <w:sz w:val="20"/>
          <w:szCs w:val="20"/>
          <w:lang w:val="fr-CA"/>
        </w:rPr>
        <w:t>Matériel de base de conception </w:t>
      </w:r>
      <w:r w:rsidRPr="00457F27" w:rsidR="009C4357">
        <w:rPr>
          <w:lang w:val="fr-CA"/>
        </w:rPr>
        <w:t xml:space="preserve">: </w:t>
      </w:r>
      <w:proofErr w:type="spellStart"/>
      <w:r w:rsidRPr="00457F27" w:rsidR="0084712B">
        <w:rPr>
          <w:rStyle w:val="cf01"/>
          <w:rFonts w:ascii="Arial" w:hAnsi="Arial" w:cs="Arial"/>
          <w:sz w:val="20"/>
          <w:szCs w:val="20"/>
          <w:lang w:val="fr-CA"/>
        </w:rPr>
        <w:t>Adfast</w:t>
      </w:r>
      <w:proofErr w:type="spellEnd"/>
      <w:r w:rsidRPr="00457F27" w:rsidR="0084712B">
        <w:rPr>
          <w:rStyle w:val="cf01"/>
          <w:rFonts w:ascii="Arial" w:hAnsi="Arial" w:cs="Arial"/>
          <w:sz w:val="20"/>
          <w:szCs w:val="20"/>
          <w:lang w:val="fr-CA"/>
        </w:rPr>
        <w:t xml:space="preserve">, </w:t>
      </w:r>
      <w:proofErr w:type="spellStart"/>
      <w:r w:rsidRPr="00457F27" w:rsidR="0084712B">
        <w:rPr>
          <w:rStyle w:val="cf01"/>
          <w:rFonts w:ascii="Arial" w:hAnsi="Arial" w:cs="Arial"/>
          <w:sz w:val="20"/>
          <w:szCs w:val="20"/>
          <w:lang w:val="fr-CA"/>
        </w:rPr>
        <w:t>Adseal</w:t>
      </w:r>
      <w:proofErr w:type="spellEnd"/>
      <w:r w:rsidRPr="00457F27" w:rsidR="0084712B">
        <w:rPr>
          <w:rStyle w:val="cf01"/>
          <w:rFonts w:ascii="Arial" w:hAnsi="Arial" w:cs="Arial"/>
          <w:sz w:val="20"/>
          <w:szCs w:val="20"/>
          <w:lang w:val="fr-CA"/>
        </w:rPr>
        <w:t xml:space="preserve"> série 4580 ; couleur correspondante aux ailerons architecturaux.</w:t>
      </w:r>
    </w:p>
    <w:p w:rsidRPr="00457F27" w:rsidR="00326D2C" w:rsidP="00326D2C" w:rsidRDefault="00C8748C" w14:paraId="1CAD1E94" w14:textId="3262470C">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457F27">
        <w:rPr>
          <w:rFonts w:eastAsia="Arial"/>
          <w:bCs/>
          <w:i/>
          <w:iCs/>
          <w:color w:val="0000FF"/>
          <w:lang w:val="fr-CA"/>
        </w:rPr>
        <w:t>REMARQUE SUR LES SPÉCIFICATIONS</w:t>
      </w:r>
      <w:r w:rsidRPr="00457F27">
        <w:rPr>
          <w:bCs/>
          <w:i/>
          <w:iCs/>
          <w:color w:val="0000FF"/>
          <w:lang w:val="fr-CA"/>
        </w:rPr>
        <w:t> </w:t>
      </w:r>
      <w:r w:rsidRPr="00457F27" w:rsidR="00326D2C">
        <w:rPr>
          <w:bCs/>
          <w:i/>
          <w:iCs/>
          <w:color w:val="0000FF"/>
          <w:lang w:val="fr-CA"/>
        </w:rPr>
        <w:t xml:space="preserve">: </w:t>
      </w:r>
      <w:r w:rsidRPr="00457F27" w:rsidR="009B1443">
        <w:rPr>
          <w:bCs/>
          <w:i/>
          <w:iCs/>
          <w:color w:val="0000FF"/>
          <w:lang w:val="fr-CA"/>
        </w:rPr>
        <w:t>Modifier le paragraphe suivant si le Projet ne nécessite pas l'approbation de l'ACIA.</w:t>
      </w:r>
    </w:p>
    <w:p w:rsidRPr="00457F27" w:rsidR="00326D2C" w:rsidP="00457F27" w:rsidRDefault="004E0C1B" w14:paraId="387AC3B8" w14:textId="6A2C819B">
      <w:pPr>
        <w:pStyle w:val="Level4"/>
        <w:rPr>
          <w:lang w:val="fr-CA"/>
        </w:rPr>
      </w:pPr>
      <w:r w:rsidRPr="00457F27">
        <w:rPr>
          <w:lang w:val="fr-CA"/>
        </w:rPr>
        <w:t xml:space="preserve">Scellant intérieur </w:t>
      </w:r>
      <w:r w:rsidRPr="00457F27" w:rsidR="00326D2C">
        <w:rPr>
          <w:lang w:val="fr-CA"/>
        </w:rPr>
        <w:t xml:space="preserve">: </w:t>
      </w:r>
      <w:r w:rsidRPr="00457F27" w:rsidR="00B90C8C">
        <w:rPr>
          <w:lang w:val="fr-CA"/>
        </w:rPr>
        <w:t xml:space="preserve">Conforme à la norme </w:t>
      </w:r>
      <w:r w:rsidRPr="00457F27" w:rsidR="00326D2C">
        <w:rPr>
          <w:lang w:val="fr-CA"/>
        </w:rPr>
        <w:t xml:space="preserve">CAN/CGSB-19.13, </w:t>
      </w:r>
      <w:r w:rsidRPr="00457F27" w:rsidR="008B3D26">
        <w:rPr>
          <w:lang w:val="fr-CA"/>
        </w:rPr>
        <w:t>approuvé par l’ACIA pour utilisation dans les bâtiments où des aliments sont préparés ou manipulés</w:t>
      </w:r>
      <w:r w:rsidRPr="00457F27" w:rsidR="00326D2C">
        <w:rPr>
          <w:lang w:val="fr-CA"/>
        </w:rPr>
        <w:t xml:space="preserve">]; </w:t>
      </w:r>
      <w:r w:rsidRPr="00457F27" w:rsidR="00B90C8C">
        <w:rPr>
          <w:lang w:val="fr-CA"/>
        </w:rPr>
        <w:t xml:space="preserve">couleur </w:t>
      </w:r>
      <w:r w:rsidRPr="00457F27" w:rsidR="00995BE4">
        <w:rPr>
          <w:rStyle w:val="cf01"/>
          <w:rFonts w:ascii="Arial" w:hAnsi="Arial" w:cs="Arial"/>
          <w:sz w:val="20"/>
          <w:szCs w:val="20"/>
          <w:lang w:val="fr-CA"/>
        </w:rPr>
        <w:t xml:space="preserve">agencée </w:t>
      </w:r>
      <w:r w:rsidRPr="00457F27" w:rsidR="00B90C8C">
        <w:rPr>
          <w:lang w:val="fr-CA"/>
        </w:rPr>
        <w:t>aux panneaux.</w:t>
      </w:r>
    </w:p>
    <w:p w:rsidRPr="000A492F" w:rsidR="009B202E" w:rsidP="00457F27" w:rsidRDefault="00995BE4" w14:paraId="045F1F17" w14:textId="262273EE">
      <w:pPr>
        <w:pStyle w:val="Level5"/>
        <w:rPr>
          <w:lang w:val="fr-CA"/>
        </w:rPr>
      </w:pPr>
      <w:r w:rsidRPr="00457F27">
        <w:rPr>
          <w:rStyle w:val="cf01"/>
          <w:rFonts w:ascii="Arial" w:hAnsi="Arial" w:cs="Arial"/>
          <w:sz w:val="20"/>
          <w:szCs w:val="20"/>
          <w:lang w:val="fr-CA"/>
        </w:rPr>
        <w:t>Matériel de base de conception </w:t>
      </w:r>
      <w:r w:rsidRPr="000A492F">
        <w:rPr>
          <w:lang w:val="fr-CA"/>
        </w:rPr>
        <w:t xml:space="preserve">: </w:t>
      </w:r>
      <w:proofErr w:type="spellStart"/>
      <w:r w:rsidRPr="00457F27">
        <w:rPr>
          <w:rStyle w:val="cf01"/>
          <w:rFonts w:ascii="Arial" w:hAnsi="Arial" w:cs="Arial"/>
          <w:sz w:val="20"/>
          <w:szCs w:val="20"/>
          <w:lang w:val="fr-CA"/>
        </w:rPr>
        <w:t>Adfast</w:t>
      </w:r>
      <w:proofErr w:type="spellEnd"/>
      <w:r w:rsidRPr="00457F27">
        <w:rPr>
          <w:rStyle w:val="cf01"/>
          <w:rFonts w:ascii="Arial" w:hAnsi="Arial" w:cs="Arial"/>
          <w:sz w:val="20"/>
          <w:szCs w:val="20"/>
          <w:lang w:val="fr-CA"/>
        </w:rPr>
        <w:t xml:space="preserve">, </w:t>
      </w:r>
      <w:proofErr w:type="spellStart"/>
      <w:r w:rsidRPr="00457F27">
        <w:rPr>
          <w:rStyle w:val="cf01"/>
          <w:rFonts w:ascii="Arial" w:hAnsi="Arial" w:cs="Arial"/>
          <w:sz w:val="20"/>
          <w:szCs w:val="20"/>
          <w:lang w:val="fr-CA"/>
        </w:rPr>
        <w:t>Adseal</w:t>
      </w:r>
      <w:proofErr w:type="spellEnd"/>
      <w:r w:rsidRPr="00457F27">
        <w:rPr>
          <w:rStyle w:val="cf01"/>
          <w:rFonts w:ascii="Arial" w:hAnsi="Arial" w:cs="Arial"/>
          <w:sz w:val="20"/>
          <w:szCs w:val="20"/>
          <w:lang w:val="fr-CA"/>
        </w:rPr>
        <w:t xml:space="preserve"> série </w:t>
      </w:r>
      <w:r w:rsidRPr="00457F27" w:rsidR="00047F30">
        <w:rPr>
          <w:rStyle w:val="cf01"/>
          <w:rFonts w:ascii="Arial" w:hAnsi="Arial" w:cs="Arial"/>
          <w:sz w:val="20"/>
          <w:szCs w:val="20"/>
          <w:lang w:val="fr-CA"/>
        </w:rPr>
        <w:t xml:space="preserve">KB </w:t>
      </w:r>
      <w:r w:rsidRPr="000A492F" w:rsidR="00326D2C">
        <w:rPr>
          <w:lang w:val="fr-CA"/>
        </w:rPr>
        <w:t xml:space="preserve">4800 </w:t>
      </w:r>
      <w:r w:rsidRPr="000A492F" w:rsidR="009B202E">
        <w:rPr>
          <w:lang w:val="fr-CA"/>
        </w:rPr>
        <w:t>ou équivalent approuvé.</w:t>
      </w:r>
    </w:p>
    <w:p w:rsidRPr="00457F27" w:rsidR="00326D2C" w:rsidP="00457F27" w:rsidRDefault="005E30FC" w14:paraId="71A851B1" w14:textId="3936465D">
      <w:pPr>
        <w:pStyle w:val="Level4"/>
      </w:pPr>
      <w:r w:rsidRPr="000A492F">
        <w:rPr>
          <w:lang w:val="fr-CA"/>
        </w:rPr>
        <w:t xml:space="preserve">Fond de joint : Polyéthylène, uréthane, néoprène ou mousse de vinyle à alvéoles fermées compatible avec les apprêts et les </w:t>
      </w:r>
      <w:proofErr w:type="spellStart"/>
      <w:r w:rsidRPr="000A492F">
        <w:rPr>
          <w:lang w:val="fr-CA"/>
        </w:rPr>
        <w:t>scellants</w:t>
      </w:r>
      <w:proofErr w:type="spellEnd"/>
      <w:r w:rsidRPr="000A492F">
        <w:rPr>
          <w:lang w:val="fr-CA"/>
        </w:rPr>
        <w:t xml:space="preserve">. </w:t>
      </w:r>
      <w:proofErr w:type="spellStart"/>
      <w:r w:rsidRPr="00457F27">
        <w:t>Débordement</w:t>
      </w:r>
      <w:proofErr w:type="spellEnd"/>
      <w:r w:rsidRPr="00457F27">
        <w:t xml:space="preserve"> de 30 % à 50 % selon l’épaisseur du joint.</w:t>
      </w:r>
    </w:p>
    <w:p w:rsidRPr="00457F27" w:rsidR="00A979FE" w:rsidP="00457F27" w:rsidRDefault="00096822" w14:paraId="5D5B7980" w14:textId="1302FDF5">
      <w:pPr>
        <w:pStyle w:val="Level4"/>
        <w:rPr>
          <w:lang w:val="fr-CA"/>
        </w:rPr>
      </w:pPr>
      <w:r w:rsidRPr="00457F27">
        <w:rPr>
          <w:lang w:val="fr-CA"/>
        </w:rPr>
        <w:t xml:space="preserve">Mousse d’étanchéité </w:t>
      </w:r>
      <w:r w:rsidRPr="00457F27" w:rsidR="00A979FE">
        <w:rPr>
          <w:lang w:val="fr-CA"/>
        </w:rPr>
        <w:t xml:space="preserve">: </w:t>
      </w:r>
      <w:r w:rsidRPr="00457F27" w:rsidR="0059350B">
        <w:rPr>
          <w:lang w:val="fr-CA"/>
        </w:rPr>
        <w:t>appliquée en cordon, pistolet à mousse, scellant à un composant à base de</w:t>
      </w:r>
      <w:r w:rsidRPr="00457F27" w:rsidR="0059350B">
        <w:rPr>
          <w:spacing w:val="-9"/>
          <w:lang w:val="fr-CA"/>
        </w:rPr>
        <w:t xml:space="preserve"> </w:t>
      </w:r>
      <w:r w:rsidRPr="00457F27" w:rsidR="0059350B">
        <w:rPr>
          <w:lang w:val="fr-CA"/>
        </w:rPr>
        <w:t>polyuréthane.</w:t>
      </w:r>
    </w:p>
    <w:p w:rsidRPr="00457F27" w:rsidR="00A979FE" w:rsidP="00457F27" w:rsidRDefault="00A714AD" w14:paraId="195115EB" w14:textId="40FC818F">
      <w:pPr>
        <w:pStyle w:val="Level5"/>
        <w:rPr>
          <w:lang w:val="fr-CA"/>
        </w:rPr>
      </w:pPr>
      <w:r w:rsidRPr="00457F27">
        <w:rPr>
          <w:lang w:val="fr-CA"/>
        </w:rPr>
        <w:t>Propagation de la flamme : &lt;</w:t>
      </w:r>
      <w:r w:rsidRPr="00457F27" w:rsidR="00D33A6B">
        <w:rPr>
          <w:lang w:val="fr-CA"/>
        </w:rPr>
        <w:t xml:space="preserve"> </w:t>
      </w:r>
      <w:r w:rsidRPr="00457F27">
        <w:rPr>
          <w:lang w:val="fr-CA"/>
        </w:rPr>
        <w:t>30 ; Indice de développement de la fumée : &lt;</w:t>
      </w:r>
      <w:r w:rsidRPr="00457F27" w:rsidR="00D33A6B">
        <w:rPr>
          <w:lang w:val="fr-CA"/>
        </w:rPr>
        <w:t xml:space="preserve"> </w:t>
      </w:r>
      <w:r w:rsidRPr="00457F27">
        <w:rPr>
          <w:lang w:val="fr-CA"/>
        </w:rPr>
        <w:t xml:space="preserve">50 </w:t>
      </w:r>
      <w:r w:rsidRPr="00457F27" w:rsidR="00620F3F">
        <w:rPr>
          <w:lang w:val="fr-CA"/>
        </w:rPr>
        <w:t xml:space="preserve">conformément à la norme </w:t>
      </w:r>
      <w:r w:rsidRPr="00457F27">
        <w:rPr>
          <w:lang w:val="fr-CA"/>
        </w:rPr>
        <w:t>CAN/ULC-S102.</w:t>
      </w:r>
    </w:p>
    <w:p w:rsidRPr="000A492F" w:rsidR="00A979FE" w:rsidP="00457F27" w:rsidRDefault="00706EAB" w14:paraId="56C299DB" w14:textId="7982F387">
      <w:pPr>
        <w:pStyle w:val="Level5"/>
        <w:rPr>
          <w:lang w:val="fr-CA"/>
        </w:rPr>
      </w:pPr>
      <w:r w:rsidRPr="00457F27">
        <w:rPr>
          <w:rStyle w:val="cf01"/>
          <w:rFonts w:ascii="Arial" w:hAnsi="Arial" w:cs="Arial"/>
          <w:sz w:val="20"/>
          <w:szCs w:val="20"/>
          <w:lang w:val="fr-CA"/>
        </w:rPr>
        <w:t>Matériel de base de conception </w:t>
      </w:r>
      <w:r w:rsidRPr="000A492F" w:rsidR="00A979FE">
        <w:rPr>
          <w:lang w:val="fr-CA"/>
        </w:rPr>
        <w:t xml:space="preserve">:  </w:t>
      </w:r>
      <w:proofErr w:type="spellStart"/>
      <w:r w:rsidRPr="000A492F" w:rsidR="00A979FE">
        <w:rPr>
          <w:lang w:val="fr-CA"/>
        </w:rPr>
        <w:t>ADFoam</w:t>
      </w:r>
      <w:proofErr w:type="spellEnd"/>
      <w:r w:rsidRPr="000A492F" w:rsidR="00A979FE">
        <w:rPr>
          <w:lang w:val="fr-CA"/>
        </w:rPr>
        <w:t xml:space="preserve"> PRO 1875, </w:t>
      </w:r>
      <w:r w:rsidRPr="000A492F">
        <w:rPr>
          <w:lang w:val="fr-CA"/>
        </w:rPr>
        <w:t>ou équivalent approuvé</w:t>
      </w:r>
      <w:r w:rsidRPr="000A492F" w:rsidR="00A979FE">
        <w:rPr>
          <w:lang w:val="fr-CA"/>
        </w:rPr>
        <w:t>.</w:t>
      </w:r>
    </w:p>
    <w:p w:rsidRPr="00457F27" w:rsidR="00326D2C" w:rsidP="00457F27" w:rsidRDefault="00FA6B11" w14:paraId="325FFFEF" w14:textId="7F18D4D9">
      <w:pPr>
        <w:pStyle w:val="Level4"/>
        <w:rPr>
          <w:lang w:val="fr-CA"/>
        </w:rPr>
      </w:pPr>
      <w:r w:rsidRPr="00457F27">
        <w:rPr>
          <w:lang w:val="fr-CA"/>
        </w:rPr>
        <w:t>Peinture de retouche sur site : Selon les recommandations du fabricant de panneaux.</w:t>
      </w:r>
    </w:p>
    <w:p w:rsidRPr="00EC4CEF" w:rsidR="00326D2C" w:rsidP="00457F27" w:rsidRDefault="002356DD" w14:paraId="27EA384F" w14:textId="2D365C10">
      <w:pPr>
        <w:pStyle w:val="Level4"/>
        <w:rPr>
          <w:lang w:val="fr-CA"/>
        </w:rPr>
      </w:pPr>
      <w:r w:rsidRPr="00457F27">
        <w:rPr>
          <w:lang w:val="fr-CA"/>
        </w:rPr>
        <w:t xml:space="preserve">Peinture </w:t>
      </w:r>
      <w:r w:rsidRPr="00EC4CEF">
        <w:rPr>
          <w:lang w:val="fr-CA"/>
        </w:rPr>
        <w:t>bitumineuse : Selon les recommandations du fabricant de panneaux.</w:t>
      </w:r>
    </w:p>
    <w:p w:rsidRPr="00EC4CEF" w:rsidR="00BF511E" w:rsidP="009E18D5" w:rsidRDefault="00BF511E" w14:paraId="6287D895" w14:textId="6BB3AA40">
      <w:pPr>
        <w:pStyle w:val="Level2"/>
      </w:pPr>
      <w:r w:rsidRPr="00EC4CEF">
        <w:t>FABRICATION</w:t>
      </w:r>
    </w:p>
    <w:p w:rsidRPr="000A492F" w:rsidR="00862649" w:rsidP="009E18D5" w:rsidRDefault="00D36533" w14:paraId="482C3EB3" w14:textId="77EECD84">
      <w:pPr>
        <w:pStyle w:val="Level3"/>
        <w:rPr>
          <w:lang w:val="fr-CA"/>
        </w:rPr>
      </w:pPr>
      <w:r w:rsidRPr="000A492F">
        <w:rPr>
          <w:lang w:val="fr-CA"/>
        </w:rPr>
        <w:t xml:space="preserve">Fabriquer les panneaux en utilisant </w:t>
      </w:r>
      <w:r w:rsidRPr="000A492F" w:rsidR="00441BA4">
        <w:rPr>
          <w:lang w:val="fr-CA"/>
        </w:rPr>
        <w:t>le principe de</w:t>
      </w:r>
      <w:r w:rsidRPr="000A492F" w:rsidR="004F6A5A">
        <w:rPr>
          <w:lang w:val="fr-CA"/>
        </w:rPr>
        <w:t xml:space="preserve"> l’écran pare-pluie à pression</w:t>
      </w:r>
      <w:r w:rsidRPr="000A492F" w:rsidR="004F6A5A">
        <w:rPr>
          <w:spacing w:val="-10"/>
          <w:lang w:val="fr-CA"/>
        </w:rPr>
        <w:t xml:space="preserve"> </w:t>
      </w:r>
      <w:r w:rsidRPr="000A492F" w:rsidR="004F6A5A">
        <w:rPr>
          <w:lang w:val="fr-CA"/>
        </w:rPr>
        <w:t>équilibrée.</w:t>
      </w:r>
    </w:p>
    <w:p w:rsidRPr="000A492F" w:rsidR="002F4D81" w:rsidP="009E18D5" w:rsidRDefault="002F4D81" w14:paraId="3C28D1A6" w14:textId="2161A6EF">
      <w:pPr>
        <w:pStyle w:val="Level3"/>
        <w:rPr>
          <w:lang w:val="fr-CA"/>
        </w:rPr>
      </w:pPr>
      <w:r w:rsidRPr="000A492F">
        <w:rPr>
          <w:rFonts w:eastAsia="Arial"/>
          <w:lang w:val="fr-CA"/>
        </w:rPr>
        <w:t>Former des sections fidèles à la forme, de taille précise, d’équerre et exemptes de distorsion ou de défauts.</w:t>
      </w:r>
    </w:p>
    <w:p w:rsidRPr="000A492F" w:rsidR="00386C84" w:rsidP="009E18D5" w:rsidRDefault="00967579" w14:paraId="221FC037" w14:textId="43C45989">
      <w:pPr>
        <w:pStyle w:val="Level3"/>
        <w:rPr>
          <w:lang w:val="fr-CA"/>
        </w:rPr>
      </w:pPr>
      <w:r w:rsidRPr="000A492F">
        <w:rPr>
          <w:rFonts w:eastAsia="Arial"/>
          <w:lang w:val="fr-CA"/>
        </w:rPr>
        <w:t xml:space="preserve">Former des pièces dans les plus </w:t>
      </w:r>
      <w:r w:rsidRPr="000A492F" w:rsidR="00386C84">
        <w:rPr>
          <w:rFonts w:eastAsia="Arial"/>
          <w:lang w:val="fr-CA"/>
        </w:rPr>
        <w:t>grandes</w:t>
      </w:r>
      <w:r w:rsidRPr="000A492F">
        <w:rPr>
          <w:rFonts w:eastAsia="Arial"/>
          <w:lang w:val="fr-CA"/>
        </w:rPr>
        <w:t xml:space="preserve"> longueurs </w:t>
      </w:r>
      <w:r w:rsidRPr="000A492F" w:rsidR="00386C84">
        <w:rPr>
          <w:rFonts w:eastAsia="Arial"/>
          <w:lang w:val="fr-CA"/>
        </w:rPr>
        <w:t xml:space="preserve">réalisables. </w:t>
      </w:r>
    </w:p>
    <w:p w:rsidRPr="000A492F" w:rsidR="008439B3" w:rsidP="009E18D5" w:rsidRDefault="00180F79" w14:paraId="56E1B71A" w14:textId="5FBECEBD">
      <w:pPr>
        <w:pStyle w:val="Level3"/>
        <w:rPr>
          <w:lang w:val="fr-CA"/>
        </w:rPr>
      </w:pPr>
      <w:r w:rsidRPr="000A492F">
        <w:rPr>
          <w:lang w:val="fr-CA"/>
        </w:rPr>
        <w:t>Installer l'isolant dans les cavités des feuilles d'acier ;</w:t>
      </w:r>
    </w:p>
    <w:p w:rsidRPr="00EC4CEF" w:rsidR="003E331B" w:rsidP="00C21DA2" w:rsidRDefault="009F334A" w14:paraId="0C070D54" w14:textId="7E42AF89">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EC4CEF">
        <w:rPr>
          <w:rFonts w:eastAsia="Arial"/>
          <w:bCs/>
          <w:i/>
          <w:iCs/>
          <w:color w:val="0000FF"/>
          <w:lang w:val="fr-CA"/>
        </w:rPr>
        <w:t>REMARQUE SUR LES SPÉCIFICATIONS</w:t>
      </w:r>
      <w:r w:rsidRPr="00EC4CEF">
        <w:rPr>
          <w:bCs/>
          <w:i/>
          <w:iCs/>
          <w:color w:val="0000FF"/>
          <w:lang w:val="fr-CA"/>
        </w:rPr>
        <w:t xml:space="preserve"> : </w:t>
      </w:r>
      <w:r w:rsidRPr="00EC4CEF" w:rsidR="00253411">
        <w:rPr>
          <w:bCs/>
          <w:i/>
          <w:iCs/>
          <w:color w:val="0000FF"/>
          <w:lang w:val="fr-CA"/>
        </w:rPr>
        <w:t>Le paragraphe suivant précise que l'application du produit d'étanchéité se fait au cours de la production, avant l'emballage.</w:t>
      </w:r>
    </w:p>
    <w:p w:rsidRPr="00EC4CEF" w:rsidR="00852E65" w:rsidP="00852E65" w:rsidRDefault="00160AC7" w14:paraId="2EE4C5BF" w14:textId="5D16F5B6">
      <w:pPr>
        <w:pStyle w:val="Level3"/>
        <w:rPr>
          <w:lang w:val="fr-CA"/>
        </w:rPr>
      </w:pPr>
      <w:r w:rsidRPr="00EC4CEF">
        <w:rPr>
          <w:lang w:val="fr-CA"/>
        </w:rPr>
        <w:t>Appliquer un scellant de butyle à l’intérieur et à l’extérieur d</w:t>
      </w:r>
      <w:r w:rsidRPr="00EC4CEF" w:rsidR="007461EA">
        <w:rPr>
          <w:lang w:val="fr-CA"/>
        </w:rPr>
        <w:t>u joint durant</w:t>
      </w:r>
      <w:r w:rsidRPr="00EC4CEF">
        <w:rPr>
          <w:lang w:val="fr-CA"/>
        </w:rPr>
        <w:t xml:space="preserve"> la fabrication pour avoir un cordon de scellant continu et uniforme et maintenir l’étanchéité à l’air.</w:t>
      </w:r>
    </w:p>
    <w:p w:rsidRPr="00EC4CEF" w:rsidR="00360E31" w:rsidP="00852E65" w:rsidRDefault="003A61EC" w14:paraId="12BD45BF" w14:textId="361362BF">
      <w:pPr>
        <w:pStyle w:val="Level3"/>
        <w:rPr>
          <w:lang w:val="fr-CA"/>
        </w:rPr>
      </w:pPr>
      <w:proofErr w:type="gramStart"/>
      <w:r w:rsidRPr="00EC4CEF">
        <w:rPr>
          <w:lang w:val="fr-CA"/>
        </w:rPr>
        <w:t>.</w:t>
      </w:r>
      <w:r w:rsidRPr="00EC4CEF" w:rsidR="00360E31">
        <w:rPr>
          <w:lang w:val="fr-CA"/>
        </w:rPr>
        <w:t>F</w:t>
      </w:r>
      <w:r w:rsidRPr="00EC4CEF" w:rsidR="00215A39">
        <w:rPr>
          <w:lang w:val="fr-CA"/>
        </w:rPr>
        <w:t>inition</w:t>
      </w:r>
      <w:proofErr w:type="gramEnd"/>
      <w:r w:rsidRPr="00EC4CEF" w:rsidR="00215A39">
        <w:rPr>
          <w:lang w:val="fr-CA"/>
        </w:rPr>
        <w:t xml:space="preserve"> en usine des feuilles selon les normes du fabricant de peinture, tel indiqué ci-dessous.</w:t>
      </w:r>
    </w:p>
    <w:p w:rsidRPr="00EC4CEF" w:rsidR="00556956" w:rsidP="00852E65" w:rsidRDefault="00F24A43" w14:paraId="4DC8B576" w14:textId="7DC76442">
      <w:pPr>
        <w:pStyle w:val="Level3"/>
      </w:pPr>
      <w:proofErr w:type="gramStart"/>
      <w:r w:rsidRPr="00EC4CEF">
        <w:t>Joints</w:t>
      </w:r>
      <w:r w:rsidRPr="00EC4CEF" w:rsidR="00663DE7">
        <w:t xml:space="preserve"> </w:t>
      </w:r>
      <w:r w:rsidRPr="00EC4CEF" w:rsidR="00360E31">
        <w:t>:</w:t>
      </w:r>
      <w:proofErr w:type="gramEnd"/>
    </w:p>
    <w:p w:rsidRPr="000A492F" w:rsidR="00597D63" w:rsidP="009E18D5" w:rsidRDefault="000A492F" w14:paraId="1C31DA49" w14:textId="2AD1364B">
      <w:pPr>
        <w:pStyle w:val="Level4"/>
        <w:rPr>
          <w:lang w:val="fr-CA"/>
        </w:rPr>
      </w:pPr>
      <w:r>
        <w:rPr>
          <w:lang w:val="fr-CA"/>
        </w:rPr>
        <w:t>Joint à</w:t>
      </w:r>
      <w:r w:rsidRPr="00633C6A">
        <w:rPr>
          <w:lang w:val="fr-CA"/>
        </w:rPr>
        <w:t xml:space="preserve"> languette et de la rainure </w:t>
      </w:r>
      <w:r>
        <w:rPr>
          <w:lang w:val="fr-CA"/>
        </w:rPr>
        <w:t>double</w:t>
      </w:r>
      <w:r w:rsidRPr="000A492F" w:rsidR="00663DE7">
        <w:rPr>
          <w:lang w:val="fr-CA"/>
        </w:rPr>
        <w:t xml:space="preserve"> avec écran pare-pluie à pression équilibrée</w:t>
      </w:r>
    </w:p>
    <w:p w:rsidRPr="00D039D3" w:rsidR="003822EC" w:rsidP="00974B0E" w:rsidRDefault="004B5F50" w14:paraId="45792DD8" w14:textId="513543ED">
      <w:pPr>
        <w:pStyle w:val="Level5"/>
        <w:rPr>
          <w:lang w:val="fr-CA"/>
        </w:rPr>
      </w:pPr>
      <w:r w:rsidRPr="00D039D3">
        <w:rPr>
          <w:lang w:val="fr-CA"/>
        </w:rPr>
        <w:t xml:space="preserve">Joint en </w:t>
      </w:r>
      <w:proofErr w:type="spellStart"/>
      <w:r w:rsidRPr="00D039D3" w:rsidR="003822EC">
        <w:rPr>
          <w:lang w:val="fr-CA"/>
        </w:rPr>
        <w:t>L</w:t>
      </w:r>
      <w:proofErr w:type="spellEnd"/>
      <w:r w:rsidRPr="00D039D3" w:rsidR="00CA4C8D">
        <w:rPr>
          <w:lang w:val="fr-CA"/>
        </w:rPr>
        <w:t xml:space="preserve"> standard ;</w:t>
      </w:r>
      <w:r w:rsidRPr="00D039D3" w:rsidR="003822EC">
        <w:rPr>
          <w:lang w:val="fr-CA"/>
        </w:rPr>
        <w:t xml:space="preserve"> Compatible </w:t>
      </w:r>
      <w:r w:rsidRPr="00D039D3" w:rsidR="00CA4C8D">
        <w:rPr>
          <w:lang w:val="fr-CA"/>
        </w:rPr>
        <w:t>avec</w:t>
      </w:r>
      <w:r w:rsidRPr="00D039D3" w:rsidR="003822EC">
        <w:rPr>
          <w:lang w:val="fr-CA"/>
        </w:rPr>
        <w:t xml:space="preserve"> NOROC-L </w:t>
      </w:r>
      <w:r w:rsidRPr="00D039D3" w:rsidR="00CA4C8D">
        <w:rPr>
          <w:lang w:val="fr-CA"/>
        </w:rPr>
        <w:t>panneaux métalliques isolants.</w:t>
      </w:r>
    </w:p>
    <w:p w:rsidRPr="00EC4CEF" w:rsidR="00DF4D64" w:rsidP="00B64CF6" w:rsidRDefault="00C80C26" w14:paraId="3D6092BC" w14:textId="73441900">
      <w:pPr>
        <w:pStyle w:val="Level3"/>
      </w:pPr>
      <w:proofErr w:type="spellStart"/>
      <w:r w:rsidRPr="00EC4CEF">
        <w:rPr>
          <w:rFonts w:eastAsia="Arial"/>
        </w:rPr>
        <w:t>Tolérances</w:t>
      </w:r>
      <w:proofErr w:type="spellEnd"/>
      <w:r w:rsidRPr="00EC4CEF">
        <w:rPr>
          <w:rFonts w:eastAsia="Arial"/>
        </w:rPr>
        <w:t xml:space="preserve"> de </w:t>
      </w:r>
      <w:proofErr w:type="gramStart"/>
      <w:r w:rsidRPr="00EC4CEF">
        <w:rPr>
          <w:rFonts w:eastAsia="Arial"/>
        </w:rPr>
        <w:t>fabrication </w:t>
      </w:r>
      <w:r w:rsidRPr="00EC4CEF" w:rsidR="00DF4D64">
        <w:t>:</w:t>
      </w:r>
      <w:proofErr w:type="gramEnd"/>
    </w:p>
    <w:p w:rsidRPr="00EC4CEF" w:rsidR="00DF4D64" w:rsidP="00B64CF6" w:rsidRDefault="004F4A03" w14:paraId="3CEA0233" w14:textId="7614D734">
      <w:pPr>
        <w:pStyle w:val="Level4"/>
      </w:pPr>
      <w:proofErr w:type="gramStart"/>
      <w:r w:rsidRPr="00EC4CEF">
        <w:rPr>
          <w:rFonts w:eastAsia="Arial"/>
        </w:rPr>
        <w:t>Longueur </w:t>
      </w:r>
      <w:r w:rsidRPr="00EC4CEF" w:rsidR="00DF4D64">
        <w:t>:</w:t>
      </w:r>
      <w:proofErr w:type="gramEnd"/>
      <w:r w:rsidRPr="00EC4CEF" w:rsidR="00DF4D64">
        <w:t xml:space="preserve">  ±</w:t>
      </w:r>
      <w:r w:rsidRPr="00EC4CEF" w:rsidR="00384B6A">
        <w:t xml:space="preserve"> </w:t>
      </w:r>
      <w:r w:rsidRPr="00EC4CEF" w:rsidR="00DF4D64">
        <w:t>6</w:t>
      </w:r>
      <w:r w:rsidRPr="00EC4CEF" w:rsidR="008048ED">
        <w:t xml:space="preserve"> </w:t>
      </w:r>
      <w:r w:rsidRPr="00EC4CEF" w:rsidR="00DF4D64">
        <w:t>mm (1/4</w:t>
      </w:r>
      <w:r w:rsidRPr="00EC4CEF">
        <w:t xml:space="preserve"> </w:t>
      </w:r>
      <w:r w:rsidRPr="00EC4CEF" w:rsidR="008048ED">
        <w:t>po.</w:t>
      </w:r>
      <w:r w:rsidRPr="00EC4CEF" w:rsidR="00DF4D64">
        <w:t>)</w:t>
      </w:r>
    </w:p>
    <w:p w:rsidRPr="00EC4CEF" w:rsidR="00DF4D64" w:rsidP="009E18D5" w:rsidRDefault="00D36DBD" w14:paraId="78633870" w14:textId="5A10DF2A">
      <w:pPr>
        <w:pStyle w:val="Level4"/>
      </w:pPr>
      <w:r w:rsidRPr="00EC4CEF">
        <w:rPr>
          <w:rFonts w:eastAsia="Arial"/>
          <w:lang w:val="fr-CA"/>
        </w:rPr>
        <w:t>Largeur </w:t>
      </w:r>
      <w:r w:rsidRPr="00EC4CEF" w:rsidR="00DF4D64">
        <w:t>:  ±</w:t>
      </w:r>
      <w:r w:rsidRPr="00EC4CEF" w:rsidR="00384B6A">
        <w:t xml:space="preserve"> </w:t>
      </w:r>
      <w:r w:rsidRPr="00EC4CEF" w:rsidR="00DF4D64">
        <w:t>6</w:t>
      </w:r>
      <w:r w:rsidRPr="00EC4CEF" w:rsidR="008048ED">
        <w:t xml:space="preserve"> </w:t>
      </w:r>
      <w:r w:rsidRPr="00EC4CEF" w:rsidR="00DF4D64">
        <w:t>mm (1/4</w:t>
      </w:r>
      <w:r w:rsidRPr="00EC4CEF" w:rsidR="001529E8">
        <w:t xml:space="preserve"> </w:t>
      </w:r>
      <w:r w:rsidRPr="00EC4CEF" w:rsidR="008048ED">
        <w:t>po.</w:t>
      </w:r>
      <w:r w:rsidRPr="00EC4CEF" w:rsidR="00DF4D64">
        <w:t>)</w:t>
      </w:r>
    </w:p>
    <w:p w:rsidRPr="00EC4CEF" w:rsidR="00DF4D64" w:rsidP="009E18D5" w:rsidRDefault="00D36DBD" w14:paraId="11791FB2" w14:textId="5CC6016F">
      <w:pPr>
        <w:pStyle w:val="Level4"/>
      </w:pPr>
      <w:proofErr w:type="spellStart"/>
      <w:r w:rsidRPr="00EC4CEF">
        <w:t>Profondeur</w:t>
      </w:r>
      <w:proofErr w:type="spellEnd"/>
      <w:r w:rsidRPr="00EC4CEF" w:rsidR="00DF4D64">
        <w:t xml:space="preserve"> (</w:t>
      </w:r>
      <w:proofErr w:type="spellStart"/>
      <w:r w:rsidRPr="00EC4CEF" w:rsidR="001529E8">
        <w:t>globale</w:t>
      </w:r>
      <w:proofErr w:type="spellEnd"/>
      <w:r w:rsidRPr="00EC4CEF" w:rsidR="00DF4D64">
        <w:t>): ±</w:t>
      </w:r>
      <w:r w:rsidRPr="00EC4CEF" w:rsidR="00384B6A">
        <w:t xml:space="preserve"> </w:t>
      </w:r>
      <w:r w:rsidRPr="00EC4CEF" w:rsidR="00DF4D64">
        <w:t>6</w:t>
      </w:r>
      <w:r w:rsidRPr="00EC4CEF" w:rsidR="008048ED">
        <w:t xml:space="preserve"> </w:t>
      </w:r>
      <w:r w:rsidRPr="00EC4CEF" w:rsidR="00DF4D64">
        <w:t>mm (1/4</w:t>
      </w:r>
      <w:r w:rsidRPr="00EC4CEF" w:rsidR="001529E8">
        <w:t xml:space="preserve"> po</w:t>
      </w:r>
      <w:r w:rsidRPr="00EC4CEF" w:rsidR="00DF4D64">
        <w:t>)</w:t>
      </w:r>
    </w:p>
    <w:p w:rsidRPr="000A492F" w:rsidR="00B43A5B" w:rsidP="009E18D5" w:rsidRDefault="001641CE" w14:paraId="18112A09" w14:textId="43A2ADED">
      <w:pPr>
        <w:pStyle w:val="Level4"/>
        <w:rPr>
          <w:lang w:val="fr-CA"/>
        </w:rPr>
      </w:pPr>
      <w:proofErr w:type="spellStart"/>
      <w:r w:rsidRPr="000A492F">
        <w:rPr>
          <w:rFonts w:eastAsia="Arial"/>
          <w:lang w:val="fr-CA"/>
        </w:rPr>
        <w:t>Déformage</w:t>
      </w:r>
      <w:proofErr w:type="spellEnd"/>
      <w:r w:rsidRPr="000A492F">
        <w:rPr>
          <w:rFonts w:eastAsia="Arial"/>
          <w:lang w:val="fr-CA"/>
        </w:rPr>
        <w:t> </w:t>
      </w:r>
      <w:r w:rsidRPr="000A492F" w:rsidR="00DF4D64">
        <w:rPr>
          <w:lang w:val="fr-CA"/>
        </w:rPr>
        <w:t xml:space="preserve">: </w:t>
      </w:r>
      <w:r w:rsidRPr="000A492F" w:rsidR="008F01C7">
        <w:rPr>
          <w:rFonts w:eastAsia="Arial"/>
          <w:lang w:val="fr-CA"/>
        </w:rPr>
        <w:t>±</w:t>
      </w:r>
      <w:r w:rsidRPr="000A492F" w:rsidR="00384B6A">
        <w:rPr>
          <w:rFonts w:eastAsia="Arial"/>
          <w:lang w:val="fr-CA"/>
        </w:rPr>
        <w:t xml:space="preserve"> </w:t>
      </w:r>
      <w:r w:rsidRPr="000A492F" w:rsidR="008F01C7">
        <w:rPr>
          <w:rFonts w:eastAsia="Arial"/>
          <w:lang w:val="fr-CA"/>
        </w:rPr>
        <w:t>1,5 mm par 305 mm (1/16 </w:t>
      </w:r>
      <w:r w:rsidRPr="000A492F" w:rsidR="008048ED">
        <w:rPr>
          <w:lang w:val="fr-CA"/>
        </w:rPr>
        <w:t xml:space="preserve">po. </w:t>
      </w:r>
      <w:r w:rsidRPr="000A492F" w:rsidR="008F01C7">
        <w:rPr>
          <w:rFonts w:eastAsia="Arial"/>
          <w:lang w:val="fr-CA"/>
        </w:rPr>
        <w:t>par 12 </w:t>
      </w:r>
      <w:r w:rsidRPr="000A492F" w:rsidR="008048ED">
        <w:rPr>
          <w:lang w:val="fr-CA"/>
        </w:rPr>
        <w:t>po.</w:t>
      </w:r>
      <w:r w:rsidRPr="000A492F" w:rsidR="008F01C7">
        <w:rPr>
          <w:rFonts w:eastAsia="Arial"/>
          <w:lang w:val="fr-CA"/>
        </w:rPr>
        <w:t>)</w:t>
      </w:r>
      <w:r w:rsidRPr="000A492F" w:rsidR="00B43A5B">
        <w:rPr>
          <w:lang w:val="fr-CA"/>
        </w:rPr>
        <w:br/>
      </w:r>
    </w:p>
    <w:p w:rsidRPr="000A492F" w:rsidR="006D0757" w:rsidP="009E18D5" w:rsidRDefault="00C57FCD" w14:paraId="08640F3D" w14:textId="7FF7DE2A">
      <w:pPr>
        <w:pStyle w:val="Level2"/>
        <w:rPr>
          <w:lang w:val="fr-CA"/>
        </w:rPr>
      </w:pPr>
      <w:r w:rsidRPr="000A492F">
        <w:rPr>
          <w:lang w:val="fr-CA"/>
        </w:rPr>
        <w:t>CONTRÔLE DE QUALITÉ À LA SOURCE</w:t>
      </w:r>
    </w:p>
    <w:p w:rsidRPr="00D17329" w:rsidR="00D7051A" w:rsidP="009E18D5" w:rsidRDefault="00C526CD" w14:paraId="13F03852" w14:textId="22AD2C38">
      <w:pPr>
        <w:pStyle w:val="Level3"/>
        <w:rPr>
          <w:lang w:val="fr-CA"/>
        </w:rPr>
      </w:pPr>
      <w:r w:rsidRPr="00D17329">
        <w:rPr>
          <w:lang w:val="fr-CA"/>
        </w:rPr>
        <w:t xml:space="preserve">Effectuer une vérification périodique de l'assemblage, des essais d'arrachement des panneaux et </w:t>
      </w:r>
      <w:r w:rsidRPr="00D17329" w:rsidR="00D7051A">
        <w:rPr>
          <w:lang w:val="fr-CA"/>
        </w:rPr>
        <w:t>de</w:t>
      </w:r>
      <w:r w:rsidRPr="00D17329">
        <w:rPr>
          <w:lang w:val="fr-CA"/>
        </w:rPr>
        <w:t xml:space="preserve"> la </w:t>
      </w:r>
      <w:r w:rsidRPr="00D17329" w:rsidR="00D7051A">
        <w:rPr>
          <w:lang w:val="fr-CA"/>
        </w:rPr>
        <w:t xml:space="preserve">distribution </w:t>
      </w:r>
      <w:r w:rsidRPr="00D17329">
        <w:rPr>
          <w:lang w:val="fr-CA"/>
        </w:rPr>
        <w:t xml:space="preserve">uniforme de </w:t>
      </w:r>
      <w:r w:rsidRPr="00D17329" w:rsidR="00D7051A">
        <w:rPr>
          <w:lang w:val="fr-CA"/>
        </w:rPr>
        <w:t xml:space="preserve">l’adhésif </w:t>
      </w:r>
      <w:r w:rsidRPr="00D17329">
        <w:rPr>
          <w:lang w:val="fr-CA"/>
        </w:rPr>
        <w:t xml:space="preserve">entre l'isolant et les feuilles d'acier pendant </w:t>
      </w:r>
      <w:r w:rsidRPr="00D17329" w:rsidR="00D7051A">
        <w:rPr>
          <w:lang w:val="fr-CA"/>
        </w:rPr>
        <w:t>le processus de</w:t>
      </w:r>
      <w:r w:rsidRPr="00D17329" w:rsidR="00D7051A">
        <w:rPr>
          <w:spacing w:val="-2"/>
          <w:lang w:val="fr-CA"/>
        </w:rPr>
        <w:t xml:space="preserve"> </w:t>
      </w:r>
      <w:r w:rsidRPr="00D17329" w:rsidR="00394ACB">
        <w:rPr>
          <w:lang w:val="fr-CA"/>
        </w:rPr>
        <w:t>production</w:t>
      </w:r>
      <w:r w:rsidRPr="00D17329">
        <w:rPr>
          <w:lang w:val="fr-CA"/>
        </w:rPr>
        <w:t>.</w:t>
      </w:r>
    </w:p>
    <w:p w:rsidRPr="00D17329" w:rsidR="00A3195E" w:rsidP="009E18D5" w:rsidRDefault="00A3195E" w14:paraId="4FE736B1" w14:textId="77777777">
      <w:pPr>
        <w:pStyle w:val="Level3"/>
        <w:numPr>
          <w:ilvl w:val="0"/>
          <w:numId w:val="0"/>
        </w:numPr>
        <w:ind w:left="1440"/>
        <w:rPr>
          <w:lang w:val="fr-CA"/>
        </w:rPr>
      </w:pPr>
    </w:p>
    <w:p w:rsidRPr="000A492F" w:rsidR="005F4C9D" w:rsidP="009E18D5" w:rsidRDefault="00C30403" w14:paraId="1A9B314B" w14:textId="637C0462">
      <w:pPr>
        <w:pStyle w:val="Level2"/>
        <w:rPr>
          <w:lang w:val="fr-CA"/>
        </w:rPr>
      </w:pPr>
      <w:r w:rsidRPr="000A492F">
        <w:rPr>
          <w:lang w:val="fr-CA"/>
        </w:rPr>
        <w:t>CARACTÉRISTIQUES DE FINITION ET SYSTÈME DE REVÊTEMENT</w:t>
      </w:r>
    </w:p>
    <w:p w:rsidRPr="000A492F" w:rsidR="007A642E" w:rsidP="009E18D5" w:rsidRDefault="0096437E" w14:paraId="43FCCFC7" w14:textId="21D5FBE5">
      <w:pPr>
        <w:pStyle w:val="Level3"/>
        <w:rPr>
          <w:lang w:val="fr-CA"/>
        </w:rPr>
      </w:pPr>
      <w:bookmarkStart w:name="_Hlk142862122" w:id="7"/>
      <w:r w:rsidRPr="000A492F">
        <w:rPr>
          <w:lang w:val="fr-CA"/>
        </w:rPr>
        <w:t xml:space="preserve">Les désignations de finition </w:t>
      </w:r>
      <w:r w:rsidRPr="000A492F">
        <w:rPr>
          <w:rFonts w:eastAsia="Arial" w:cs="Arial"/>
          <w:color w:val="000000"/>
          <w:lang w:val="fr-CA"/>
        </w:rPr>
        <w:t xml:space="preserve">préfixées </w:t>
      </w:r>
      <w:r w:rsidRPr="000A492F">
        <w:rPr>
          <w:lang w:val="fr-CA"/>
        </w:rPr>
        <w:t xml:space="preserve">par AA sont conformes au système établi par </w:t>
      </w:r>
      <w:r w:rsidRPr="000A492F">
        <w:rPr>
          <w:rFonts w:eastAsia="Arial" w:cs="Arial"/>
          <w:color w:val="000000"/>
          <w:lang w:val="fr-CA"/>
        </w:rPr>
        <w:t>l’Association de l’aluminium (</w:t>
      </w:r>
      <w:proofErr w:type="spellStart"/>
      <w:r w:rsidRPr="000A492F">
        <w:rPr>
          <w:lang w:val="fr-CA"/>
        </w:rPr>
        <w:t>Aluminum</w:t>
      </w:r>
      <w:proofErr w:type="spellEnd"/>
      <w:r w:rsidRPr="000A492F">
        <w:rPr>
          <w:lang w:val="fr-CA"/>
        </w:rPr>
        <w:t xml:space="preserve"> Association) pour </w:t>
      </w:r>
      <w:r w:rsidRPr="000A492F">
        <w:rPr>
          <w:rFonts w:eastAsia="Arial" w:cs="Arial"/>
          <w:color w:val="000000"/>
          <w:lang w:val="fr-CA"/>
        </w:rPr>
        <w:t xml:space="preserve">la désignation des </w:t>
      </w:r>
      <w:r w:rsidRPr="000A492F">
        <w:rPr>
          <w:lang w:val="fr-CA"/>
        </w:rPr>
        <w:t>finitions en aluminium.</w:t>
      </w:r>
    </w:p>
    <w:p w:rsidRPr="000A492F" w:rsidR="007A642E" w:rsidP="009E18D5" w:rsidRDefault="007C433E" w14:paraId="54BBE307" w14:textId="773D87DC">
      <w:pPr>
        <w:pStyle w:val="Level3"/>
        <w:rPr>
          <w:lang w:val="fr-CA"/>
        </w:rPr>
      </w:pPr>
      <w:r w:rsidRPr="000A492F">
        <w:rPr>
          <w:lang w:val="fr-CA"/>
        </w:rPr>
        <w:t>Protéger la finition à l’aide d’un film protecteur amovible.</w:t>
      </w:r>
    </w:p>
    <w:p w:rsidRPr="000A492F" w:rsidR="00967D66" w:rsidP="009E18D5" w:rsidRDefault="00967D66" w14:paraId="6E513633" w14:textId="77777777">
      <w:pPr>
        <w:pStyle w:val="Level3"/>
        <w:rPr>
          <w:lang w:val="fr-CA"/>
        </w:rPr>
      </w:pPr>
      <w:r w:rsidRPr="000A492F">
        <w:rPr>
          <w:lang w:val="fr-CA"/>
        </w:rPr>
        <w:t>Fini de fabrication : AA-M10, finition mécanique telle que fabriquée.</w:t>
      </w:r>
    </w:p>
    <w:bookmarkEnd w:id="7"/>
    <w:p w:rsidRPr="003F06A6" w:rsidR="005F4C9D" w:rsidP="009E18D5" w:rsidRDefault="007177B2" w14:paraId="4EBED0E7" w14:textId="38EF9604">
      <w:pPr>
        <w:pStyle w:val="Level3"/>
      </w:pPr>
      <w:proofErr w:type="spellStart"/>
      <w:r w:rsidRPr="003F06A6">
        <w:t>Caractéristiques</w:t>
      </w:r>
      <w:proofErr w:type="spellEnd"/>
      <w:r w:rsidRPr="003F06A6">
        <w:t xml:space="preserve"> de </w:t>
      </w:r>
      <w:proofErr w:type="spellStart"/>
      <w:proofErr w:type="gramStart"/>
      <w:r w:rsidRPr="003F06A6">
        <w:t>finition</w:t>
      </w:r>
      <w:proofErr w:type="spellEnd"/>
      <w:r w:rsidRPr="003F06A6">
        <w:t xml:space="preserve"> </w:t>
      </w:r>
      <w:r w:rsidRPr="003F06A6" w:rsidR="005F4C9D">
        <w:t>:</w:t>
      </w:r>
      <w:proofErr w:type="gramEnd"/>
    </w:p>
    <w:p w:rsidRPr="003F06A6" w:rsidR="005F4C9D" w:rsidP="009E18D5" w:rsidRDefault="00960F5C" w14:paraId="096112C6" w14:textId="2463BE56">
      <w:pPr>
        <w:pStyle w:val="Level4"/>
        <w:rPr>
          <w:lang w:val="fr-CA"/>
        </w:rPr>
      </w:pPr>
      <w:r w:rsidRPr="003F06A6">
        <w:rPr>
          <w:lang w:val="fr-CA"/>
        </w:rPr>
        <w:t>Lustre</w:t>
      </w:r>
      <w:r w:rsidRPr="003F06A6" w:rsidR="00384B6A">
        <w:rPr>
          <w:lang w:val="fr-CA"/>
        </w:rPr>
        <w:t xml:space="preserve"> </w:t>
      </w:r>
      <w:r w:rsidRPr="003F06A6" w:rsidR="005F4C9D">
        <w:rPr>
          <w:lang w:val="fr-CA"/>
        </w:rPr>
        <w:t>: 15</w:t>
      </w:r>
      <w:r w:rsidRPr="003F06A6" w:rsidR="00384B6A">
        <w:rPr>
          <w:lang w:val="fr-CA"/>
        </w:rPr>
        <w:t xml:space="preserve"> ± 5 mesuré à un angle de 60 degrés, conformément à la norme </w:t>
      </w:r>
      <w:r w:rsidRPr="003F06A6" w:rsidR="005F4C9D">
        <w:rPr>
          <w:lang w:val="fr-CA"/>
        </w:rPr>
        <w:t>ASTM D523.</w:t>
      </w:r>
    </w:p>
    <w:p w:rsidRPr="003F06A6" w:rsidR="005F4C9D" w:rsidP="009E18D5" w:rsidRDefault="00F04F19" w14:paraId="6C19FC23" w14:textId="22A0445E">
      <w:pPr>
        <w:pStyle w:val="Level4"/>
        <w:rPr>
          <w:lang w:val="fr-CA"/>
        </w:rPr>
      </w:pPr>
      <w:r w:rsidRPr="003F06A6">
        <w:rPr>
          <w:lang w:val="fr-CA"/>
        </w:rPr>
        <w:t>Essai de d</w:t>
      </w:r>
      <w:r w:rsidRPr="003F06A6" w:rsidR="00143D97">
        <w:rPr>
          <w:lang w:val="fr-CA"/>
        </w:rPr>
        <w:t xml:space="preserve">ureté </w:t>
      </w:r>
      <w:r w:rsidRPr="003F06A6" w:rsidR="00B91DFD">
        <w:rPr>
          <w:lang w:val="fr-CA"/>
        </w:rPr>
        <w:t>au</w:t>
      </w:r>
      <w:r w:rsidRPr="003F06A6" w:rsidR="00143D97">
        <w:rPr>
          <w:lang w:val="fr-CA"/>
        </w:rPr>
        <w:t xml:space="preserve"> </w:t>
      </w:r>
      <w:r w:rsidRPr="003F06A6">
        <w:rPr>
          <w:lang w:val="fr-CA"/>
        </w:rPr>
        <w:t>crayon :</w:t>
      </w:r>
      <w:r w:rsidRPr="003F06A6" w:rsidR="005F4C9D">
        <w:rPr>
          <w:lang w:val="fr-CA"/>
        </w:rPr>
        <w:t xml:space="preserve"> </w:t>
      </w:r>
      <w:r w:rsidRPr="003F06A6" w:rsidR="005E267F">
        <w:rPr>
          <w:lang w:val="fr-CA"/>
        </w:rPr>
        <w:t xml:space="preserve">minimum </w:t>
      </w:r>
      <w:r w:rsidRPr="003F06A6" w:rsidR="005F4C9D">
        <w:rPr>
          <w:lang w:val="fr-CA"/>
        </w:rPr>
        <w:t>HB-H</w:t>
      </w:r>
      <w:r w:rsidRPr="003F06A6" w:rsidR="005E267F">
        <w:rPr>
          <w:lang w:val="fr-CA"/>
        </w:rPr>
        <w:t xml:space="preserve">, </w:t>
      </w:r>
      <w:r w:rsidRPr="003F06A6" w:rsidR="009D7CDA">
        <w:rPr>
          <w:lang w:val="fr-CA"/>
        </w:rPr>
        <w:t xml:space="preserve">conformément à la norme </w:t>
      </w:r>
      <w:r w:rsidRPr="003F06A6" w:rsidR="005F4C9D">
        <w:rPr>
          <w:lang w:val="fr-CA"/>
        </w:rPr>
        <w:t>ASTM D3363.</w:t>
      </w:r>
    </w:p>
    <w:p w:rsidRPr="003F06A6" w:rsidR="005F4C9D" w:rsidP="009E18D5" w:rsidRDefault="00143D97" w14:paraId="3BEAAC1F" w14:textId="684D2F63">
      <w:pPr>
        <w:pStyle w:val="Level4"/>
        <w:rPr>
          <w:lang w:val="fr-CA"/>
        </w:rPr>
      </w:pPr>
      <w:r w:rsidRPr="003F06A6">
        <w:rPr>
          <w:lang w:val="fr-CA"/>
        </w:rPr>
        <w:t xml:space="preserve">Flexibilité, </w:t>
      </w:r>
      <w:r w:rsidRPr="003F06A6" w:rsidR="0016050B">
        <w:rPr>
          <w:lang w:val="fr-CA"/>
        </w:rPr>
        <w:t>pliage</w:t>
      </w:r>
      <w:r w:rsidRPr="003F06A6">
        <w:rPr>
          <w:lang w:val="fr-CA"/>
        </w:rPr>
        <w:t xml:space="preserve"> en T</w:t>
      </w:r>
      <w:r w:rsidRPr="003F06A6" w:rsidR="00D34DA2">
        <w:rPr>
          <w:lang w:val="fr-CA"/>
        </w:rPr>
        <w:t xml:space="preserve"> </w:t>
      </w:r>
      <w:r w:rsidRPr="003F06A6" w:rsidR="005F4C9D">
        <w:rPr>
          <w:lang w:val="fr-CA"/>
        </w:rPr>
        <w:t>:</w:t>
      </w:r>
      <w:r w:rsidRPr="003F06A6" w:rsidR="00D34DA2">
        <w:rPr>
          <w:lang w:val="fr-CA"/>
        </w:rPr>
        <w:t xml:space="preserve"> 1-2T de flexion sans perte d'adhérence </w:t>
      </w:r>
      <w:r w:rsidRPr="003F06A6">
        <w:rPr>
          <w:lang w:val="fr-CA"/>
        </w:rPr>
        <w:t xml:space="preserve">conformément à la norme </w:t>
      </w:r>
      <w:r w:rsidRPr="003F06A6" w:rsidR="005F4C9D">
        <w:rPr>
          <w:lang w:val="fr-CA"/>
        </w:rPr>
        <w:t>ASTM D4145.</w:t>
      </w:r>
    </w:p>
    <w:p w:rsidRPr="000A492F" w:rsidR="005F4C9D" w:rsidP="009E18D5" w:rsidRDefault="006075A7" w14:paraId="34DA0032" w14:textId="6D02C59E">
      <w:pPr>
        <w:pStyle w:val="Level4"/>
        <w:rPr>
          <w:lang w:val="fr-CA"/>
        </w:rPr>
      </w:pPr>
      <w:r w:rsidRPr="000A492F">
        <w:rPr>
          <w:lang w:val="fr-CA"/>
        </w:rPr>
        <w:t>Flexibilité</w:t>
      </w:r>
      <w:r w:rsidRPr="000A492F" w:rsidR="005F4C9D">
        <w:rPr>
          <w:lang w:val="fr-CA"/>
        </w:rPr>
        <w:t xml:space="preserve">, </w:t>
      </w:r>
      <w:r w:rsidRPr="000A492F">
        <w:rPr>
          <w:lang w:val="fr-CA"/>
        </w:rPr>
        <w:t xml:space="preserve">mandrin </w:t>
      </w:r>
      <w:r w:rsidRPr="000A492F" w:rsidR="005F4C9D">
        <w:rPr>
          <w:lang w:val="fr-CA"/>
        </w:rPr>
        <w:t xml:space="preserve">: </w:t>
      </w:r>
      <w:r w:rsidRPr="000A492F">
        <w:rPr>
          <w:lang w:val="fr-CA"/>
        </w:rPr>
        <w:t>Aucune fissuration lorsque le produit est plié à 180 degrés autour d'un mandrin 1/8</w:t>
      </w:r>
      <w:r w:rsidRPr="000A492F" w:rsidR="00AD1A43">
        <w:rPr>
          <w:lang w:val="fr-CA"/>
        </w:rPr>
        <w:t>,</w:t>
      </w:r>
      <w:r w:rsidRPr="000A492F">
        <w:rPr>
          <w:lang w:val="fr-CA"/>
        </w:rPr>
        <w:t xml:space="preserve"> conformément à la norme ASTM D522.</w:t>
      </w:r>
    </w:p>
    <w:p w:rsidRPr="000A492F" w:rsidR="005F4C9D" w:rsidP="009E18D5" w:rsidRDefault="00AD1A43" w14:paraId="2A465D53" w14:textId="3EBBA5E5">
      <w:pPr>
        <w:pStyle w:val="Level4"/>
        <w:rPr>
          <w:lang w:val="fr-CA"/>
        </w:rPr>
      </w:pPr>
      <w:r w:rsidRPr="000A492F">
        <w:rPr>
          <w:lang w:val="fr-CA"/>
        </w:rPr>
        <w:t xml:space="preserve">Adhérence </w:t>
      </w:r>
      <w:r w:rsidRPr="000A492F" w:rsidR="005F4C9D">
        <w:rPr>
          <w:lang w:val="fr-CA"/>
        </w:rPr>
        <w:t xml:space="preserve">: </w:t>
      </w:r>
      <w:r w:rsidRPr="000A492F">
        <w:rPr>
          <w:lang w:val="fr-CA"/>
        </w:rPr>
        <w:t>Aucune</w:t>
      </w:r>
      <w:r w:rsidRPr="000A492F" w:rsidR="005F4C9D">
        <w:rPr>
          <w:lang w:val="fr-CA"/>
        </w:rPr>
        <w:t xml:space="preserve"> </w:t>
      </w:r>
      <w:r w:rsidRPr="000A492F">
        <w:rPr>
          <w:lang w:val="fr-CA"/>
        </w:rPr>
        <w:t xml:space="preserve">adhérence, conformément à la norme </w:t>
      </w:r>
      <w:r w:rsidRPr="000A492F" w:rsidR="005F4C9D">
        <w:rPr>
          <w:lang w:val="fr-CA"/>
        </w:rPr>
        <w:t>ASTM D3359.</w:t>
      </w:r>
    </w:p>
    <w:p w:rsidRPr="000A492F" w:rsidR="005F4C9D" w:rsidP="009E18D5" w:rsidRDefault="00FB7450" w14:paraId="687706DA" w14:textId="1601AD41">
      <w:pPr>
        <w:pStyle w:val="Level4"/>
        <w:rPr>
          <w:lang w:val="fr-CA"/>
        </w:rPr>
      </w:pPr>
      <w:r w:rsidRPr="000A492F">
        <w:rPr>
          <w:lang w:val="fr-CA"/>
        </w:rPr>
        <w:t>Impact inverse : Aucune fissuration ou perte d'adhérence lors d'un impact de 3000 x pouces d'épaisseur de métal (lb-po), conformément à la norme ASTM D2794.</w:t>
      </w:r>
    </w:p>
    <w:p w:rsidRPr="000A492F" w:rsidR="003F67EF" w:rsidP="00974B0E" w:rsidRDefault="006011AC" w14:paraId="0338F45C" w14:textId="4A044B25">
      <w:pPr>
        <w:pStyle w:val="Level4"/>
        <w:rPr>
          <w:lang w:val="fr-CA"/>
        </w:rPr>
      </w:pPr>
      <w:r w:rsidRPr="000A492F">
        <w:rPr>
          <w:lang w:val="fr-CA"/>
        </w:rPr>
        <w:t xml:space="preserve">Résistance à l'abrasion : </w:t>
      </w:r>
      <w:r w:rsidRPr="000A492F" w:rsidR="003F67EF">
        <w:rPr>
          <w:rFonts w:eastAsia="Arial"/>
          <w:lang w:val="fr-CA"/>
        </w:rPr>
        <w:t xml:space="preserve">la résistance à l’abrasion des revêtements organiques par chute d’abrasif de 65 litres de sable </w:t>
      </w:r>
      <w:r w:rsidRPr="000A492F" w:rsidR="003F67EF">
        <w:rPr>
          <w:lang w:val="fr-CA"/>
        </w:rPr>
        <w:t xml:space="preserve">sur </w:t>
      </w:r>
      <w:r w:rsidRPr="000A492F">
        <w:rPr>
          <w:lang w:val="fr-CA"/>
        </w:rPr>
        <w:t>un diamètre de 5/32 po. du substrat métallique, conformément à la norme ASTM D968.</w:t>
      </w:r>
    </w:p>
    <w:p w:rsidRPr="000A492F" w:rsidR="00F423CC" w:rsidP="00974B0E" w:rsidRDefault="00F423CC" w14:paraId="101715FB" w14:textId="3E4691F5">
      <w:pPr>
        <w:pStyle w:val="Level4"/>
        <w:rPr>
          <w:lang w:val="fr-CA"/>
        </w:rPr>
      </w:pPr>
      <w:r w:rsidRPr="000A492F">
        <w:rPr>
          <w:lang w:val="fr-CA"/>
        </w:rPr>
        <w:t>Résistance aux graffitis : Effet minime.</w:t>
      </w:r>
    </w:p>
    <w:p w:rsidRPr="000A492F" w:rsidR="005F4C9D" w:rsidP="00974B0E" w:rsidRDefault="00F71CB3" w14:paraId="606649B6" w14:textId="06321128">
      <w:pPr>
        <w:pStyle w:val="Level4"/>
        <w:rPr>
          <w:lang w:val="fr-CA"/>
        </w:rPr>
      </w:pPr>
      <w:r w:rsidRPr="000A492F">
        <w:rPr>
          <w:lang w:val="fr-CA"/>
        </w:rPr>
        <w:t>Résistance aux polluants acides : Aucun effet lorsque soumis à 30 % d'acide sulfurique pendant 18 heures, ou à 10 % d'acide muriatique pendant 15 minutes, conformément à la norme ASTM D1308.</w:t>
      </w:r>
    </w:p>
    <w:p w:rsidRPr="000A492F" w:rsidR="005F4C9D" w:rsidP="00974B0E" w:rsidRDefault="00082A9B" w14:paraId="4F26B849" w14:textId="5BE38A4E">
      <w:pPr>
        <w:pStyle w:val="Level4"/>
        <w:rPr>
          <w:lang w:val="fr-CA"/>
        </w:rPr>
      </w:pPr>
      <w:r w:rsidRPr="000A492F">
        <w:rPr>
          <w:lang w:val="fr-CA"/>
        </w:rPr>
        <w:t xml:space="preserve">Résistance au brouillard salin : Plus de 1000 heures, conformément à la norme ASTM B117 (5 % brouillard salin à 95 </w:t>
      </w:r>
      <w:r w:rsidRPr="000A492F" w:rsidR="00A60DF0">
        <w:rPr>
          <w:rFonts w:cs="Arial"/>
          <w:lang w:val="fr-CA"/>
        </w:rPr>
        <w:t>°</w:t>
      </w:r>
      <w:r w:rsidRPr="000A492F">
        <w:rPr>
          <w:lang w:val="fr-CA"/>
        </w:rPr>
        <w:t>F).</w:t>
      </w:r>
    </w:p>
    <w:p w:rsidRPr="000A492F" w:rsidR="005F4C9D" w:rsidP="00974B0E" w:rsidRDefault="005C49FD" w14:paraId="1B78BB50" w14:textId="282C9C1D">
      <w:pPr>
        <w:pStyle w:val="Level4"/>
        <w:rPr>
          <w:lang w:val="fr-CA"/>
        </w:rPr>
      </w:pPr>
      <w:r w:rsidRPr="000A492F">
        <w:rPr>
          <w:lang w:val="fr-CA"/>
        </w:rPr>
        <w:t>Exposition cyclique au brouillard salin et aux rayons UV : Plus de 2016 heures, conformément à la norme ASTM D5894.</w:t>
      </w:r>
    </w:p>
    <w:p w:rsidRPr="000A492F" w:rsidR="00F42B3D" w:rsidP="00974B0E" w:rsidRDefault="00F42B3D" w14:paraId="4DFC8EFF" w14:textId="0F78246B">
      <w:pPr>
        <w:pStyle w:val="Level4"/>
        <w:rPr>
          <w:lang w:val="fr-CA"/>
        </w:rPr>
      </w:pPr>
      <w:r w:rsidRPr="000A492F">
        <w:rPr>
          <w:lang w:val="fr-CA"/>
        </w:rPr>
        <w:t xml:space="preserve">Résistance à l'humidité : Plus de 1500 heures à 100 % d'humidité relative et 95 </w:t>
      </w:r>
      <w:r w:rsidRPr="000A492F" w:rsidR="00A60DF0">
        <w:rPr>
          <w:rFonts w:cs="Arial"/>
          <w:lang w:val="fr-CA"/>
        </w:rPr>
        <w:t>°</w:t>
      </w:r>
      <w:r w:rsidRPr="000A492F">
        <w:rPr>
          <w:lang w:val="fr-CA"/>
        </w:rPr>
        <w:t>F, avec une note de 10, conformément aux normes ASTM D2247 et D714.</w:t>
      </w:r>
    </w:p>
    <w:p w:rsidRPr="000A492F" w:rsidR="005F4C9D" w:rsidP="00974B0E" w:rsidRDefault="00AE797C" w14:paraId="57A5B0B3" w14:textId="67D44879">
      <w:pPr>
        <w:pStyle w:val="Level4"/>
        <w:rPr>
          <w:lang w:val="fr-CA"/>
        </w:rPr>
      </w:pPr>
      <w:r w:rsidRPr="000A492F">
        <w:rPr>
          <w:lang w:val="fr-CA"/>
        </w:rPr>
        <w:t xml:space="preserve">Rétention de la couleur : </w:t>
      </w:r>
      <w:r w:rsidRPr="000A492F" w:rsidR="00D63AE6">
        <w:rPr>
          <w:lang w:val="fr-CA"/>
        </w:rPr>
        <w:t>Plus de</w:t>
      </w:r>
      <w:r w:rsidRPr="000A492F">
        <w:rPr>
          <w:lang w:val="fr-CA"/>
        </w:rPr>
        <w:t xml:space="preserve"> 5000 heures </w:t>
      </w:r>
      <w:r w:rsidRPr="000A492F" w:rsidR="00D63AE6">
        <w:rPr>
          <w:lang w:val="fr-CA"/>
        </w:rPr>
        <w:t xml:space="preserve">conformément aux normes </w:t>
      </w:r>
      <w:r w:rsidRPr="000A492F">
        <w:rPr>
          <w:lang w:val="fr-CA"/>
        </w:rPr>
        <w:t>ASTM G153 et G154.</w:t>
      </w:r>
    </w:p>
    <w:p w:rsidRPr="000A492F" w:rsidR="005F4C9D" w:rsidP="00974B0E" w:rsidRDefault="00AE797C" w14:paraId="0A789AED" w14:textId="1588620E">
      <w:pPr>
        <w:pStyle w:val="Level4"/>
        <w:rPr>
          <w:lang w:val="fr-CA"/>
        </w:rPr>
      </w:pPr>
      <w:r w:rsidRPr="000A492F">
        <w:rPr>
          <w:lang w:val="fr-CA"/>
        </w:rPr>
        <w:t xml:space="preserve">Résistance au farinage : </w:t>
      </w:r>
      <w:r w:rsidRPr="000A492F" w:rsidR="00D63AE6">
        <w:rPr>
          <w:lang w:val="fr-CA"/>
        </w:rPr>
        <w:t>R</w:t>
      </w:r>
      <w:r w:rsidRPr="000A492F">
        <w:rPr>
          <w:lang w:val="fr-CA"/>
        </w:rPr>
        <w:t>ésistance maximale au farinage de 8</w:t>
      </w:r>
      <w:r w:rsidRPr="000A492F" w:rsidR="00D63AE6">
        <w:rPr>
          <w:lang w:val="fr-CA"/>
        </w:rPr>
        <w:t xml:space="preserve">, </w:t>
      </w:r>
      <w:r w:rsidRPr="00974B0E">
        <w:rPr>
          <w:lang w:val="fr-CA"/>
        </w:rPr>
        <w:t>conformément</w:t>
      </w:r>
      <w:r w:rsidRPr="000A492F">
        <w:rPr>
          <w:lang w:val="fr-CA"/>
        </w:rPr>
        <w:t xml:space="preserve"> à la norme ASTM D4214, méthode A.</w:t>
      </w:r>
    </w:p>
    <w:p w:rsidRPr="003F06A6" w:rsidR="005F4C9D" w:rsidP="00974B0E" w:rsidRDefault="00AE797C" w14:paraId="4FDC1CAF" w14:textId="4C50E9C2">
      <w:pPr>
        <w:pStyle w:val="Level4"/>
        <w:rPr>
          <w:lang w:val="fr-CA"/>
        </w:rPr>
      </w:pPr>
      <w:r w:rsidRPr="003F06A6">
        <w:rPr>
          <w:lang w:val="fr-CA"/>
        </w:rPr>
        <w:t xml:space="preserve">Tolérances de couleur : Maximum de 5∆E unités Hunter sur les </w:t>
      </w:r>
      <w:r w:rsidRPr="003F06A6" w:rsidR="003E405F">
        <w:rPr>
          <w:lang w:val="fr-CA"/>
        </w:rPr>
        <w:t>tôles</w:t>
      </w:r>
      <w:r w:rsidRPr="003F06A6" w:rsidR="00D63AE6">
        <w:rPr>
          <w:lang w:val="fr-CA"/>
        </w:rPr>
        <w:t xml:space="preserve">, conformément à la norme </w:t>
      </w:r>
      <w:r w:rsidRPr="003F06A6">
        <w:rPr>
          <w:lang w:val="fr-CA"/>
        </w:rPr>
        <w:t>ASTM D2244.</w:t>
      </w:r>
    </w:p>
    <w:p w:rsidRPr="003F06A6" w:rsidR="00C92DEA" w:rsidP="00C92DEA" w:rsidRDefault="00C92DEA" w14:paraId="1889A913" w14:textId="6D1E4CC4">
      <w:pPr>
        <w:pStyle w:val="Level1"/>
        <w:keepNext/>
        <w:numPr>
          <w:ilvl w:val="0"/>
          <w:numId w:val="0"/>
        </w:numPr>
        <w:pBdr>
          <w:top w:val="double" w:color="0000FF" w:sz="12" w:space="1"/>
          <w:left w:val="double" w:color="0000FF" w:sz="12" w:space="4"/>
          <w:bottom w:val="double" w:color="0000FF" w:sz="12" w:space="1"/>
          <w:right w:val="double" w:color="0000FF" w:sz="12" w:space="4"/>
        </w:pBdr>
        <w:ind w:left="720" w:hanging="720"/>
        <w:rPr>
          <w:bCs/>
          <w:i/>
          <w:iCs/>
          <w:color w:val="0000FF"/>
          <w:lang w:val="fr-CA"/>
        </w:rPr>
      </w:pPr>
      <w:r w:rsidRPr="003F06A6">
        <w:rPr>
          <w:bCs/>
          <w:i/>
          <w:iCs/>
          <w:color w:val="0000FF"/>
          <w:lang w:val="fr-CA"/>
        </w:rPr>
        <w:t xml:space="preserve">REMARQUE SUR LES SPÉCIFICATIONS : Il est fortement recommandé de consulter le Guide des couleurs des revêtements et finitions pour </w:t>
      </w:r>
      <w:r w:rsidRPr="003F06A6" w:rsidR="00415E60">
        <w:rPr>
          <w:bCs/>
          <w:i/>
          <w:iCs/>
          <w:color w:val="0000FF"/>
          <w:lang w:val="fr-CA"/>
        </w:rPr>
        <w:t>PMI</w:t>
      </w:r>
      <w:r w:rsidRPr="003F06A6">
        <w:rPr>
          <w:bCs/>
          <w:i/>
          <w:iCs/>
          <w:color w:val="0000FF"/>
          <w:lang w:val="fr-CA"/>
        </w:rPr>
        <w:t>, publié par NORBEC</w:t>
      </w:r>
      <w:r w:rsidRPr="003F06A6" w:rsidR="00415E60">
        <w:rPr>
          <w:bCs/>
          <w:i/>
          <w:iCs/>
          <w:color w:val="0000FF"/>
          <w:lang w:val="fr-CA"/>
        </w:rPr>
        <w:t xml:space="preserve"> (mars 2022)</w:t>
      </w:r>
      <w:r w:rsidRPr="003F06A6">
        <w:rPr>
          <w:bCs/>
          <w:i/>
          <w:iCs/>
          <w:color w:val="0000FF"/>
          <w:lang w:val="fr-CA"/>
        </w:rPr>
        <w:t xml:space="preserve">, avant </w:t>
      </w:r>
      <w:r w:rsidRPr="003F06A6" w:rsidR="00415E60">
        <w:rPr>
          <w:bCs/>
          <w:i/>
          <w:iCs/>
          <w:color w:val="0000FF"/>
          <w:lang w:val="fr-CA"/>
        </w:rPr>
        <w:t xml:space="preserve">de </w:t>
      </w:r>
      <w:r w:rsidRPr="003F06A6" w:rsidR="008672AF">
        <w:rPr>
          <w:bCs/>
          <w:i/>
          <w:iCs/>
          <w:color w:val="0000FF"/>
          <w:lang w:val="fr-CA"/>
        </w:rPr>
        <w:t>modifier</w:t>
      </w:r>
      <w:r w:rsidRPr="003F06A6">
        <w:rPr>
          <w:bCs/>
          <w:i/>
          <w:iCs/>
          <w:color w:val="0000FF"/>
          <w:lang w:val="fr-CA"/>
        </w:rPr>
        <w:t xml:space="preserve"> les paragraphes .2, .3 et .4 de la </w:t>
      </w:r>
      <w:r w:rsidRPr="003F06A6" w:rsidR="00415E60">
        <w:rPr>
          <w:bCs/>
          <w:i/>
          <w:iCs/>
          <w:color w:val="0000FF"/>
          <w:lang w:val="fr-CA"/>
        </w:rPr>
        <w:t>S</w:t>
      </w:r>
      <w:r w:rsidRPr="003F06A6">
        <w:rPr>
          <w:bCs/>
          <w:i/>
          <w:iCs/>
          <w:color w:val="0000FF"/>
          <w:lang w:val="fr-CA"/>
        </w:rPr>
        <w:t>ection ci-dessous.</w:t>
      </w:r>
    </w:p>
    <w:p w:rsidRPr="003F06A6" w:rsidR="00C92DEA" w:rsidP="00C92DEA" w:rsidRDefault="00C92DEA" w14:paraId="50422DF3" w14:textId="4E3A8C98">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3F06A6">
        <w:rPr>
          <w:bCs/>
          <w:i/>
          <w:iCs/>
          <w:color w:val="0000FF"/>
          <w:lang w:val="fr-CA"/>
        </w:rPr>
        <w:t xml:space="preserve">REMARQUE SUR LES SPÉCIFICATIONS :  L'épaisseur du métal peut varier en fonction de la couleur choisie. </w:t>
      </w:r>
      <w:r w:rsidRPr="003F06A6" w:rsidR="00415E60">
        <w:rPr>
          <w:bCs/>
          <w:i/>
          <w:iCs/>
          <w:color w:val="0000FF"/>
          <w:lang w:val="fr-CA"/>
        </w:rPr>
        <w:t>L</w:t>
      </w:r>
      <w:r w:rsidRPr="003F06A6">
        <w:rPr>
          <w:bCs/>
          <w:i/>
          <w:iCs/>
          <w:color w:val="0000FF"/>
          <w:lang w:val="fr-CA"/>
        </w:rPr>
        <w:t>es couleurs, finitions et/ou profil</w:t>
      </w:r>
      <w:r w:rsidR="00460423">
        <w:rPr>
          <w:bCs/>
          <w:i/>
          <w:iCs/>
          <w:color w:val="0000FF"/>
          <w:lang w:val="fr-CA"/>
        </w:rPr>
        <w:t>é</w:t>
      </w:r>
      <w:r w:rsidRPr="003F06A6">
        <w:rPr>
          <w:bCs/>
          <w:i/>
          <w:iCs/>
          <w:color w:val="0000FF"/>
          <w:lang w:val="fr-CA"/>
        </w:rPr>
        <w:t xml:space="preserve">s ne sont pas proposés dans toutes les épaisseurs d'acier offertes par le fabricant. Consulter le guide des couleurs avant de choisir les couleurs des panneaux pour le </w:t>
      </w:r>
      <w:r w:rsidRPr="003F06A6" w:rsidR="00415E60">
        <w:rPr>
          <w:bCs/>
          <w:i/>
          <w:iCs/>
          <w:color w:val="0000FF"/>
          <w:lang w:val="fr-CA"/>
        </w:rPr>
        <w:t>P</w:t>
      </w:r>
      <w:r w:rsidRPr="003F06A6">
        <w:rPr>
          <w:bCs/>
          <w:i/>
          <w:iCs/>
          <w:color w:val="0000FF"/>
          <w:lang w:val="fr-CA"/>
        </w:rPr>
        <w:t>rojet.</w:t>
      </w:r>
    </w:p>
    <w:p w:rsidRPr="003F06A6" w:rsidR="005F4C9D" w:rsidP="009E18D5" w:rsidRDefault="005F4C9D" w14:paraId="56D80098" w14:textId="71178741">
      <w:pPr>
        <w:pStyle w:val="Level3"/>
      </w:pPr>
      <w:r w:rsidRPr="003F06A6">
        <w:t>Sys</w:t>
      </w:r>
      <w:r w:rsidRPr="003F06A6" w:rsidR="007373C8">
        <w:t xml:space="preserve">tème de </w:t>
      </w:r>
      <w:proofErr w:type="gramStart"/>
      <w:r w:rsidRPr="003F06A6" w:rsidR="007373C8">
        <w:t>r</w:t>
      </w:r>
      <w:proofErr w:type="spellStart"/>
      <w:r w:rsidRPr="003F06A6" w:rsidR="007373C8">
        <w:rPr>
          <w:lang w:val="fr-CA"/>
        </w:rPr>
        <w:t>evêtement</w:t>
      </w:r>
      <w:proofErr w:type="spellEnd"/>
      <w:r w:rsidRPr="003F06A6" w:rsidR="007373C8">
        <w:rPr>
          <w:lang w:val="fr-CA"/>
        </w:rPr>
        <w:t xml:space="preserve"> </w:t>
      </w:r>
      <w:r w:rsidRPr="003F06A6">
        <w:t>:</w:t>
      </w:r>
      <w:proofErr w:type="gramEnd"/>
    </w:p>
    <w:p w:rsidRPr="000A492F" w:rsidR="005F4C9D" w:rsidP="009E18D5" w:rsidRDefault="0004222A" w14:paraId="379BB13E" w14:textId="33708928">
      <w:pPr>
        <w:pStyle w:val="Level4"/>
        <w:rPr>
          <w:lang w:val="fr-CA"/>
        </w:rPr>
      </w:pPr>
      <w:r w:rsidRPr="000A492F">
        <w:rPr>
          <w:lang w:val="fr-CA"/>
        </w:rPr>
        <w:t>Tout le métal de base fourni avant la peinture doit être conforme à la norme ASTM A653/A653M ou à la norme ASTM A792/A792M, sauf indication contraire du fabricant du revêtement.</w:t>
      </w:r>
    </w:p>
    <w:p w:rsidRPr="003F06A6" w:rsidR="005F4C9D" w:rsidP="009E18D5" w:rsidRDefault="002F46E4" w14:paraId="6AEB722F" w14:textId="50887820">
      <w:pPr>
        <w:pStyle w:val="Level4"/>
      </w:pPr>
      <w:proofErr w:type="spellStart"/>
      <w:r w:rsidRPr="003F06A6">
        <w:rPr>
          <w:rFonts w:eastAsia="Arial"/>
        </w:rPr>
        <w:t>Intégrité</w:t>
      </w:r>
      <w:proofErr w:type="spellEnd"/>
      <w:r w:rsidRPr="003F06A6">
        <w:rPr>
          <w:rFonts w:eastAsia="Arial"/>
        </w:rPr>
        <w:t xml:space="preserve"> du </w:t>
      </w:r>
      <w:proofErr w:type="gramStart"/>
      <w:r w:rsidRPr="003F06A6">
        <w:rPr>
          <w:rFonts w:eastAsia="Arial"/>
        </w:rPr>
        <w:t>film :</w:t>
      </w:r>
      <w:proofErr w:type="gramEnd"/>
    </w:p>
    <w:p w:rsidRPr="000A492F" w:rsidR="005F4C9D" w:rsidP="009E18D5" w:rsidRDefault="003D719D" w14:paraId="65886D08" w14:textId="42D15AF5">
      <w:pPr>
        <w:pStyle w:val="Level5"/>
        <w:rPr>
          <w:lang w:val="fr-CA"/>
        </w:rPr>
      </w:pPr>
      <w:r w:rsidRPr="000A492F">
        <w:rPr>
          <w:lang w:val="fr-CA"/>
        </w:rPr>
        <w:t xml:space="preserve">Pendant la durée prescrite après l’application, </w:t>
      </w:r>
      <w:r w:rsidRPr="000A492F">
        <w:rPr>
          <w:rFonts w:eastAsia="Arial"/>
          <w:lang w:val="fr-CA"/>
        </w:rPr>
        <w:t>la pellicule</w:t>
      </w:r>
      <w:r w:rsidRPr="000A492F">
        <w:rPr>
          <w:lang w:val="fr-CA"/>
        </w:rPr>
        <w:t xml:space="preserve"> de peinture ne doit présenter aucun signe de craquelure, d’écaillage ou de fissuration dans une mesure qui soit apparente lors d’observations visuelles extérieures ordinaires.</w:t>
      </w:r>
    </w:p>
    <w:p w:rsidRPr="00E92A40" w:rsidR="005F4C9D" w:rsidP="009E18D5" w:rsidRDefault="008A555C" w14:paraId="3DCBC4C4" w14:textId="3FCB0CA4">
      <w:pPr>
        <w:pStyle w:val="Level4"/>
        <w:rPr>
          <w:lang w:val="fr-CA" w:eastAsia="fr-CA"/>
        </w:rPr>
      </w:pPr>
      <w:proofErr w:type="spellStart"/>
      <w:r>
        <w:rPr>
          <w:lang w:eastAsia="fr-CA"/>
        </w:rPr>
        <w:t>Farinage</w:t>
      </w:r>
      <w:proofErr w:type="spellEnd"/>
      <w:r w:rsidRPr="00E92A40" w:rsidR="005F4C9D">
        <w:rPr>
          <w:lang w:eastAsia="fr-CA"/>
        </w:rPr>
        <w:t>:</w:t>
      </w:r>
    </w:p>
    <w:p w:rsidRPr="000A492F" w:rsidR="005F4C9D" w:rsidP="009E18D5" w:rsidRDefault="008A555C" w14:paraId="4D486C84" w14:textId="494506DA">
      <w:pPr>
        <w:pStyle w:val="Level5"/>
        <w:rPr>
          <w:lang w:val="fr-CA"/>
        </w:rPr>
      </w:pPr>
      <w:r w:rsidRPr="000A492F">
        <w:rPr>
          <w:rFonts w:eastAsia="Arial"/>
          <w:lang w:val="fr-CA"/>
        </w:rPr>
        <w:t>Dans la durée prescrite après l’application, le degré de farinage ne dépassera pas la cote no. 8 pour les applications verticales et non verticales lorsqu’il est mesuré selon la méthode A de la norme ASTM D4214.</w:t>
      </w:r>
    </w:p>
    <w:p w:rsidRPr="00E92A40" w:rsidR="005F4C9D" w:rsidP="00974B0E" w:rsidRDefault="008252A7" w14:paraId="6E77F192" w14:textId="5430DBE4">
      <w:pPr>
        <w:pStyle w:val="Level4"/>
      </w:pPr>
      <w:proofErr w:type="spellStart"/>
      <w:r w:rsidRPr="00974B0E">
        <w:rPr>
          <w:rFonts w:eastAsia="Arial"/>
        </w:rPr>
        <w:t>Changement</w:t>
      </w:r>
      <w:proofErr w:type="spellEnd"/>
      <w:r w:rsidRPr="00AE5F8C">
        <w:rPr>
          <w:rFonts w:eastAsia="Arial"/>
        </w:rPr>
        <w:t xml:space="preserve"> de </w:t>
      </w:r>
      <w:proofErr w:type="gramStart"/>
      <w:r w:rsidRPr="00AE5F8C">
        <w:rPr>
          <w:rFonts w:eastAsia="Arial"/>
        </w:rPr>
        <w:t>couleur </w:t>
      </w:r>
      <w:r w:rsidRPr="00E92A40" w:rsidR="005F4C9D">
        <w:t>:</w:t>
      </w:r>
      <w:proofErr w:type="gramEnd"/>
    </w:p>
    <w:p w:rsidRPr="000A492F" w:rsidR="005F4C9D" w:rsidP="009E18D5" w:rsidRDefault="00C64AC2" w14:paraId="0A7B6448" w14:textId="76DE452A">
      <w:pPr>
        <w:pStyle w:val="Level5"/>
        <w:rPr>
          <w:lang w:val="fr-CA"/>
        </w:rPr>
      </w:pPr>
      <w:r w:rsidRPr="000A492F">
        <w:rPr>
          <w:rFonts w:eastAsia="Arial"/>
          <w:lang w:val="fr-CA"/>
        </w:rPr>
        <w:t>Dans la durée prescrite après l’application, le changement de couleur ne sera pas supérieur à cinq unités de couleur pour les applications verticales et non verticales. Les mesures de couleur doivent être effectuées conformément à la norme ASTM D2244 et uniquement sur des surfaces propres après avoir éliminé les dépôts de surface et la craie conformément à la norme ASTM D3964. Le changement de couleur est mesuré à l’aide de tout spectrophotomètre de couleur accepté conçu pour produire des lectures de réflectance dans le système de filtre Tristimulus sur X, Y et Z en fonction des valeurs CIE de l’illuminant C et mesuré en unités Hunter L, a et b.</w:t>
      </w:r>
    </w:p>
    <w:p w:rsidRPr="00AE5F8C" w:rsidR="00822753" w:rsidP="00822753" w:rsidRDefault="00822753" w14:paraId="2F215D8D" w14:textId="4A12FF70">
      <w:pPr>
        <w:pStyle w:val="Level1"/>
        <w:numPr>
          <w:ilvl w:val="0"/>
          <w:numId w:val="0"/>
        </w:numPr>
        <w:pBdr>
          <w:top w:val="double" w:color="0000FF" w:sz="12" w:space="0"/>
          <w:left w:val="double" w:color="0000FF" w:sz="12" w:space="4"/>
          <w:bottom w:val="double" w:color="0000FF" w:sz="12" w:space="1"/>
          <w:right w:val="double" w:color="0000FF" w:sz="12" w:space="4"/>
        </w:pBdr>
        <w:rPr>
          <w:rFonts w:eastAsia="Arial"/>
          <w:bCs/>
          <w:i/>
          <w:iCs/>
          <w:color w:val="0000FF"/>
          <w:lang w:val="fr-CA"/>
        </w:rPr>
      </w:pPr>
      <w:r w:rsidRPr="00AE5F8C">
        <w:rPr>
          <w:rFonts w:eastAsia="Arial"/>
          <w:bCs/>
          <w:i/>
          <w:iCs/>
          <w:color w:val="0000FF"/>
          <w:lang w:val="fr-CA"/>
        </w:rPr>
        <w:t>REMARQUE SUR LES SPÉCIFICATIONS : Les revêtements</w:t>
      </w:r>
      <w:r w:rsidR="00EE37C7">
        <w:rPr>
          <w:rFonts w:eastAsia="Arial"/>
          <w:bCs/>
          <w:i/>
          <w:iCs/>
          <w:color w:val="0000FF"/>
          <w:lang w:val="fr-CA"/>
        </w:rPr>
        <w:t xml:space="preserve"> SMP</w:t>
      </w:r>
      <w:r w:rsidRPr="00AE5F8C">
        <w:rPr>
          <w:rFonts w:eastAsia="Arial"/>
          <w:bCs/>
          <w:i/>
          <w:iCs/>
          <w:color w:val="0000FF"/>
          <w:lang w:val="fr-CA"/>
        </w:rPr>
        <w:t xml:space="preserve"> sont conçus pour les applications de panneaux muraux et de toitures mais ne sont pas recommandés pour les expositions atmosphériques agressives. Les revêtements </w:t>
      </w:r>
      <w:r w:rsidRPr="00AE5F8C">
        <w:rPr>
          <w:bCs/>
          <w:i/>
          <w:iCs/>
          <w:color w:val="0000FF"/>
          <w:lang w:val="fr-CA"/>
        </w:rPr>
        <w:t>SMP offrent une garantie de 40</w:t>
      </w:r>
      <w:r>
        <w:rPr>
          <w:bCs/>
          <w:i/>
          <w:iCs/>
          <w:color w:val="0000FF"/>
          <w:lang w:val="fr-CA"/>
        </w:rPr>
        <w:t> </w:t>
      </w:r>
      <w:r w:rsidRPr="00AE5F8C">
        <w:rPr>
          <w:bCs/>
          <w:i/>
          <w:iCs/>
          <w:color w:val="0000FF"/>
          <w:lang w:val="fr-CA"/>
        </w:rPr>
        <w:t>ans sur l</w:t>
      </w:r>
      <w:r>
        <w:rPr>
          <w:bCs/>
          <w:i/>
          <w:iCs/>
          <w:color w:val="0000FF"/>
          <w:lang w:val="fr-CA"/>
        </w:rPr>
        <w:t>’</w:t>
      </w:r>
      <w:r w:rsidRPr="00AE5F8C">
        <w:rPr>
          <w:bCs/>
          <w:i/>
          <w:iCs/>
          <w:color w:val="0000FF"/>
          <w:lang w:val="fr-CA"/>
        </w:rPr>
        <w:t>intégrité du film et de 30</w:t>
      </w:r>
      <w:r>
        <w:rPr>
          <w:bCs/>
          <w:i/>
          <w:iCs/>
          <w:color w:val="0000FF"/>
          <w:lang w:val="fr-CA"/>
        </w:rPr>
        <w:t> </w:t>
      </w:r>
      <w:r w:rsidRPr="00AE5F8C">
        <w:rPr>
          <w:bCs/>
          <w:i/>
          <w:iCs/>
          <w:color w:val="0000FF"/>
          <w:lang w:val="fr-CA"/>
        </w:rPr>
        <w:t xml:space="preserve">ans sur le farinage et la </w:t>
      </w:r>
      <w:r w:rsidRPr="00AE5F8C">
        <w:rPr>
          <w:rFonts w:eastAsia="Arial"/>
          <w:bCs/>
          <w:i/>
          <w:iCs/>
          <w:color w:val="0000FF"/>
          <w:lang w:val="fr-CA"/>
        </w:rPr>
        <w:t>décoloration.</w:t>
      </w:r>
    </w:p>
    <w:p w:rsidRPr="00974B0E" w:rsidR="005F4C9D" w:rsidP="00974B0E" w:rsidRDefault="004501F7" w14:paraId="5CD49DD6" w14:textId="55E311A0">
      <w:pPr>
        <w:pStyle w:val="Level4"/>
        <w:rPr>
          <w:lang w:val="fr-CA"/>
        </w:rPr>
      </w:pPr>
      <w:r w:rsidRPr="00974B0E">
        <w:rPr>
          <w:lang w:val="fr-CA"/>
        </w:rPr>
        <w:t>Finition en polyester modifié au silicone (SMP) :</w:t>
      </w:r>
    </w:p>
    <w:p w:rsidRPr="00D039D3" w:rsidR="00C570F0" w:rsidP="00974B0E" w:rsidRDefault="00C570F0" w14:paraId="21F5C87A" w14:textId="77777777">
      <w:pPr>
        <w:pStyle w:val="Level5"/>
        <w:rPr>
          <w:rFonts w:eastAsia="Arial"/>
          <w:lang w:val="fr-CA"/>
        </w:rPr>
      </w:pPr>
      <w:r w:rsidRPr="00D039D3">
        <w:rPr>
          <w:rFonts w:eastAsia="Arial"/>
          <w:lang w:val="fr-CA"/>
        </w:rPr>
        <w:t>Conçu pour les applications de murs latéraux (verticaux) et de toitures (non verticales) pour les secteurs de la construction et de la fabrication.</w:t>
      </w:r>
    </w:p>
    <w:p w:rsidRPr="00AE5F8C" w:rsidR="009A380D" w:rsidP="00645036" w:rsidRDefault="009A380D" w14:paraId="6A17A6DD" w14:textId="14FC1537">
      <w:pPr>
        <w:pStyle w:val="Level5"/>
        <w:rPr>
          <w:sz w:val="22"/>
          <w:szCs w:val="22"/>
        </w:rPr>
      </w:pPr>
      <w:proofErr w:type="spellStart"/>
      <w:r w:rsidRPr="00AE5F8C">
        <w:rPr>
          <w:rFonts w:eastAsia="Arial"/>
        </w:rPr>
        <w:t>Épaisseur</w:t>
      </w:r>
      <w:proofErr w:type="spellEnd"/>
      <w:r w:rsidRPr="00AE5F8C">
        <w:rPr>
          <w:rFonts w:eastAsia="Arial"/>
        </w:rPr>
        <w:t xml:space="preserve"> du film </w:t>
      </w:r>
      <w:proofErr w:type="gramStart"/>
      <w:r w:rsidRPr="00AE5F8C">
        <w:rPr>
          <w:rFonts w:eastAsia="Arial"/>
        </w:rPr>
        <w:t>sec :</w:t>
      </w:r>
      <w:proofErr w:type="gramEnd"/>
    </w:p>
    <w:p w:rsidRPr="00D039D3" w:rsidR="009A380D" w:rsidP="00645036" w:rsidRDefault="009A380D" w14:paraId="28696C0A" w14:textId="77777777">
      <w:pPr>
        <w:pStyle w:val="Level6"/>
        <w:rPr>
          <w:lang w:val="fr-CA"/>
        </w:rPr>
      </w:pPr>
      <w:r w:rsidRPr="00D039D3">
        <w:rPr>
          <w:rFonts w:eastAsia="Arial"/>
          <w:lang w:val="fr-CA"/>
        </w:rPr>
        <w:t>La surface exposée doit avoir une épaisseur de feuil sec de 25 </w:t>
      </w:r>
      <w:r w:rsidRPr="00AE5F8C">
        <w:rPr>
          <w:rFonts w:eastAsia="Arial"/>
        </w:rPr>
        <w:t>μ</w:t>
      </w:r>
      <w:r w:rsidRPr="00D039D3">
        <w:rPr>
          <w:rFonts w:eastAsia="Arial"/>
          <w:lang w:val="fr-CA"/>
        </w:rPr>
        <w:t>m ± 3 </w:t>
      </w:r>
      <w:r w:rsidRPr="00AE5F8C">
        <w:rPr>
          <w:rFonts w:eastAsia="Arial"/>
        </w:rPr>
        <w:t>μ</w:t>
      </w:r>
      <w:r w:rsidRPr="00D039D3">
        <w:rPr>
          <w:rFonts w:eastAsia="Arial"/>
          <w:lang w:val="fr-CA"/>
        </w:rPr>
        <w:t>m (1,0 ± 0,1 mil).</w:t>
      </w:r>
    </w:p>
    <w:p w:rsidRPr="00D039D3" w:rsidR="009A380D" w:rsidP="00645036" w:rsidRDefault="009A380D" w14:paraId="6F6289DB" w14:textId="77777777">
      <w:pPr>
        <w:pStyle w:val="Level6"/>
        <w:rPr>
          <w:lang w:val="fr-CA"/>
        </w:rPr>
      </w:pPr>
      <w:r w:rsidRPr="00D039D3">
        <w:rPr>
          <w:rFonts w:eastAsia="Arial"/>
          <w:lang w:val="fr-CA"/>
        </w:rPr>
        <w:t>Le côté non exposé ou inversé doit avoir une épaisseur de film sec qui variera selon les exigences du client.</w:t>
      </w:r>
    </w:p>
    <w:p w:rsidRPr="00D039D3" w:rsidR="009A380D" w:rsidP="00645036" w:rsidRDefault="009A380D" w14:paraId="324F88AD" w14:textId="7B11E27B">
      <w:pPr>
        <w:pStyle w:val="Level5"/>
        <w:rPr>
          <w:lang w:val="fr-CA"/>
        </w:rPr>
      </w:pPr>
      <w:r w:rsidRPr="00D039D3">
        <w:rPr>
          <w:lang w:val="fr-CA"/>
        </w:rPr>
        <w:t xml:space="preserve">Matériel de base de la conception : Série </w:t>
      </w:r>
      <w:proofErr w:type="spellStart"/>
      <w:r w:rsidRPr="00D039D3">
        <w:rPr>
          <w:lang w:val="fr-CA"/>
        </w:rPr>
        <w:t>Perspectra</w:t>
      </w:r>
      <w:proofErr w:type="spellEnd"/>
      <w:r w:rsidRPr="00D039D3">
        <w:rPr>
          <w:lang w:val="fr-CA"/>
        </w:rPr>
        <w:t xml:space="preserve"> Plus par ArcelorMittal </w:t>
      </w:r>
      <w:proofErr w:type="spellStart"/>
      <w:r w:rsidRPr="00D039D3">
        <w:rPr>
          <w:lang w:val="fr-CA"/>
        </w:rPr>
        <w:t>Dofasco</w:t>
      </w:r>
      <w:proofErr w:type="spellEnd"/>
      <w:r w:rsidRPr="00D039D3">
        <w:rPr>
          <w:lang w:val="fr-CA"/>
        </w:rPr>
        <w:t xml:space="preserve"> Inc. ou équivalent approuvé.</w:t>
      </w:r>
    </w:p>
    <w:p w:rsidRPr="00A00000" w:rsidR="005F4C9D" w:rsidP="005F4C9D" w:rsidRDefault="00EE37C7" w14:paraId="6E196026" w14:textId="062F3111">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D87AC3">
        <w:rPr>
          <w:rFonts w:eastAsia="Arial"/>
          <w:bCs/>
          <w:i/>
          <w:iCs/>
          <w:color w:val="0000FF"/>
          <w:lang w:val="fr-CA"/>
        </w:rPr>
        <w:t xml:space="preserve">REMARQUE SUR LES SPÉCIFICATIONS : </w:t>
      </w:r>
      <w:r w:rsidRPr="00AE5F8C" w:rsidR="006260F0">
        <w:rPr>
          <w:bCs/>
          <w:i/>
          <w:iCs/>
          <w:color w:val="0000FF"/>
          <w:lang w:val="fr-CA"/>
        </w:rPr>
        <w:t>Les systèmes à deux couches sont conçus pour les applications de panneaux muraux et de toitures qui sont plus exigeantes en termes de performance esthétique. Les systèmes à deux couches offrent une garantie de 20</w:t>
      </w:r>
      <w:r w:rsidR="006260F0">
        <w:rPr>
          <w:bCs/>
          <w:i/>
          <w:iCs/>
          <w:color w:val="0000FF"/>
          <w:lang w:val="fr-CA"/>
        </w:rPr>
        <w:t> </w:t>
      </w:r>
      <w:r w:rsidRPr="00AE5F8C" w:rsidR="006260F0">
        <w:rPr>
          <w:bCs/>
          <w:i/>
          <w:iCs/>
          <w:color w:val="0000FF"/>
          <w:lang w:val="fr-CA"/>
        </w:rPr>
        <w:t>ans sur l</w:t>
      </w:r>
      <w:r w:rsidR="006260F0">
        <w:rPr>
          <w:bCs/>
          <w:i/>
          <w:iCs/>
          <w:color w:val="0000FF"/>
          <w:lang w:val="fr-CA"/>
        </w:rPr>
        <w:t>’</w:t>
      </w:r>
      <w:r w:rsidRPr="00AE5F8C" w:rsidR="006260F0">
        <w:rPr>
          <w:bCs/>
          <w:i/>
          <w:iCs/>
          <w:color w:val="0000FF"/>
          <w:lang w:val="fr-CA"/>
        </w:rPr>
        <w:t>intégrité du film, le farinage et la décoloration. Cette option de revêtement est la plus couramment utilisée.</w:t>
      </w:r>
    </w:p>
    <w:p w:rsidRPr="00491940" w:rsidR="005F4C9D" w:rsidP="00127420" w:rsidRDefault="006D6D1B" w14:paraId="5E8A8950" w14:textId="56863DE9">
      <w:pPr>
        <w:pStyle w:val="Level4"/>
        <w:rPr>
          <w:lang w:val="fr-CA"/>
        </w:rPr>
      </w:pPr>
      <w:r w:rsidRPr="00491940">
        <w:rPr>
          <w:lang w:val="fr-CA"/>
        </w:rPr>
        <w:t xml:space="preserve">Revêtement en </w:t>
      </w:r>
      <w:proofErr w:type="spellStart"/>
      <w:r w:rsidRPr="00491940">
        <w:rPr>
          <w:lang w:val="fr-CA"/>
        </w:rPr>
        <w:t>fluoropolymère</w:t>
      </w:r>
      <w:proofErr w:type="spellEnd"/>
      <w:r w:rsidRPr="00491940">
        <w:rPr>
          <w:lang w:val="fr-CA"/>
        </w:rPr>
        <w:t xml:space="preserve"> (PVDF) à deux couches :</w:t>
      </w:r>
    </w:p>
    <w:p w:rsidRPr="00491940" w:rsidR="005F4C9D" w:rsidP="00491940" w:rsidRDefault="00491940" w14:paraId="03C2B77B" w14:textId="19D6A99B">
      <w:pPr>
        <w:pStyle w:val="Level5"/>
        <w:rPr>
          <w:lang w:val="fr-CA"/>
        </w:rPr>
      </w:pPr>
      <w:r w:rsidRPr="00491940">
        <w:rPr>
          <w:lang w:val="fr-CA"/>
        </w:rPr>
        <w:t>S</w:t>
      </w:r>
      <w:r w:rsidRPr="00491940" w:rsidR="00714053">
        <w:rPr>
          <w:lang w:val="fr-CA"/>
        </w:rPr>
        <w:t xml:space="preserve">ystème standard </w:t>
      </w:r>
      <w:r w:rsidRPr="00491940" w:rsidR="00714053">
        <w:rPr>
          <w:rFonts w:eastAsia="Arial"/>
          <w:lang w:val="fr-CA"/>
        </w:rPr>
        <w:t xml:space="preserve">thermodurcissable </w:t>
      </w:r>
      <w:r w:rsidRPr="00491940" w:rsidR="00714053">
        <w:rPr>
          <w:lang w:val="fr-CA"/>
        </w:rPr>
        <w:t>à 2 couches du fabricant, composé d’un apprêt inhibiteur et d’une couche de finition coloré.</w:t>
      </w:r>
    </w:p>
    <w:p w:rsidR="005F4C9D" w:rsidP="00491940" w:rsidRDefault="00106615" w14:paraId="60058EFF" w14:textId="7B7AC202">
      <w:pPr>
        <w:pStyle w:val="Level5"/>
      </w:pPr>
      <w:proofErr w:type="spellStart"/>
      <w:r w:rsidRPr="00106615">
        <w:rPr>
          <w:rFonts w:eastAsia="Arial"/>
        </w:rPr>
        <w:t>Épaisseur</w:t>
      </w:r>
      <w:proofErr w:type="spellEnd"/>
      <w:r w:rsidRPr="00106615">
        <w:rPr>
          <w:rFonts w:eastAsia="Arial"/>
        </w:rPr>
        <w:t xml:space="preserve"> du </w:t>
      </w:r>
      <w:proofErr w:type="gramStart"/>
      <w:r w:rsidRPr="00106615">
        <w:rPr>
          <w:rFonts w:eastAsia="Arial"/>
        </w:rPr>
        <w:t>film </w:t>
      </w:r>
      <w:r w:rsidR="005F4C9D">
        <w:t>:</w:t>
      </w:r>
      <w:proofErr w:type="gramEnd"/>
    </w:p>
    <w:p w:rsidRPr="000A492F" w:rsidR="001B3C73" w:rsidP="009E18D5" w:rsidRDefault="00972236" w14:paraId="23617EDC" w14:textId="59C5274A">
      <w:pPr>
        <w:pStyle w:val="Level6"/>
        <w:rPr>
          <w:rFonts w:eastAsia="Arial"/>
          <w:lang w:val="fr-CA"/>
        </w:rPr>
      </w:pPr>
      <w:r w:rsidRPr="000A492F">
        <w:rPr>
          <w:rFonts w:eastAsia="Arial"/>
          <w:lang w:val="fr-CA"/>
        </w:rPr>
        <w:t>La surface exposée doit avoir une épaisseur minimale de couche de finition sèche de 18 microns (0,7 mils) et 5 microns (0,2 mils) d’apprêt.</w:t>
      </w:r>
    </w:p>
    <w:p w:rsidRPr="000A492F" w:rsidR="005F4C9D" w:rsidP="009E18D5" w:rsidRDefault="001B3C73" w14:paraId="03DF09BC" w14:textId="17201FEB">
      <w:pPr>
        <w:pStyle w:val="Level6"/>
        <w:rPr>
          <w:lang w:val="fr-CA"/>
        </w:rPr>
      </w:pPr>
      <w:r w:rsidRPr="000A492F">
        <w:rPr>
          <w:rFonts w:eastAsia="Arial"/>
          <w:lang w:val="fr-CA"/>
        </w:rPr>
        <w:t>La surface non exposée (verso) doit avoir une épaisseur de film sec qui varie selon les exigences du client.</w:t>
      </w:r>
    </w:p>
    <w:p w:rsidRPr="000A492F" w:rsidR="005F4C9D" w:rsidP="009E18D5" w:rsidRDefault="002D6F3B" w14:paraId="1E851F15" w14:textId="274B8BC4">
      <w:pPr>
        <w:pStyle w:val="Level5"/>
        <w:rPr>
          <w:lang w:val="fr-CA"/>
        </w:rPr>
      </w:pPr>
      <w:r w:rsidRPr="000A492F">
        <w:rPr>
          <w:lang w:val="fr-CA"/>
        </w:rPr>
        <w:t xml:space="preserve">Matériel de base de la conception : Pre-Coat 10000 </w:t>
      </w:r>
      <w:proofErr w:type="spellStart"/>
      <w:r w:rsidRPr="000A492F">
        <w:rPr>
          <w:lang w:val="fr-CA"/>
        </w:rPr>
        <w:t>Series</w:t>
      </w:r>
      <w:proofErr w:type="spellEnd"/>
      <w:r w:rsidRPr="000A492F">
        <w:rPr>
          <w:lang w:val="fr-CA"/>
        </w:rPr>
        <w:t xml:space="preserve"> par ArcelorMittal </w:t>
      </w:r>
      <w:proofErr w:type="spellStart"/>
      <w:r w:rsidRPr="000A492F">
        <w:rPr>
          <w:lang w:val="fr-CA"/>
        </w:rPr>
        <w:t>Dofasco</w:t>
      </w:r>
      <w:proofErr w:type="spellEnd"/>
      <w:r w:rsidRPr="000A492F">
        <w:rPr>
          <w:lang w:val="fr-CA"/>
        </w:rPr>
        <w:t xml:space="preserve"> Inc. ou équivalent approuvé.</w:t>
      </w:r>
    </w:p>
    <w:p w:rsidRPr="00AE5F8C" w:rsidR="00E3694A" w:rsidP="00E3694A" w:rsidRDefault="00E3694A" w14:paraId="66D9D129" w14:textId="77777777">
      <w:pPr>
        <w:pStyle w:val="Level1"/>
        <w:numPr>
          <w:ilvl w:val="0"/>
          <w:numId w:val="0"/>
        </w:numPr>
        <w:pBdr>
          <w:top w:val="double" w:color="0000FF" w:sz="12" w:space="1"/>
          <w:left w:val="double" w:color="0000FF" w:sz="12" w:space="4"/>
          <w:bottom w:val="double" w:color="0000FF" w:sz="12" w:space="1"/>
          <w:right w:val="double" w:color="0000FF" w:sz="12" w:space="4"/>
        </w:pBdr>
        <w:rPr>
          <w:rFonts w:eastAsia="Arial"/>
          <w:bCs/>
          <w:i/>
          <w:iCs/>
          <w:color w:val="0000FF"/>
          <w:lang w:val="fr-CA"/>
        </w:rPr>
      </w:pPr>
      <w:r w:rsidRPr="00AE5F8C">
        <w:rPr>
          <w:rFonts w:eastAsia="Arial"/>
          <w:bCs/>
          <w:i/>
          <w:iCs/>
          <w:color w:val="0000FF"/>
          <w:lang w:val="fr-CA"/>
        </w:rPr>
        <w:t>REMARQUE SUR LA SPÉCIFICATION : Les systèmes à 4</w:t>
      </w:r>
      <w:r>
        <w:rPr>
          <w:rFonts w:eastAsia="Arial"/>
          <w:bCs/>
          <w:i/>
          <w:iCs/>
          <w:color w:val="0000FF"/>
          <w:lang w:val="fr-CA"/>
        </w:rPr>
        <w:t> </w:t>
      </w:r>
      <w:r w:rsidRPr="00AE5F8C">
        <w:rPr>
          <w:rFonts w:eastAsia="Arial"/>
          <w:bCs/>
          <w:i/>
          <w:iCs/>
          <w:color w:val="0000FF"/>
          <w:lang w:val="fr-CA"/>
        </w:rPr>
        <w:t>couches sont conçus pour les conditions météorologiques extrêmes ou lorsque la performance de la finition est une priorité. Les systèmes à 4</w:t>
      </w:r>
      <w:r>
        <w:rPr>
          <w:rFonts w:eastAsia="Arial"/>
          <w:bCs/>
          <w:i/>
          <w:iCs/>
          <w:color w:val="0000FF"/>
          <w:lang w:val="fr-CA"/>
        </w:rPr>
        <w:t> </w:t>
      </w:r>
      <w:r w:rsidRPr="00AE5F8C">
        <w:rPr>
          <w:rFonts w:eastAsia="Arial"/>
          <w:bCs/>
          <w:i/>
          <w:iCs/>
          <w:color w:val="0000FF"/>
          <w:lang w:val="fr-CA"/>
        </w:rPr>
        <w:t xml:space="preserve">couches offrent une garantie de 40 ans sur l’intégrité du film, le farinage et la décoloration. </w:t>
      </w:r>
    </w:p>
    <w:p w:rsidRPr="00B92722" w:rsidR="00E3694A" w:rsidP="00C94F76" w:rsidRDefault="00E3694A" w14:paraId="3BAC94EB" w14:textId="5D9CD5CE">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AE5F8C">
        <w:rPr>
          <w:rFonts w:eastAsia="Arial"/>
          <w:bCs/>
          <w:i/>
          <w:iCs/>
          <w:color w:val="0000FF"/>
          <w:lang w:val="fr-CA"/>
        </w:rPr>
        <w:t xml:space="preserve">REMARQUE SUR LA SPÉCIFICATION : Cette option de revêtement est la plus coûteuse et est plus couramment utilisée </w:t>
      </w:r>
      <w:r>
        <w:rPr>
          <w:rFonts w:eastAsia="Arial"/>
          <w:bCs/>
          <w:i/>
          <w:iCs/>
          <w:color w:val="0000FF"/>
          <w:lang w:val="fr-CA"/>
        </w:rPr>
        <w:t>dans les projets où</w:t>
      </w:r>
      <w:r w:rsidRPr="00AE5F8C">
        <w:rPr>
          <w:rFonts w:eastAsia="Arial"/>
          <w:bCs/>
          <w:i/>
          <w:iCs/>
          <w:color w:val="0000FF"/>
          <w:lang w:val="fr-CA"/>
        </w:rPr>
        <w:t xml:space="preserve"> le brouillard salin </w:t>
      </w:r>
      <w:r>
        <w:rPr>
          <w:rFonts w:eastAsia="Arial"/>
          <w:bCs/>
          <w:i/>
          <w:iCs/>
          <w:color w:val="0000FF"/>
          <w:lang w:val="fr-CA"/>
        </w:rPr>
        <w:t>ou des conditions</w:t>
      </w:r>
      <w:r w:rsidRPr="00B33C55">
        <w:rPr>
          <w:rFonts w:eastAsia="Arial"/>
          <w:bCs/>
          <w:i/>
          <w:iCs/>
          <w:color w:val="0000FF"/>
          <w:lang w:val="fr-CA"/>
        </w:rPr>
        <w:t xml:space="preserve"> </w:t>
      </w:r>
      <w:r w:rsidRPr="00AE5F8C">
        <w:rPr>
          <w:rFonts w:eastAsia="Arial"/>
          <w:bCs/>
          <w:i/>
          <w:iCs/>
          <w:color w:val="0000FF"/>
          <w:lang w:val="fr-CA"/>
        </w:rPr>
        <w:t>météorologiques extrêmes</w:t>
      </w:r>
      <w:r>
        <w:rPr>
          <w:rFonts w:eastAsia="Arial"/>
          <w:bCs/>
          <w:i/>
          <w:iCs/>
          <w:color w:val="0000FF"/>
          <w:lang w:val="fr-CA"/>
        </w:rPr>
        <w:t xml:space="preserve"> sont un enjeu po</w:t>
      </w:r>
      <w:r w:rsidRPr="00AE5F8C">
        <w:rPr>
          <w:rFonts w:eastAsia="Arial"/>
          <w:bCs/>
          <w:i/>
          <w:iCs/>
          <w:color w:val="0000FF"/>
          <w:lang w:val="fr-CA"/>
        </w:rPr>
        <w:t xml:space="preserve">ur </w:t>
      </w:r>
      <w:r w:rsidRPr="00B92722">
        <w:rPr>
          <w:rFonts w:eastAsia="Arial"/>
          <w:bCs/>
          <w:i/>
          <w:iCs/>
          <w:color w:val="0000FF"/>
          <w:lang w:val="fr-CA"/>
        </w:rPr>
        <w:t>les matériaux.</w:t>
      </w:r>
    </w:p>
    <w:p w:rsidRPr="000A492F" w:rsidR="005F4C9D" w:rsidP="7CAC72CD" w:rsidRDefault="00A519FA" w14:paraId="37CCE561" w14:textId="16016318">
      <w:pPr>
        <w:pStyle w:val="Level4"/>
      </w:pPr>
      <w:r w:rsidRPr="7CAC72CD">
        <w:t>Acier (</w:t>
      </w:r>
      <w:r w:rsidRPr="7CAC72CD" w:rsidR="000E6EB7">
        <w:t>non-exposé</w:t>
      </w:r>
      <w:proofErr w:type="gramStart"/>
      <w:r w:rsidRPr="7CAC72CD">
        <w:t>) :</w:t>
      </w:r>
      <w:proofErr w:type="gramEnd"/>
    </w:p>
    <w:p w:rsidRPr="000A492F" w:rsidR="005F4C9D" w:rsidP="00491940" w:rsidRDefault="00491940" w14:paraId="4A889281" w14:textId="0ACBC8DB">
      <w:pPr>
        <w:pStyle w:val="Level5"/>
        <w:rPr>
          <w:lang w:val="fr-CA"/>
        </w:rPr>
      </w:pPr>
      <w:r>
        <w:rPr>
          <w:lang w:val="fr-CA"/>
        </w:rPr>
        <w:t>G</w:t>
      </w:r>
      <w:r w:rsidRPr="000A492F" w:rsidR="003D2028">
        <w:rPr>
          <w:lang w:val="fr-CA"/>
        </w:rPr>
        <w:t>alvanisé à chaud conformément à la norme CAN/CSA-G164, avec un revêtement minimum de 2 oz/pi2 ou une peinture riche en zinc.</w:t>
      </w:r>
    </w:p>
    <w:p w:rsidRPr="00D039D3" w:rsidR="005F4C9D" w:rsidP="00491940" w:rsidRDefault="009D1944" w14:paraId="746937A7" w14:textId="3C89BD46">
      <w:pPr>
        <w:pStyle w:val="Level4"/>
        <w:rPr>
          <w:lang w:val="fr-CA"/>
        </w:rPr>
      </w:pPr>
      <w:r w:rsidRPr="00DC473F">
        <w:rPr>
          <w:lang w:val="fr-CA"/>
        </w:rPr>
        <w:t xml:space="preserve">Isoler si nécessaire pour éviter </w:t>
      </w:r>
      <w:r w:rsidRPr="00DC473F" w:rsidR="002B6933">
        <w:rPr>
          <w:lang w:val="fr-CA"/>
        </w:rPr>
        <w:t>la corrosion galvanique</w:t>
      </w:r>
      <w:r w:rsidRPr="00DC473F">
        <w:rPr>
          <w:lang w:val="fr-CA"/>
        </w:rPr>
        <w:t xml:space="preserve"> due au contact de métaux différents ou au contact de métaux avec la maçonnerie et le béton. </w:t>
      </w:r>
      <w:r w:rsidRPr="00D039D3">
        <w:rPr>
          <w:lang w:val="fr-CA"/>
        </w:rPr>
        <w:t>Utiliser de la peinture bitumineuse, du ruban adhésif en butyle ou tout autre matériau de séparation approuvé.</w:t>
      </w:r>
    </w:p>
    <w:p w:rsidRPr="00B92722" w:rsidR="00AD4DD8" w:rsidP="00AD4DD8" w:rsidRDefault="00AD4DD8" w14:paraId="2F7D220D" w14:textId="77777777">
      <w:pPr>
        <w:pStyle w:val="Level1"/>
        <w:keepNext/>
        <w:keepLines/>
        <w:rPr>
          <w:lang w:val="fr-CA"/>
        </w:rPr>
      </w:pPr>
      <w:r w:rsidRPr="00B92722">
        <w:rPr>
          <w:lang w:val="fr-CA"/>
        </w:rPr>
        <w:t>Exécution</w:t>
      </w:r>
    </w:p>
    <w:p w:rsidRPr="00B92722" w:rsidR="ABFFABFF" w:rsidP="009E18D5" w:rsidRDefault="00C24457" w14:paraId="794F3926" w14:textId="7CC91EDA">
      <w:pPr>
        <w:pStyle w:val="Level2"/>
      </w:pPr>
      <w:r w:rsidRPr="00B92722">
        <w:t>VÉRIFICATION</w:t>
      </w:r>
      <w:r w:rsidRPr="00B92722" w:rsidR="00462574">
        <w:t>S</w:t>
      </w:r>
    </w:p>
    <w:p w:rsidRPr="00B92722" w:rsidR="00D7605D" w:rsidP="009E18D5" w:rsidRDefault="00771427" w14:paraId="280448BC" w14:textId="46A3B183">
      <w:pPr>
        <w:pStyle w:val="Level3"/>
      </w:pPr>
      <w:r w:rsidRPr="00B92722">
        <w:rPr>
          <w:rFonts w:eastAsia="Arial"/>
        </w:rPr>
        <w:t xml:space="preserve">Vérification des </w:t>
      </w:r>
      <w:proofErr w:type="gramStart"/>
      <w:r w:rsidRPr="00B92722">
        <w:rPr>
          <w:rFonts w:eastAsia="Arial"/>
        </w:rPr>
        <w:t>conditions :</w:t>
      </w:r>
      <w:proofErr w:type="gramEnd"/>
    </w:p>
    <w:p w:rsidRPr="000A492F" w:rsidR="00E04F21" w:rsidP="009E18D5" w:rsidRDefault="00E04F21" w14:paraId="762E63FA" w14:textId="6E5DFB54">
      <w:pPr>
        <w:pStyle w:val="Level4"/>
        <w:rPr>
          <w:lang w:val="fr-CA"/>
        </w:rPr>
      </w:pPr>
      <w:r w:rsidRPr="000A492F">
        <w:rPr>
          <w:lang w:val="fr-CA"/>
        </w:rPr>
        <w:t xml:space="preserve">Examiner les supports devant recevoir les travaux et les surfaces environnantes afin de déterminer les conditions affectant l’installation des éléments architecturaux. Assurer la coordination avec les sections connexes </w:t>
      </w:r>
      <w:r w:rsidRPr="000A492F">
        <w:rPr>
          <w:rFonts w:eastAsia="Arial"/>
          <w:lang w:val="fr-CA"/>
        </w:rPr>
        <w:t>pour garantir que les dimensions appropriées sont maintenues</w:t>
      </w:r>
      <w:r w:rsidRPr="000A492F">
        <w:rPr>
          <w:lang w:val="fr-CA"/>
        </w:rPr>
        <w:t>.</w:t>
      </w:r>
    </w:p>
    <w:p w:rsidRPr="000A492F" w:rsidR="00D7605D" w:rsidP="009E18D5" w:rsidRDefault="00AC40DE" w14:paraId="5942C157" w14:textId="706D3157">
      <w:pPr>
        <w:pStyle w:val="Level4"/>
        <w:rPr>
          <w:lang w:val="fr-CA"/>
        </w:rPr>
      </w:pPr>
      <w:r w:rsidRPr="000A492F">
        <w:rPr>
          <w:lang w:val="fr-CA"/>
        </w:rPr>
        <w:t>Vérifier les dimensions du site par des mesures précises, exactes et de niveau</w:t>
      </w:r>
      <w:r w:rsidRPr="000A492F" w:rsidR="002149AC">
        <w:rPr>
          <w:lang w:val="fr-CA"/>
        </w:rPr>
        <w:t xml:space="preserve"> prises sur le chantier</w:t>
      </w:r>
      <w:r w:rsidRPr="000A492F" w:rsidR="00AE43F6">
        <w:rPr>
          <w:lang w:val="fr-CA"/>
        </w:rPr>
        <w:t xml:space="preserve"> afin </w:t>
      </w:r>
      <w:r w:rsidRPr="000A492F">
        <w:rPr>
          <w:lang w:val="fr-CA"/>
        </w:rPr>
        <w:t>que l'ouvrage soit conçu, fabriqué et adapté à la structure avec précision.</w:t>
      </w:r>
    </w:p>
    <w:p w:rsidRPr="000A492F" w:rsidR="000C5E6E" w:rsidP="009E18D5" w:rsidRDefault="000C5E6E" w14:paraId="0676F0A2" w14:textId="602F737A">
      <w:pPr>
        <w:pStyle w:val="Level4"/>
        <w:rPr>
          <w:lang w:val="fr-CA"/>
        </w:rPr>
      </w:pPr>
      <w:r w:rsidRPr="000A492F">
        <w:rPr>
          <w:lang w:val="fr-CA"/>
        </w:rPr>
        <w:t>Vérifier que l’alignement structur</w:t>
      </w:r>
      <w:r w:rsidRPr="000A492F" w:rsidR="005B7542">
        <w:rPr>
          <w:lang w:val="fr-CA"/>
        </w:rPr>
        <w:t>a</w:t>
      </w:r>
      <w:r w:rsidRPr="000A492F">
        <w:rPr>
          <w:lang w:val="fr-CA"/>
        </w:rPr>
        <w:t>l est conforme aux tolérances recommandées par le fabricant et prêt à recevoir le système de panneaux architecturaux.</w:t>
      </w:r>
    </w:p>
    <w:p w:rsidRPr="000A492F" w:rsidR="00D7605D" w:rsidP="009E18D5" w:rsidRDefault="00FA2A1C" w14:paraId="0D9D49F2" w14:textId="48C1E236">
      <w:pPr>
        <w:pStyle w:val="Level4"/>
        <w:rPr>
          <w:lang w:val="fr-CA"/>
        </w:rPr>
      </w:pPr>
      <w:r w:rsidRPr="000A492F">
        <w:rPr>
          <w:lang w:val="fr-CA"/>
        </w:rPr>
        <w:t>Vérifier que la structure en béton ou en maçonnerie a atteint la résistance à la compression minimale prévue.</w:t>
      </w:r>
    </w:p>
    <w:p w:rsidRPr="00B92722" w:rsidR="00BE35AF" w:rsidP="00DC473F" w:rsidRDefault="00BE35AF" w14:paraId="509262F7" w14:textId="1D21A64D">
      <w:pPr>
        <w:pStyle w:val="Level3"/>
        <w:rPr>
          <w:lang w:val="fr-CA"/>
        </w:rPr>
      </w:pPr>
      <w:r w:rsidRPr="00B92722">
        <w:rPr>
          <w:rFonts w:eastAsia="Arial"/>
          <w:lang w:val="fr-CA"/>
        </w:rPr>
        <w:t>Aviser l’entrepreneur par écrit de toute condition non</w:t>
      </w:r>
      <w:r w:rsidRPr="00B92722" w:rsidR="00BB4694">
        <w:rPr>
          <w:rFonts w:eastAsia="Arial"/>
          <w:lang w:val="fr-CA"/>
        </w:rPr>
        <w:t>-</w:t>
      </w:r>
      <w:r w:rsidRPr="00B92722">
        <w:rPr>
          <w:rFonts w:eastAsia="Arial"/>
          <w:lang w:val="fr-CA"/>
        </w:rPr>
        <w:t>acceptable.</w:t>
      </w:r>
    </w:p>
    <w:p w:rsidRPr="000A492F" w:rsidR="00BE35AF" w:rsidP="00DC473F" w:rsidRDefault="00BE35AF" w14:paraId="48BB32A3" w14:textId="38614FA8">
      <w:pPr>
        <w:pStyle w:val="Level3"/>
        <w:rPr>
          <w:lang w:val="fr-CA"/>
        </w:rPr>
      </w:pPr>
      <w:r w:rsidRPr="000A492F">
        <w:rPr>
          <w:rFonts w:eastAsia="Arial"/>
          <w:lang w:val="fr-CA"/>
        </w:rPr>
        <w:t>Procéder à l’installation après vérification et correction des conditions de surface jugées acceptables par le fabricant de panneaux.</w:t>
      </w:r>
      <w:r w:rsidRPr="000A492F" w:rsidR="005133FC">
        <w:rPr>
          <w:rFonts w:eastAsia="Arial"/>
          <w:lang w:val="fr-CA"/>
        </w:rPr>
        <w:br/>
      </w:r>
    </w:p>
    <w:p w:rsidRPr="00B92722" w:rsidR="ABFFABFF" w:rsidP="009E18D5" w:rsidRDefault="ABFFABFF" w14:paraId="3AED2D57" w14:textId="194E8C3F">
      <w:pPr>
        <w:pStyle w:val="Level2"/>
      </w:pPr>
      <w:r w:rsidRPr="00B92722">
        <w:t>PR</w:t>
      </w:r>
      <w:r w:rsidRPr="00B92722" w:rsidR="00D74C1F">
        <w:t>é</w:t>
      </w:r>
      <w:r w:rsidRPr="00B92722">
        <w:t>PARATION</w:t>
      </w:r>
    </w:p>
    <w:p w:rsidRPr="000A492F" w:rsidR="0074460E" w:rsidP="00DC473F" w:rsidRDefault="0074460E" w14:paraId="66CA3D85" w14:textId="667AFDF6">
      <w:pPr>
        <w:pStyle w:val="Level3"/>
        <w:rPr>
          <w:lang w:val="fr-CA"/>
        </w:rPr>
      </w:pPr>
      <w:r w:rsidRPr="000A492F">
        <w:rPr>
          <w:lang w:val="fr-CA"/>
        </w:rPr>
        <w:t>Préparer les surfaces en utilisant les méthodes recommandées par le fabricant pour obtenir le meilleur résultat pour le substrat selon les conditions du Projet.</w:t>
      </w:r>
    </w:p>
    <w:p w:rsidRPr="000A492F" w:rsidR="0074460E" w:rsidP="00DC473F" w:rsidRDefault="0074460E" w14:paraId="77A6F679" w14:textId="485621F2">
      <w:pPr>
        <w:pStyle w:val="Level3"/>
        <w:rPr>
          <w:lang w:val="fr-CA"/>
        </w:rPr>
      </w:pPr>
      <w:r w:rsidRPr="000A492F">
        <w:rPr>
          <w:lang w:val="fr-CA"/>
        </w:rPr>
        <w:t xml:space="preserve">Effectuer des procédures de préparation supplémentaires requises selon les instructions du </w:t>
      </w:r>
      <w:r w:rsidRPr="000A492F" w:rsidR="00DA1D6F">
        <w:rPr>
          <w:lang w:val="fr-CA"/>
        </w:rPr>
        <w:t>fabricant</w:t>
      </w:r>
      <w:r w:rsidRPr="000A492F">
        <w:rPr>
          <w:lang w:val="fr-CA"/>
        </w:rPr>
        <w:t>.</w:t>
      </w:r>
    </w:p>
    <w:p w:rsidRPr="00DC473F" w:rsidR="0074460E" w:rsidP="00DC473F" w:rsidRDefault="0074460E" w14:paraId="666A5962" w14:textId="479F54A5">
      <w:pPr>
        <w:pStyle w:val="Level3"/>
        <w:rPr>
          <w:lang w:val="fr-CA"/>
        </w:rPr>
      </w:pPr>
      <w:r w:rsidRPr="000A492F">
        <w:rPr>
          <w:lang w:val="fr-CA"/>
        </w:rPr>
        <w:t xml:space="preserve">Examiner les ailerons architecturaux lors du retrait du paquet et aviser le fabricant de tout défaut des ailerons architecturaux. </w:t>
      </w:r>
      <w:r w:rsidRPr="00DC473F">
        <w:rPr>
          <w:lang w:val="fr-CA"/>
        </w:rPr>
        <w:t>Ne pas installer le matériel en cas de défaut.</w:t>
      </w:r>
      <w:r w:rsidRPr="00DC473F" w:rsidR="006C44F1">
        <w:rPr>
          <w:lang w:val="fr-CA"/>
        </w:rPr>
        <w:br/>
      </w:r>
    </w:p>
    <w:p w:rsidRPr="00B92722" w:rsidR="ABFFABFF" w:rsidP="009E18D5" w:rsidRDefault="ABFFABFF" w14:paraId="77F6A318" w14:textId="77777777">
      <w:pPr>
        <w:pStyle w:val="Level2"/>
      </w:pPr>
      <w:r w:rsidRPr="00B92722">
        <w:t>INSTALLATION</w:t>
      </w:r>
    </w:p>
    <w:p w:rsidRPr="00B92722" w:rsidR="003A55EA" w:rsidP="009E18D5" w:rsidRDefault="002D0070" w14:paraId="035D4281" w14:textId="49D28C2B">
      <w:pPr>
        <w:pStyle w:val="Level3"/>
      </w:pPr>
      <w:proofErr w:type="gramStart"/>
      <w:r w:rsidRPr="00B92722">
        <w:rPr>
          <w:rFonts w:eastAsia="Arial"/>
        </w:rPr>
        <w:t>Généralités </w:t>
      </w:r>
      <w:r w:rsidRPr="00B92722" w:rsidR="003A55EA">
        <w:t>:</w:t>
      </w:r>
      <w:proofErr w:type="gramEnd"/>
    </w:p>
    <w:p w:rsidRPr="00B92722" w:rsidR="00C94F76" w:rsidP="00C94F76" w:rsidRDefault="00C94F76" w14:paraId="7C2BA310" w14:textId="77777777">
      <w:pPr>
        <w:pStyle w:val="Level1"/>
        <w:numPr>
          <w:ilvl w:val="0"/>
          <w:numId w:val="0"/>
        </w:numPr>
        <w:pBdr>
          <w:top w:val="double" w:color="0000FF" w:sz="12" w:space="1"/>
          <w:left w:val="double" w:color="0000FF" w:sz="12" w:space="4"/>
          <w:bottom w:val="double" w:color="0000FF" w:sz="12" w:space="1"/>
          <w:right w:val="double" w:color="0000FF" w:sz="12" w:space="4"/>
        </w:pBdr>
        <w:ind w:left="720"/>
        <w:rPr>
          <w:bCs/>
          <w:i/>
          <w:iCs/>
          <w:color w:val="0000FF"/>
          <w:lang w:val="fr-CA"/>
        </w:rPr>
      </w:pPr>
      <w:bookmarkStart w:name="_Hlk138584963" w:id="8"/>
      <w:bookmarkStart w:name="_Hlk138584981" w:id="9"/>
      <w:r w:rsidRPr="00B92722">
        <w:rPr>
          <w:rFonts w:eastAsia="Arial"/>
          <w:bCs/>
          <w:i/>
          <w:iCs/>
          <w:color w:val="0000FF"/>
          <w:lang w:val="fr-CA"/>
        </w:rPr>
        <w:t>REMARQUE SUR LES SPÉCIFICATIONS</w:t>
      </w:r>
      <w:r w:rsidRPr="00B92722">
        <w:rPr>
          <w:bCs/>
          <w:i/>
          <w:iCs/>
          <w:color w:val="0000FF"/>
          <w:lang w:val="fr-CA"/>
        </w:rPr>
        <w:t> : Modifier le paragraphe suivant pour effectuer les sélections requises dans le cadre du Projet et supprimer les crochets indiqués ci-dessous.</w:t>
      </w:r>
    </w:p>
    <w:p w:rsidRPr="000A492F" w:rsidR="00194987" w:rsidP="009E18D5" w:rsidRDefault="008A79B5" w14:paraId="063F808D" w14:textId="603012D2">
      <w:pPr>
        <w:pStyle w:val="Level4"/>
        <w:rPr>
          <w:lang w:val="fr-CA"/>
        </w:rPr>
      </w:pPr>
      <w:r w:rsidRPr="000A492F">
        <w:rPr>
          <w:lang w:val="fr-CA"/>
        </w:rPr>
        <w:t>Installer les panneaux sur les murs [et les soffites] conformément aux instructions du fabricant.</w:t>
      </w:r>
    </w:p>
    <w:bookmarkEnd w:id="8"/>
    <w:bookmarkEnd w:id="9"/>
    <w:p w:rsidRPr="00B92722" w:rsidR="00194987" w:rsidP="009E18D5" w:rsidRDefault="0048110C" w14:paraId="4D3365EE" w14:textId="1D13FD56">
      <w:pPr>
        <w:pStyle w:val="Level4"/>
      </w:pPr>
      <w:r w:rsidRPr="000A492F">
        <w:rPr>
          <w:lang w:val="fr-CA"/>
        </w:rPr>
        <w:t xml:space="preserve">Protéger les surfaces en contact avec les matériaux cimentaires et les métaux dissemblables à l’aide d’une peinture bitumineuse. </w:t>
      </w:r>
      <w:proofErr w:type="spellStart"/>
      <w:r w:rsidRPr="00B92722">
        <w:t>Laisser</w:t>
      </w:r>
      <w:proofErr w:type="spellEnd"/>
      <w:r w:rsidRPr="00B92722">
        <w:t xml:space="preserve"> </w:t>
      </w:r>
      <w:proofErr w:type="spellStart"/>
      <w:r w:rsidRPr="00B92722">
        <w:t>sécher</w:t>
      </w:r>
      <w:proofErr w:type="spellEnd"/>
      <w:r w:rsidRPr="00B92722">
        <w:t xml:space="preserve"> </w:t>
      </w:r>
      <w:proofErr w:type="spellStart"/>
      <w:r w:rsidRPr="00B92722">
        <w:t>avant</w:t>
      </w:r>
      <w:proofErr w:type="spellEnd"/>
      <w:r w:rsidRPr="00B92722">
        <w:t xml:space="preserve"> </w:t>
      </w:r>
      <w:proofErr w:type="spellStart"/>
      <w:r w:rsidRPr="00B92722">
        <w:t>l’installation</w:t>
      </w:r>
      <w:proofErr w:type="spellEnd"/>
      <w:r w:rsidRPr="00B92722">
        <w:t>.</w:t>
      </w:r>
    </w:p>
    <w:p w:rsidRPr="000A492F" w:rsidR="00F51102" w:rsidP="00DC473F" w:rsidRDefault="00A64E31" w14:paraId="00DC05FA" w14:textId="3824BB54">
      <w:pPr>
        <w:pStyle w:val="Level4"/>
        <w:rPr>
          <w:rFonts w:eastAsia="Arial"/>
          <w:lang w:val="fr-CA"/>
        </w:rPr>
      </w:pPr>
      <w:r w:rsidRPr="000A492F">
        <w:rPr>
          <w:lang w:val="fr-CA"/>
        </w:rPr>
        <w:t xml:space="preserve">Fixer de façon permanente le système d’ailerons architecturaux aux panneaux métalliques isolants — </w:t>
      </w:r>
      <w:r w:rsidRPr="000A492F">
        <w:rPr>
          <w:rFonts w:eastAsia="Arial"/>
          <w:lang w:val="fr-CA"/>
        </w:rPr>
        <w:t>alignés, de niveau et d’aplomb, selon les tolérances spécifiées.</w:t>
      </w:r>
    </w:p>
    <w:p w:rsidRPr="000A492F" w:rsidR="00194987" w:rsidP="00DC473F" w:rsidRDefault="00F51102" w14:paraId="1C7A5746" w14:textId="77AA1918">
      <w:pPr>
        <w:pStyle w:val="Level4"/>
        <w:rPr>
          <w:lang w:val="fr-CA"/>
        </w:rPr>
      </w:pPr>
      <w:r w:rsidRPr="000A492F">
        <w:rPr>
          <w:lang w:val="fr-CA"/>
        </w:rPr>
        <w:t>Fixer les panneaux à la structure sans restreindre le mouvement causé par les charges de conception et l’expansion et la contraction de l’assemblage.</w:t>
      </w:r>
    </w:p>
    <w:p w:rsidRPr="000A492F" w:rsidR="0064399D" w:rsidP="00DC473F" w:rsidRDefault="00D02A63" w14:paraId="747E0435" w14:textId="2EFD3280">
      <w:pPr>
        <w:pStyle w:val="Level4"/>
        <w:rPr>
          <w:lang w:val="fr-CA"/>
        </w:rPr>
      </w:pPr>
      <w:r w:rsidRPr="000A492F">
        <w:rPr>
          <w:lang w:val="fr-CA"/>
        </w:rPr>
        <w:t xml:space="preserve">Sceller les panneaux </w:t>
      </w:r>
      <w:r w:rsidRPr="000A492F" w:rsidR="002F2337">
        <w:rPr>
          <w:lang w:val="fr-CA"/>
        </w:rPr>
        <w:t>aux assemblages muraux adjacents de manière</w:t>
      </w:r>
      <w:r w:rsidRPr="000A492F" w:rsidR="00C0723C">
        <w:rPr>
          <w:lang w:val="fr-CA"/>
        </w:rPr>
        <w:t xml:space="preserve"> </w:t>
      </w:r>
      <w:r w:rsidRPr="000A492F">
        <w:rPr>
          <w:lang w:val="fr-CA"/>
        </w:rPr>
        <w:t>étanche aux intempéries, en assurant la continuité du pare-air de l’enveloppe du bâtiment, du pare-vapeur et de l’écran pare-pluie.</w:t>
      </w:r>
    </w:p>
    <w:p w:rsidRPr="000A492F" w:rsidR="00015849" w:rsidP="00DC473F" w:rsidRDefault="00366179" w14:paraId="16602328" w14:textId="04C6416B">
      <w:pPr>
        <w:pStyle w:val="Level4"/>
        <w:rPr>
          <w:lang w:val="fr-CA"/>
        </w:rPr>
      </w:pPr>
      <w:r w:rsidRPr="000A492F">
        <w:rPr>
          <w:lang w:val="fr-CA"/>
        </w:rPr>
        <w:t xml:space="preserve">Coordonner l’étanchéité au toit, au plancher et aux jonctions avec d’autres </w:t>
      </w:r>
      <w:r w:rsidRPr="000A492F" w:rsidR="00656343">
        <w:rPr>
          <w:lang w:val="fr-CA"/>
        </w:rPr>
        <w:t xml:space="preserve">constructions </w:t>
      </w:r>
      <w:r w:rsidRPr="000A492F" w:rsidR="00A90EDC">
        <w:rPr>
          <w:lang w:val="fr-CA"/>
        </w:rPr>
        <w:t>murales</w:t>
      </w:r>
      <w:r w:rsidRPr="000A492F" w:rsidR="00656343">
        <w:rPr>
          <w:lang w:val="fr-CA"/>
        </w:rPr>
        <w:t xml:space="preserve">. </w:t>
      </w:r>
    </w:p>
    <w:p w:rsidRPr="000A492F" w:rsidR="00194987" w:rsidP="00DC473F" w:rsidRDefault="00366179" w14:paraId="7AB1F8B3" w14:textId="4C75F38E">
      <w:pPr>
        <w:pStyle w:val="Level4"/>
        <w:rPr>
          <w:lang w:val="fr-CA"/>
        </w:rPr>
      </w:pPr>
      <w:r w:rsidRPr="000A492F">
        <w:rPr>
          <w:lang w:val="fr-CA"/>
        </w:rPr>
        <w:t>Attacher les solins souples aux fondations [tel qu’indiqué].</w:t>
      </w:r>
    </w:p>
    <w:p w:rsidRPr="00B92722" w:rsidR="008E3798" w:rsidP="008E3798" w:rsidRDefault="00CD474B" w14:paraId="7C543702" w14:textId="47F29C0B">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B92722">
        <w:rPr>
          <w:rFonts w:eastAsia="Arial"/>
          <w:bCs/>
          <w:i/>
          <w:iCs/>
          <w:color w:val="0000FF"/>
          <w:lang w:val="fr-CA"/>
        </w:rPr>
        <w:t>REMARQUE SUR LES SPÉCIFICATIONS</w:t>
      </w:r>
      <w:r w:rsidRPr="00B92722">
        <w:rPr>
          <w:bCs/>
          <w:i/>
          <w:iCs/>
          <w:color w:val="0000FF"/>
          <w:lang w:val="fr-CA"/>
        </w:rPr>
        <w:t> </w:t>
      </w:r>
      <w:r w:rsidRPr="00B92722" w:rsidR="008E3798">
        <w:rPr>
          <w:bCs/>
          <w:i/>
          <w:iCs/>
          <w:color w:val="0000FF"/>
          <w:lang w:val="fr-CA"/>
        </w:rPr>
        <w:t xml:space="preserve">: </w:t>
      </w:r>
      <w:r w:rsidRPr="00B92722" w:rsidR="00867541">
        <w:rPr>
          <w:bCs/>
          <w:i/>
          <w:iCs/>
          <w:color w:val="0000FF"/>
          <w:lang w:val="fr-CA"/>
        </w:rPr>
        <w:t xml:space="preserve">Supprimer le paragraphe suivant lorsque des joints d’expansion ou de contrôle ne sont pas requis dans le cadre du Projet. </w:t>
      </w:r>
    </w:p>
    <w:p w:rsidRPr="00B92722" w:rsidR="00404A2A" w:rsidP="008E3798" w:rsidRDefault="00CD474B" w14:paraId="3D1C2AA8" w14:textId="383C413C">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B92722">
        <w:rPr>
          <w:rFonts w:eastAsia="Arial"/>
          <w:bCs/>
          <w:i/>
          <w:iCs/>
          <w:color w:val="0000FF"/>
          <w:lang w:val="fr-CA"/>
        </w:rPr>
        <w:t>REMARQUE SUR LES SPÉCIFICATIONS</w:t>
      </w:r>
      <w:r w:rsidRPr="00B92722">
        <w:rPr>
          <w:bCs/>
          <w:i/>
          <w:iCs/>
          <w:color w:val="0000FF"/>
          <w:lang w:val="fr-CA"/>
        </w:rPr>
        <w:t> </w:t>
      </w:r>
      <w:r w:rsidRPr="00B92722" w:rsidR="008E3798">
        <w:rPr>
          <w:bCs/>
          <w:i/>
          <w:iCs/>
          <w:color w:val="0000FF"/>
          <w:lang w:val="fr-CA"/>
        </w:rPr>
        <w:t>:</w:t>
      </w:r>
      <w:r w:rsidRPr="00B92722" w:rsidR="00ED5432">
        <w:rPr>
          <w:bCs/>
          <w:i/>
          <w:iCs/>
          <w:color w:val="0000FF"/>
          <w:lang w:val="fr-CA"/>
        </w:rPr>
        <w:t xml:space="preserve"> Les joints de contrôle sont déterminés </w:t>
      </w:r>
      <w:r w:rsidRPr="00B92722" w:rsidR="00974AC4">
        <w:rPr>
          <w:bCs/>
          <w:i/>
          <w:iCs/>
          <w:color w:val="0000FF"/>
          <w:lang w:val="fr-CA"/>
        </w:rPr>
        <w:t>en fonction du</w:t>
      </w:r>
      <w:r w:rsidRPr="00B92722" w:rsidR="00ED5432">
        <w:rPr>
          <w:bCs/>
          <w:i/>
          <w:iCs/>
          <w:color w:val="0000FF"/>
          <w:lang w:val="fr-CA"/>
        </w:rPr>
        <w:t xml:space="preserve"> </w:t>
      </w:r>
      <w:r w:rsidRPr="00B92722" w:rsidR="00974AC4">
        <w:rPr>
          <w:bCs/>
          <w:i/>
          <w:iCs/>
          <w:color w:val="0000FF"/>
          <w:lang w:val="fr-CA"/>
        </w:rPr>
        <w:t>P</w:t>
      </w:r>
      <w:r w:rsidRPr="00B92722" w:rsidR="00ED5432">
        <w:rPr>
          <w:bCs/>
          <w:i/>
          <w:iCs/>
          <w:color w:val="0000FF"/>
          <w:lang w:val="fr-CA"/>
        </w:rPr>
        <w:t xml:space="preserve">rojet. NORBEC conçoit l'assemblage du panneau avec le nombre </w:t>
      </w:r>
      <w:r w:rsidRPr="00B92722" w:rsidR="00A1313C">
        <w:rPr>
          <w:bCs/>
          <w:i/>
          <w:iCs/>
          <w:color w:val="0000FF"/>
          <w:lang w:val="fr-CA"/>
        </w:rPr>
        <w:t>minimal</w:t>
      </w:r>
      <w:r w:rsidRPr="00B92722" w:rsidR="00ED5432">
        <w:rPr>
          <w:bCs/>
          <w:i/>
          <w:iCs/>
          <w:color w:val="0000FF"/>
          <w:lang w:val="fr-CA"/>
        </w:rPr>
        <w:t xml:space="preserve"> de joints de contrôle requis.</w:t>
      </w:r>
    </w:p>
    <w:p w:rsidRPr="00B92722" w:rsidR="008E3798" w:rsidP="008E3798" w:rsidRDefault="00404A2A" w14:paraId="3AF6336B" w14:textId="2C524C1F">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B92722">
        <w:rPr>
          <w:rFonts w:eastAsia="Arial"/>
          <w:bCs/>
          <w:i/>
          <w:iCs/>
          <w:color w:val="0000FF"/>
          <w:lang w:val="fr-CA"/>
        </w:rPr>
        <w:t>REMARQUE SUR LES SPÉCIFICATIONS</w:t>
      </w:r>
      <w:r w:rsidRPr="00B92722">
        <w:rPr>
          <w:bCs/>
          <w:i/>
          <w:iCs/>
          <w:color w:val="0000FF"/>
          <w:lang w:val="fr-CA"/>
        </w:rPr>
        <w:t> </w:t>
      </w:r>
      <w:r w:rsidRPr="00B92722" w:rsidR="008E3798">
        <w:rPr>
          <w:bCs/>
          <w:i/>
          <w:iCs/>
          <w:color w:val="0000FF"/>
          <w:lang w:val="fr-CA"/>
        </w:rPr>
        <w:t xml:space="preserve">: </w:t>
      </w:r>
      <w:r w:rsidRPr="00B92722" w:rsidR="003E776A">
        <w:rPr>
          <w:bCs/>
          <w:i/>
          <w:iCs/>
          <w:color w:val="0000FF"/>
          <w:lang w:val="fr-CA"/>
        </w:rPr>
        <w:t xml:space="preserve">La remise à NORBEC d'un ensemble de dessins architecturaux au moment de l'élaboration des documents de construction permet de concevoir le système de panneaux avec le </w:t>
      </w:r>
      <w:r w:rsidRPr="00B92722" w:rsidR="00C23326">
        <w:rPr>
          <w:bCs/>
          <w:i/>
          <w:iCs/>
          <w:color w:val="0000FF"/>
          <w:lang w:val="fr-CA"/>
        </w:rPr>
        <w:t>nombre minimal</w:t>
      </w:r>
      <w:r w:rsidRPr="00B92722" w:rsidR="003E776A">
        <w:rPr>
          <w:bCs/>
          <w:i/>
          <w:iCs/>
          <w:color w:val="0000FF"/>
          <w:lang w:val="fr-CA"/>
        </w:rPr>
        <w:t xml:space="preserve"> de joints de contrôle, avant </w:t>
      </w:r>
      <w:r w:rsidRPr="00B92722" w:rsidR="00C23326">
        <w:rPr>
          <w:bCs/>
          <w:i/>
          <w:iCs/>
          <w:color w:val="0000FF"/>
          <w:lang w:val="fr-CA"/>
        </w:rPr>
        <w:t>la soumission</w:t>
      </w:r>
      <w:r w:rsidRPr="00B92722" w:rsidR="003E776A">
        <w:rPr>
          <w:bCs/>
          <w:i/>
          <w:iCs/>
          <w:color w:val="0000FF"/>
          <w:lang w:val="fr-CA"/>
        </w:rPr>
        <w:t>.</w:t>
      </w:r>
    </w:p>
    <w:p w:rsidRPr="00B92722" w:rsidR="00675BCE" w:rsidP="008E3798" w:rsidRDefault="00404A2A" w14:paraId="6FAB9AEE" w14:textId="538694A9">
      <w:pPr>
        <w:pStyle w:val="Level1"/>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B92722">
        <w:rPr>
          <w:rFonts w:eastAsia="Arial"/>
          <w:bCs/>
          <w:i/>
          <w:iCs/>
          <w:color w:val="0000FF"/>
          <w:lang w:val="fr-CA"/>
        </w:rPr>
        <w:t>REMARQUE SUR LES SPÉCIFICATIONS</w:t>
      </w:r>
      <w:r w:rsidRPr="00B92722">
        <w:rPr>
          <w:bCs/>
          <w:i/>
          <w:iCs/>
          <w:color w:val="0000FF"/>
          <w:lang w:val="fr-CA"/>
        </w:rPr>
        <w:t> </w:t>
      </w:r>
      <w:r w:rsidRPr="00B92722" w:rsidR="008E3798">
        <w:rPr>
          <w:bCs/>
          <w:i/>
          <w:iCs/>
          <w:color w:val="0000FF"/>
          <w:lang w:val="fr-CA"/>
        </w:rPr>
        <w:t xml:space="preserve">: </w:t>
      </w:r>
      <w:r w:rsidRPr="00B92722" w:rsidR="002D3E1D">
        <w:rPr>
          <w:bCs/>
          <w:i/>
          <w:iCs/>
          <w:color w:val="0000FF"/>
          <w:lang w:val="fr-CA"/>
        </w:rPr>
        <w:t xml:space="preserve">Les </w:t>
      </w:r>
      <w:r w:rsidRPr="00B92722" w:rsidR="000A5D75">
        <w:rPr>
          <w:bCs/>
          <w:i/>
          <w:iCs/>
          <w:color w:val="0000FF"/>
          <w:lang w:val="fr-CA"/>
        </w:rPr>
        <w:t>éléments</w:t>
      </w:r>
      <w:r w:rsidRPr="00B92722" w:rsidR="002D3E1D">
        <w:rPr>
          <w:bCs/>
          <w:i/>
          <w:iCs/>
          <w:color w:val="0000FF"/>
          <w:lang w:val="fr-CA"/>
        </w:rPr>
        <w:t xml:space="preserve"> clés suivants déterminent la nécessité de joints de contrôle dans un système de panneaux métalliques isolants : </w:t>
      </w:r>
      <w:r w:rsidRPr="00B92722" w:rsidR="00A1313C">
        <w:rPr>
          <w:bCs/>
          <w:i/>
          <w:iCs/>
          <w:color w:val="0000FF"/>
          <w:lang w:val="fr-CA"/>
        </w:rPr>
        <w:t>o</w:t>
      </w:r>
      <w:r w:rsidRPr="00B92722" w:rsidR="002D3E1D">
        <w:rPr>
          <w:bCs/>
          <w:i/>
          <w:iCs/>
          <w:color w:val="0000FF"/>
          <w:lang w:val="fr-CA"/>
        </w:rPr>
        <w:t>rientation du bâtiment, hauteur du bâtiment, fréquence du support structural, couleur du panneau, finition texturée du revêtement extérieur du panneau, épaisseur de l'acier et épaisseur du panneau.</w:t>
      </w:r>
    </w:p>
    <w:p w:rsidRPr="000A492F" w:rsidR="00181D5E" w:rsidP="00DC473F" w:rsidRDefault="007C7AA4" w14:paraId="78F96A3C" w14:textId="532EE254">
      <w:pPr>
        <w:pStyle w:val="Level4"/>
        <w:rPr>
          <w:lang w:val="fr-CA"/>
        </w:rPr>
      </w:pPr>
      <w:r w:rsidRPr="000A492F">
        <w:rPr>
          <w:lang w:val="fr-CA"/>
        </w:rPr>
        <w:t>Fournir des joints [d’expansion] [de contrôle] aux endroits indiqués sur les dessins d'atelier, tel que prévu par le fabricant de panneaux.</w:t>
      </w:r>
    </w:p>
    <w:p w:rsidRPr="000A492F" w:rsidR="00194987" w:rsidP="00DC473F" w:rsidRDefault="003074D9" w14:paraId="4D7B8680" w14:textId="19A1BA64">
      <w:pPr>
        <w:pStyle w:val="Level4"/>
        <w:rPr>
          <w:lang w:val="fr-CA"/>
        </w:rPr>
      </w:pPr>
      <w:r w:rsidRPr="000A492F">
        <w:rPr>
          <w:lang w:val="fr-CA"/>
        </w:rPr>
        <w:t xml:space="preserve">Munir </w:t>
      </w:r>
      <w:r w:rsidRPr="000A492F" w:rsidR="00D96DD0">
        <w:rPr>
          <w:lang w:val="fr-CA"/>
        </w:rPr>
        <w:t xml:space="preserve">les panneaux de solins, de </w:t>
      </w:r>
      <w:r w:rsidRPr="000A492F" w:rsidR="003C68EE">
        <w:rPr>
          <w:lang w:val="fr-CA"/>
        </w:rPr>
        <w:t>chantepleures</w:t>
      </w:r>
      <w:r w:rsidRPr="000A492F" w:rsidR="00D96DD0">
        <w:rPr>
          <w:lang w:val="fr-CA"/>
        </w:rPr>
        <w:t xml:space="preserve">, de feuilles </w:t>
      </w:r>
      <w:r w:rsidRPr="000A492F" w:rsidR="008A7B8C">
        <w:rPr>
          <w:lang w:val="fr-CA"/>
        </w:rPr>
        <w:t>d’acier de</w:t>
      </w:r>
      <w:r w:rsidRPr="000A492F" w:rsidR="00D96DD0">
        <w:rPr>
          <w:lang w:val="fr-CA"/>
        </w:rPr>
        <w:t xml:space="preserve"> transition, de solins </w:t>
      </w:r>
      <w:r w:rsidRPr="000A492F" w:rsidR="008A7B8C">
        <w:rPr>
          <w:lang w:val="fr-CA"/>
        </w:rPr>
        <w:t>souples</w:t>
      </w:r>
      <w:r w:rsidRPr="000A492F" w:rsidR="00D96DD0">
        <w:rPr>
          <w:lang w:val="fr-CA"/>
        </w:rPr>
        <w:t xml:space="preserve"> et </w:t>
      </w:r>
      <w:r w:rsidRPr="000A492F" w:rsidR="00123D07">
        <w:rPr>
          <w:lang w:val="fr-CA"/>
        </w:rPr>
        <w:t>de</w:t>
      </w:r>
      <w:r w:rsidRPr="000A492F" w:rsidR="00D96DD0">
        <w:rPr>
          <w:lang w:val="fr-CA"/>
        </w:rPr>
        <w:t xml:space="preserve"> remplissage</w:t>
      </w:r>
      <w:r w:rsidRPr="000A492F" w:rsidR="00123D07">
        <w:rPr>
          <w:lang w:val="fr-CA"/>
        </w:rPr>
        <w:t>s isolants</w:t>
      </w:r>
      <w:r w:rsidRPr="000A492F" w:rsidR="00D96DD0">
        <w:rPr>
          <w:lang w:val="fr-CA"/>
        </w:rPr>
        <w:t xml:space="preserve"> pour </w:t>
      </w:r>
      <w:r w:rsidRPr="000A492F">
        <w:rPr>
          <w:lang w:val="fr-CA"/>
        </w:rPr>
        <w:t>garantir</w:t>
      </w:r>
      <w:r w:rsidRPr="000A492F" w:rsidR="00D96DD0">
        <w:rPr>
          <w:lang w:val="fr-CA"/>
        </w:rPr>
        <w:t xml:space="preserve"> </w:t>
      </w:r>
      <w:r w:rsidRPr="000A492F" w:rsidR="00D279D9">
        <w:rPr>
          <w:lang w:val="fr-CA"/>
        </w:rPr>
        <w:t>la</w:t>
      </w:r>
      <w:r w:rsidRPr="000A492F" w:rsidR="00D96DD0">
        <w:rPr>
          <w:lang w:val="fr-CA"/>
        </w:rPr>
        <w:t xml:space="preserve"> performance </w:t>
      </w:r>
      <w:r w:rsidRPr="000A492F" w:rsidR="00D279D9">
        <w:rPr>
          <w:lang w:val="fr-CA"/>
        </w:rPr>
        <w:t>attendue</w:t>
      </w:r>
      <w:r w:rsidRPr="000A492F" w:rsidR="00D96DD0">
        <w:rPr>
          <w:lang w:val="fr-CA"/>
        </w:rPr>
        <w:t>.</w:t>
      </w:r>
    </w:p>
    <w:p w:rsidRPr="000A492F" w:rsidR="00194987" w:rsidP="00DC473F" w:rsidRDefault="007743A5" w14:paraId="16E3AD80" w14:textId="428FCE88">
      <w:pPr>
        <w:pStyle w:val="Level4"/>
        <w:rPr>
          <w:lang w:val="fr-CA"/>
        </w:rPr>
      </w:pPr>
      <w:r w:rsidRPr="000A492F">
        <w:rPr>
          <w:lang w:val="fr-CA"/>
        </w:rPr>
        <w:t>Prévoir des chantepleures et des évents à chaque joint de panneau pour drainer l’eau ayant infiltré le système vers l’extérieur du bâtiment.</w:t>
      </w:r>
    </w:p>
    <w:p w:rsidRPr="000A492F" w:rsidR="00194987" w:rsidP="00DC473F" w:rsidRDefault="00444667" w14:paraId="3783C88A" w14:textId="04535448">
      <w:pPr>
        <w:pStyle w:val="Level4"/>
        <w:rPr>
          <w:lang w:val="fr-CA"/>
        </w:rPr>
      </w:pPr>
      <w:r w:rsidRPr="000A492F">
        <w:rPr>
          <w:lang w:val="fr-CA"/>
        </w:rPr>
        <w:t xml:space="preserve">Prévoir des solins exposés et dissimulés ayant une pente positive extérieure </w:t>
      </w:r>
      <w:r w:rsidRPr="000A492F" w:rsidR="00FC46D8">
        <w:rPr>
          <w:lang w:val="fr-CA"/>
        </w:rPr>
        <w:t>d’au moins</w:t>
      </w:r>
      <w:r w:rsidRPr="000A492F">
        <w:rPr>
          <w:lang w:val="fr-CA"/>
        </w:rPr>
        <w:t xml:space="preserve"> 1:12</w:t>
      </w:r>
      <w:r w:rsidRPr="000A492F" w:rsidR="00A1313C">
        <w:rPr>
          <w:lang w:val="fr-CA"/>
        </w:rPr>
        <w:t>; a</w:t>
      </w:r>
      <w:r w:rsidRPr="000A492F">
        <w:rPr>
          <w:lang w:val="fr-CA"/>
        </w:rPr>
        <w:t>ucune eau ne doit stagner sur les surfaces.</w:t>
      </w:r>
    </w:p>
    <w:p w:rsidRPr="000A492F" w:rsidR="00AF605B" w:rsidP="00DC473F" w:rsidRDefault="00AF605B" w14:paraId="17D774B2" w14:textId="61549134">
      <w:pPr>
        <w:pStyle w:val="Level4"/>
        <w:rPr>
          <w:lang w:val="fr-CA"/>
        </w:rPr>
      </w:pPr>
      <w:r w:rsidRPr="000A492F">
        <w:rPr>
          <w:lang w:val="fr-CA"/>
        </w:rPr>
        <w:t>Minimiser les ponts thermiques avec de l’isolant pour éviter la conduction directe au travers de l’enveloppe.</w:t>
      </w:r>
    </w:p>
    <w:p w:rsidRPr="000A492F" w:rsidR="004255D1" w:rsidP="00DC473F" w:rsidRDefault="004255D1" w14:paraId="13A6E495" w14:textId="59753483">
      <w:pPr>
        <w:pStyle w:val="Level4"/>
        <w:rPr>
          <w:lang w:val="fr-CA"/>
        </w:rPr>
      </w:pPr>
      <w:r w:rsidRPr="000A492F">
        <w:rPr>
          <w:lang w:val="fr-CA"/>
        </w:rPr>
        <w:t xml:space="preserve">Ne </w:t>
      </w:r>
      <w:r w:rsidRPr="000A492F" w:rsidR="00D42D41">
        <w:rPr>
          <w:lang w:val="fr-CA"/>
        </w:rPr>
        <w:t xml:space="preserve">pas laisser les </w:t>
      </w:r>
      <w:r w:rsidRPr="000A492F">
        <w:rPr>
          <w:lang w:val="fr-CA"/>
        </w:rPr>
        <w:t>pièces</w:t>
      </w:r>
      <w:r w:rsidRPr="000A492F" w:rsidR="00D42D41">
        <w:rPr>
          <w:lang w:val="fr-CA"/>
        </w:rPr>
        <w:t xml:space="preserve"> de tôle </w:t>
      </w:r>
      <w:r w:rsidRPr="000A492F">
        <w:rPr>
          <w:lang w:val="fr-CA"/>
        </w:rPr>
        <w:t>déroulées</w:t>
      </w:r>
      <w:r w:rsidRPr="000A492F" w:rsidR="00D42D41">
        <w:rPr>
          <w:lang w:val="fr-CA"/>
        </w:rPr>
        <w:t xml:space="preserve"> ou exposées. Réduire au minimum le</w:t>
      </w:r>
      <w:r w:rsidRPr="000A492F">
        <w:rPr>
          <w:lang w:val="fr-CA"/>
        </w:rPr>
        <w:t>s découpes sur le chantier</w:t>
      </w:r>
      <w:r w:rsidRPr="000A492F" w:rsidR="00D42D41">
        <w:rPr>
          <w:lang w:val="fr-CA"/>
        </w:rPr>
        <w:t>.</w:t>
      </w:r>
    </w:p>
    <w:p w:rsidRPr="000A492F" w:rsidR="00194987" w:rsidP="00DC473F" w:rsidRDefault="00856D2A" w14:paraId="7ED5E72E" w14:textId="0BB3EF14">
      <w:pPr>
        <w:pStyle w:val="Level4"/>
        <w:rPr>
          <w:lang w:val="fr-CA"/>
        </w:rPr>
      </w:pPr>
      <w:r w:rsidRPr="000A492F">
        <w:rPr>
          <w:lang w:val="fr-CA"/>
        </w:rPr>
        <w:t>Protéger les surfaces exposées des coupes avec une peinture de la même couleur du panneau. Veiller à ce que les découpes effectuées sur le chantier soient de la même qualité que celles effectuées en usine.</w:t>
      </w:r>
    </w:p>
    <w:p w:rsidRPr="000A492F" w:rsidR="00EB0C83" w:rsidP="009E18D5" w:rsidRDefault="00EB0C83" w14:paraId="3EC5B006" w14:textId="570BC2FD">
      <w:pPr>
        <w:pStyle w:val="Level3"/>
        <w:rPr>
          <w:lang w:val="fr-CA"/>
        </w:rPr>
      </w:pPr>
      <w:r w:rsidRPr="000A492F">
        <w:rPr>
          <w:lang w:val="fr-CA"/>
        </w:rPr>
        <w:t>Tolérances d’érection de la structure de support :</w:t>
      </w:r>
    </w:p>
    <w:p w:rsidRPr="000A492F" w:rsidR="003A55EA" w:rsidP="00DC473F" w:rsidRDefault="00BB533F" w14:paraId="6F4BC858" w14:textId="4E6AE69D">
      <w:pPr>
        <w:pStyle w:val="Level4"/>
        <w:rPr>
          <w:lang w:val="fr-CA"/>
        </w:rPr>
      </w:pPr>
      <w:r w:rsidRPr="000A492F">
        <w:rPr>
          <w:lang w:val="fr-CA"/>
        </w:rPr>
        <w:t>Sauf indication contraire, exécuter le montage de la structure d’acier de support des panneaux conformément à la norme CSA-S16.</w:t>
      </w:r>
    </w:p>
    <w:p w:rsidRPr="000A492F" w:rsidR="00981198" w:rsidP="00DC473F" w:rsidRDefault="00981198" w14:paraId="252B6884" w14:textId="041E7DE7">
      <w:pPr>
        <w:pStyle w:val="Level4"/>
        <w:rPr>
          <w:lang w:val="fr-CA"/>
        </w:rPr>
      </w:pPr>
      <w:r w:rsidRPr="000A492F">
        <w:rPr>
          <w:lang w:val="fr-CA"/>
        </w:rPr>
        <w:t>Tolérance de la planéité de la structure de support : 6 mm sur 3 m (1/4 po. sur 10 pi.) dans toutes les directions.</w:t>
      </w:r>
    </w:p>
    <w:p w:rsidRPr="000A492F" w:rsidR="00E0415B" w:rsidP="00DC473F" w:rsidRDefault="003F413D" w14:paraId="370F920A" w14:textId="74D7C7A6">
      <w:pPr>
        <w:pStyle w:val="Level4"/>
        <w:rPr>
          <w:lang w:val="fr-CA"/>
        </w:rPr>
      </w:pPr>
      <w:r w:rsidRPr="000A492F">
        <w:rPr>
          <w:lang w:val="fr-CA"/>
        </w:rPr>
        <w:t>Tolérance de la planéité de la section de la surface d’appui : 1.5 mm sur 150 mm (1/16 po. sur 6 po.).</w:t>
      </w:r>
    </w:p>
    <w:p w:rsidRPr="000A492F" w:rsidR="00194987" w:rsidP="00DC473F" w:rsidRDefault="00CC19DD" w14:paraId="3ED1B6F8" w14:textId="613BC2DC">
      <w:pPr>
        <w:pStyle w:val="Level4"/>
        <w:rPr>
          <w:lang w:val="fr-CA"/>
        </w:rPr>
      </w:pPr>
      <w:r w:rsidRPr="000A492F">
        <w:rPr>
          <w:lang w:val="fr-CA"/>
        </w:rPr>
        <w:t xml:space="preserve">Une évaluation de la planéité </w:t>
      </w:r>
      <w:r w:rsidRPr="000A492F" w:rsidR="00680AB3">
        <w:rPr>
          <w:lang w:val="fr-CA"/>
        </w:rPr>
        <w:t>de la structure doit être faite avant l’installation des panneaux isolants.</w:t>
      </w:r>
    </w:p>
    <w:p w:rsidRPr="00B92722" w:rsidR="00194987" w:rsidP="009E18D5" w:rsidRDefault="0002032A" w14:paraId="0E6516FF" w14:textId="14971726">
      <w:pPr>
        <w:pStyle w:val="Level3"/>
      </w:pPr>
      <w:proofErr w:type="spellStart"/>
      <w:r w:rsidRPr="00B92722">
        <w:t>Tolérances</w:t>
      </w:r>
      <w:proofErr w:type="spellEnd"/>
      <w:r w:rsidRPr="00B92722">
        <w:t xml:space="preserve"> </w:t>
      </w:r>
      <w:proofErr w:type="spellStart"/>
      <w:r w:rsidRPr="00B92722" w:rsidR="00B53A4D">
        <w:t>d’érection</w:t>
      </w:r>
      <w:proofErr w:type="spellEnd"/>
      <w:r w:rsidRPr="00B92722" w:rsidR="00B53A4D">
        <w:t xml:space="preserve"> des </w:t>
      </w:r>
      <w:proofErr w:type="spellStart"/>
      <w:proofErr w:type="gramStart"/>
      <w:r w:rsidRPr="00B92722" w:rsidR="00B53A4D">
        <w:t>panneaux</w:t>
      </w:r>
      <w:proofErr w:type="spellEnd"/>
      <w:r w:rsidRPr="00B92722">
        <w:t xml:space="preserve"> </w:t>
      </w:r>
      <w:r w:rsidRPr="00B92722" w:rsidR="003A55EA">
        <w:t>:</w:t>
      </w:r>
      <w:proofErr w:type="gramEnd"/>
    </w:p>
    <w:p w:rsidRPr="00B92722" w:rsidR="00194987" w:rsidP="009E18D5" w:rsidRDefault="00CB7B51" w14:paraId="572FF260" w14:textId="1C00DBFE">
      <w:pPr>
        <w:pStyle w:val="Level4"/>
      </w:pPr>
      <w:r w:rsidRPr="000A492F">
        <w:rPr>
          <w:lang w:val="fr-CA"/>
        </w:rPr>
        <w:t xml:space="preserve">Largeur du joint intérieur entre les panneaux </w:t>
      </w:r>
      <w:r w:rsidRPr="000A492F" w:rsidR="00194987">
        <w:rPr>
          <w:lang w:val="fr-CA"/>
        </w:rPr>
        <w:t>: 5 mm ± 1,5 mm (3/16</w:t>
      </w:r>
      <w:r w:rsidRPr="000A492F" w:rsidR="00B62763">
        <w:rPr>
          <w:lang w:val="fr-CA"/>
        </w:rPr>
        <w:t xml:space="preserve"> po.</w:t>
      </w:r>
      <w:r w:rsidRPr="000A492F" w:rsidR="00194987">
        <w:rPr>
          <w:lang w:val="fr-CA"/>
        </w:rPr>
        <w:t xml:space="preserve"> </w:t>
      </w:r>
      <w:r w:rsidRPr="00B92722" w:rsidR="00194987">
        <w:t>± 1/16</w:t>
      </w:r>
      <w:r w:rsidRPr="00B92722" w:rsidR="00B62763">
        <w:t xml:space="preserve"> po.</w:t>
      </w:r>
      <w:r w:rsidRPr="00B92722" w:rsidR="00194987">
        <w:t>).</w:t>
      </w:r>
    </w:p>
    <w:p w:rsidRPr="000A492F" w:rsidR="00194987" w:rsidP="009E18D5" w:rsidRDefault="0094319C" w14:paraId="6572407D" w14:textId="1EA71523">
      <w:pPr>
        <w:pStyle w:val="Level4"/>
        <w:rPr>
          <w:lang w:val="fr-CA"/>
        </w:rPr>
      </w:pPr>
      <w:r w:rsidRPr="000A492F">
        <w:rPr>
          <w:lang w:val="fr-CA"/>
        </w:rPr>
        <w:t xml:space="preserve">Tolérance d’alignement vertical des panneaux </w:t>
      </w:r>
      <w:r w:rsidRPr="000A492F" w:rsidR="00194987">
        <w:rPr>
          <w:lang w:val="fr-CA"/>
        </w:rPr>
        <w:t>: 5</w:t>
      </w:r>
      <w:r w:rsidRPr="000A492F" w:rsidR="008236E7">
        <w:rPr>
          <w:lang w:val="fr-CA"/>
        </w:rPr>
        <w:t xml:space="preserve"> </w:t>
      </w:r>
      <w:r w:rsidRPr="000A492F" w:rsidR="00194987">
        <w:rPr>
          <w:lang w:val="fr-CA"/>
        </w:rPr>
        <w:t xml:space="preserve">mm </w:t>
      </w:r>
      <w:r w:rsidRPr="000A492F">
        <w:rPr>
          <w:lang w:val="fr-CA"/>
        </w:rPr>
        <w:t>sur</w:t>
      </w:r>
      <w:r w:rsidRPr="000A492F" w:rsidR="00194987">
        <w:rPr>
          <w:lang w:val="fr-CA"/>
        </w:rPr>
        <w:t xml:space="preserve"> 6 m (3/16</w:t>
      </w:r>
      <w:r w:rsidRPr="000A492F">
        <w:rPr>
          <w:lang w:val="fr-CA"/>
        </w:rPr>
        <w:t xml:space="preserve"> po. sur</w:t>
      </w:r>
      <w:r w:rsidRPr="000A492F" w:rsidR="00194987">
        <w:rPr>
          <w:lang w:val="fr-CA"/>
        </w:rPr>
        <w:t xml:space="preserve"> 20</w:t>
      </w:r>
      <w:r w:rsidRPr="000A492F" w:rsidR="00D260FD">
        <w:rPr>
          <w:lang w:val="fr-CA"/>
        </w:rPr>
        <w:t xml:space="preserve"> pi.</w:t>
      </w:r>
      <w:r w:rsidRPr="000A492F" w:rsidR="00194987">
        <w:rPr>
          <w:lang w:val="fr-CA"/>
        </w:rPr>
        <w:t>)</w:t>
      </w:r>
    </w:p>
    <w:p w:rsidRPr="000A492F" w:rsidR="001C20B5" w:rsidP="009E18D5" w:rsidRDefault="00194987" w14:paraId="060A4C76" w14:textId="789CAE24">
      <w:pPr>
        <w:pStyle w:val="Level4"/>
        <w:rPr>
          <w:lang w:val="fr-CA"/>
        </w:rPr>
      </w:pPr>
      <w:r w:rsidRPr="000A492F">
        <w:rPr>
          <w:lang w:val="fr-CA"/>
        </w:rPr>
        <w:t>T</w:t>
      </w:r>
      <w:r w:rsidRPr="000A492F" w:rsidR="001C20B5">
        <w:rPr>
          <w:lang w:val="fr-CA"/>
        </w:rPr>
        <w:t>olérance de planéité des panneaux : 6 mm sur 3 m (1/4 po. sur 10 pi.) dans toutes les</w:t>
      </w:r>
      <w:r w:rsidRPr="000A492F" w:rsidR="001C20B5">
        <w:rPr>
          <w:spacing w:val="-5"/>
          <w:lang w:val="fr-CA"/>
        </w:rPr>
        <w:t xml:space="preserve"> </w:t>
      </w:r>
      <w:r w:rsidRPr="000A492F" w:rsidR="001C20B5">
        <w:rPr>
          <w:lang w:val="fr-CA"/>
        </w:rPr>
        <w:t>directions.</w:t>
      </w:r>
    </w:p>
    <w:p w:rsidRPr="000A492F" w:rsidR="006C028C" w:rsidP="009E18D5" w:rsidRDefault="00D16650" w14:paraId="39C746CD" w14:textId="51BDEBAB">
      <w:pPr>
        <w:pStyle w:val="Level4"/>
        <w:rPr>
          <w:lang w:val="fr-CA"/>
        </w:rPr>
      </w:pPr>
      <w:r w:rsidRPr="000A492F">
        <w:rPr>
          <w:lang w:val="fr-CA"/>
        </w:rPr>
        <w:t>Tolérance</w:t>
      </w:r>
      <w:r w:rsidRPr="000A492F" w:rsidR="002C0AD8">
        <w:rPr>
          <w:lang w:val="fr-CA"/>
        </w:rPr>
        <w:t xml:space="preserve"> de</w:t>
      </w:r>
      <w:r w:rsidRPr="000A492F">
        <w:rPr>
          <w:lang w:val="fr-CA"/>
        </w:rPr>
        <w:t xml:space="preserve"> défauts de surface :</w:t>
      </w:r>
    </w:p>
    <w:p w:rsidRPr="000A492F" w:rsidR="006C028C" w:rsidP="009E18D5" w:rsidRDefault="00194987" w14:paraId="6C225FBE" w14:textId="03A46A6B">
      <w:pPr>
        <w:pStyle w:val="Level5"/>
        <w:rPr>
          <w:lang w:val="fr-CA"/>
        </w:rPr>
      </w:pPr>
      <w:r w:rsidRPr="000A492F">
        <w:rPr>
          <w:lang w:val="fr-CA"/>
        </w:rPr>
        <w:t xml:space="preserve">1 mm </w:t>
      </w:r>
      <w:r w:rsidRPr="000A492F" w:rsidR="00D16650">
        <w:rPr>
          <w:lang w:val="fr-CA"/>
        </w:rPr>
        <w:t>sur</w:t>
      </w:r>
      <w:r w:rsidRPr="000A492F">
        <w:rPr>
          <w:lang w:val="fr-CA"/>
        </w:rPr>
        <w:t xml:space="preserve"> 400 mm (5/128</w:t>
      </w:r>
      <w:r w:rsidRPr="000A492F" w:rsidR="00D16650">
        <w:rPr>
          <w:lang w:val="fr-CA"/>
        </w:rPr>
        <w:t xml:space="preserve"> po. Sur </w:t>
      </w:r>
      <w:r w:rsidRPr="000A492F">
        <w:rPr>
          <w:lang w:val="fr-CA"/>
        </w:rPr>
        <w:t>15</w:t>
      </w:r>
      <w:r w:rsidRPr="000A492F" w:rsidR="006C028C">
        <w:rPr>
          <w:lang w:val="fr-CA"/>
        </w:rPr>
        <w:t>-</w:t>
      </w:r>
      <w:r w:rsidRPr="000A492F">
        <w:rPr>
          <w:lang w:val="fr-CA"/>
        </w:rPr>
        <w:t>¾</w:t>
      </w:r>
      <w:r w:rsidRPr="000A492F" w:rsidR="00D16650">
        <w:rPr>
          <w:lang w:val="fr-CA"/>
        </w:rPr>
        <w:t xml:space="preserve"> po.</w:t>
      </w:r>
      <w:r w:rsidRPr="000A492F">
        <w:rPr>
          <w:lang w:val="fr-CA"/>
        </w:rPr>
        <w:t>).</w:t>
      </w:r>
    </w:p>
    <w:p w:rsidRPr="000A492F" w:rsidR="00194987" w:rsidP="009E18D5" w:rsidRDefault="00D16650" w14:paraId="673157F2" w14:textId="302B3DFD">
      <w:pPr>
        <w:pStyle w:val="Level5"/>
        <w:rPr>
          <w:lang w:val="fr-CA"/>
        </w:rPr>
      </w:pPr>
      <w:r w:rsidRPr="000A492F">
        <w:rPr>
          <w:lang w:val="fr-CA"/>
        </w:rPr>
        <w:t>Chaque panneau doit être examiné individuellement avant son installation.</w:t>
      </w:r>
    </w:p>
    <w:p w:rsidRPr="00B92722" w:rsidR="0008522F" w:rsidP="009E18D5" w:rsidRDefault="00DC6237" w14:paraId="08DCCDD3" w14:textId="3DE44180">
      <w:pPr>
        <w:pStyle w:val="Level2"/>
      </w:pPr>
      <w:r w:rsidRPr="00B92722">
        <w:t>NETTOYAGE</w:t>
      </w:r>
    </w:p>
    <w:p w:rsidRPr="000A492F" w:rsidR="00476705" w:rsidP="009E18D5" w:rsidRDefault="00476705" w14:paraId="49E22A25" w14:textId="66A28862">
      <w:pPr>
        <w:pStyle w:val="Level3"/>
        <w:rPr>
          <w:lang w:val="fr-CA"/>
        </w:rPr>
      </w:pPr>
      <w:r w:rsidRPr="000A492F">
        <w:rPr>
          <w:lang w:val="fr-CA"/>
        </w:rPr>
        <w:t xml:space="preserve">Nettoyage progressif : Laisser la zone de travail propre à la fin de chaque journée de travail, en veillant </w:t>
      </w:r>
      <w:r w:rsidRPr="000A492F">
        <w:rPr>
          <w:rFonts w:eastAsia="Arial"/>
          <w:lang w:val="fr-CA"/>
        </w:rPr>
        <w:t>au déplacement sécuritaire des piétons.</w:t>
      </w:r>
    </w:p>
    <w:p w:rsidRPr="000A492F" w:rsidR="007F7680" w:rsidP="009E18D5" w:rsidRDefault="007F7680" w14:paraId="33AC6441" w14:textId="77777777">
      <w:pPr>
        <w:pStyle w:val="Level4"/>
        <w:rPr>
          <w:lang w:val="fr-CA"/>
        </w:rPr>
      </w:pPr>
      <w:r w:rsidRPr="000A492F">
        <w:rPr>
          <w:rFonts w:eastAsia="Arial"/>
          <w:lang w:val="fr-CA"/>
        </w:rPr>
        <w:t>Enlever l’excès de scellant avec le solvant recommandé par le fabricant.</w:t>
      </w:r>
    </w:p>
    <w:p w:rsidRPr="00AE5F8C" w:rsidR="007F7680" w:rsidP="009E18D5" w:rsidRDefault="007F7680" w14:paraId="778EDEA3" w14:textId="77777777">
      <w:pPr>
        <w:pStyle w:val="Level4"/>
      </w:pPr>
      <w:r w:rsidRPr="000A492F">
        <w:rPr>
          <w:lang w:val="fr-CA"/>
        </w:rPr>
        <w:t xml:space="preserve">Nettoyer l’installation de tout résidu et retirer les matériaux et produits inutilisés. </w:t>
      </w:r>
      <w:proofErr w:type="spellStart"/>
      <w:r w:rsidRPr="00AE5F8C">
        <w:rPr>
          <w:rFonts w:eastAsia="Arial"/>
        </w:rPr>
        <w:t>Retirer</w:t>
      </w:r>
      <w:proofErr w:type="spellEnd"/>
      <w:r w:rsidRPr="00AE5F8C">
        <w:rPr>
          <w:rFonts w:eastAsia="Arial"/>
        </w:rPr>
        <w:t xml:space="preserve"> les </w:t>
      </w:r>
      <w:proofErr w:type="spellStart"/>
      <w:r w:rsidRPr="00AE5F8C">
        <w:rPr>
          <w:rFonts w:eastAsia="Arial"/>
        </w:rPr>
        <w:t>bavures</w:t>
      </w:r>
      <w:proofErr w:type="spellEnd"/>
      <w:r w:rsidRPr="00AE5F8C">
        <w:rPr>
          <w:rFonts w:eastAsia="Arial"/>
        </w:rPr>
        <w:t xml:space="preserve"> des surfaces finies découpées</w:t>
      </w:r>
      <w:r w:rsidRPr="00AE5F8C">
        <w:t>.</w:t>
      </w:r>
    </w:p>
    <w:p w:rsidRPr="000A492F" w:rsidR="007F7680" w:rsidP="009E18D5" w:rsidRDefault="007F7680" w14:paraId="3F0008ED" w14:textId="77777777">
      <w:pPr>
        <w:pStyle w:val="Level4"/>
        <w:rPr>
          <w:lang w:val="fr-CA"/>
        </w:rPr>
      </w:pPr>
      <w:r w:rsidRPr="000A492F">
        <w:rPr>
          <w:lang w:val="fr-CA"/>
        </w:rPr>
        <w:t>Retoucher, réparer ou remplacer les ailerons architecturaux endommagés.</w:t>
      </w:r>
    </w:p>
    <w:p w:rsidRPr="000A492F" w:rsidR="0008522F" w:rsidP="009E18D5" w:rsidRDefault="00650A6C" w14:paraId="78727527" w14:textId="6D1AABC4">
      <w:pPr>
        <w:pStyle w:val="Level3"/>
        <w:rPr>
          <w:lang w:val="fr-CA"/>
        </w:rPr>
      </w:pPr>
      <w:r w:rsidRPr="000A492F">
        <w:rPr>
          <w:lang w:val="fr-CA"/>
        </w:rPr>
        <w:t xml:space="preserve">Nettoyage final : </w:t>
      </w:r>
      <w:r w:rsidRPr="000A492F">
        <w:rPr>
          <w:rFonts w:eastAsia="Arial"/>
          <w:lang w:val="fr-CA"/>
        </w:rPr>
        <w:t xml:space="preserve">Une fois l’installation terminée, nettoyer toutes les surfaces afin qu’elles soient exemptes de corps étrangers à l’aide des nettoyants recommandés par le fabricant. </w:t>
      </w:r>
      <w:r w:rsidRPr="000A492F">
        <w:rPr>
          <w:lang w:val="fr-CA"/>
        </w:rPr>
        <w:t xml:space="preserve">Ne pas utiliser de produits ou de procédés </w:t>
      </w:r>
      <w:r w:rsidRPr="000A492F">
        <w:rPr>
          <w:rFonts w:eastAsia="Arial"/>
          <w:lang w:val="fr-CA"/>
        </w:rPr>
        <w:t>de nettoyage qui pourraient modifier l’apparence des finitions exposées.</w:t>
      </w:r>
    </w:p>
    <w:p w:rsidRPr="000A492F" w:rsidR="006C028C" w:rsidP="009E18D5" w:rsidRDefault="00D976D6" w14:paraId="239F37F1" w14:textId="4830473A">
      <w:pPr>
        <w:pStyle w:val="Level4"/>
        <w:rPr>
          <w:lang w:val="fr-CA"/>
        </w:rPr>
      </w:pPr>
      <w:r w:rsidRPr="000A492F">
        <w:rPr>
          <w:lang w:val="fr-CA"/>
        </w:rPr>
        <w:t xml:space="preserve">Nettoyer et laver les surfaces préfinies avec un savon doux et de l’eau ; rincer à l’eau </w:t>
      </w:r>
      <w:r w:rsidRPr="000A492F">
        <w:rPr>
          <w:rFonts w:eastAsia="Arial"/>
          <w:lang w:val="fr-CA"/>
        </w:rPr>
        <w:t>propre.</w:t>
      </w:r>
    </w:p>
    <w:p w:rsidRPr="000A492F" w:rsidR="006C028C" w:rsidP="009E18D5" w:rsidRDefault="003B0350" w14:paraId="213806E2" w14:textId="57B17D62">
      <w:pPr>
        <w:pStyle w:val="Level4"/>
        <w:rPr>
          <w:lang w:val="fr-CA"/>
        </w:rPr>
      </w:pPr>
      <w:proofErr w:type="gramStart"/>
      <w:r w:rsidRPr="000A492F">
        <w:rPr>
          <w:lang w:val="fr-CA"/>
        </w:rPr>
        <w:t>Suite à</w:t>
      </w:r>
      <w:proofErr w:type="gramEnd"/>
      <w:r w:rsidRPr="000A492F">
        <w:rPr>
          <w:lang w:val="fr-CA"/>
        </w:rPr>
        <w:t xml:space="preserve"> l'installation du panneau, dégager les </w:t>
      </w:r>
      <w:r w:rsidRPr="000A492F" w:rsidR="002C0AD8">
        <w:rPr>
          <w:lang w:val="fr-CA"/>
        </w:rPr>
        <w:t xml:space="preserve">chantepleures </w:t>
      </w:r>
      <w:r w:rsidRPr="000A492F">
        <w:rPr>
          <w:lang w:val="fr-CA"/>
        </w:rPr>
        <w:t>et les canaux de drainage de toute obstruction, de toute saleté et de tout produit d'étanchéité.</w:t>
      </w:r>
    </w:p>
    <w:p w:rsidRPr="000A492F" w:rsidR="00A019EA" w:rsidP="009E18D5" w:rsidRDefault="00A019EA" w14:paraId="4DE5B5E8" w14:textId="4DCA8DF6">
      <w:pPr>
        <w:pStyle w:val="Level3"/>
        <w:rPr>
          <w:lang w:val="fr-CA"/>
        </w:rPr>
      </w:pPr>
      <w:r w:rsidRPr="000A492F">
        <w:rPr>
          <w:lang w:val="fr-CA"/>
        </w:rPr>
        <w:t xml:space="preserve">Gestion des déchets : Coordonner le recyclage des déchets et des emballages dans les installations appropriées, afin d’éviter la mise en décharge. L’installateur </w:t>
      </w:r>
      <w:r w:rsidRPr="000A492F">
        <w:rPr>
          <w:rFonts w:eastAsia="Arial"/>
          <w:lang w:val="fr-CA"/>
        </w:rPr>
        <w:t xml:space="preserve">certifié </w:t>
      </w:r>
      <w:r w:rsidRPr="000A492F">
        <w:rPr>
          <w:lang w:val="fr-CA"/>
        </w:rPr>
        <w:t>doit veiller à ce que les efforts de gestion des déchets soient mis en œuvre.</w:t>
      </w:r>
      <w:r w:rsidRPr="000A492F">
        <w:rPr>
          <w:rFonts w:eastAsia="Arial"/>
          <w:lang w:val="fr-CA"/>
        </w:rPr>
        <w:t xml:space="preserve"> </w:t>
      </w:r>
    </w:p>
    <w:p w:rsidRPr="00EA5DE0" w:rsidR="ABFFABFF" w:rsidP="009E18D5" w:rsidRDefault="ABFFABFF" w14:paraId="4E7C87EC" w14:textId="77777777">
      <w:pPr>
        <w:pStyle w:val="Level2"/>
      </w:pPr>
      <w:r w:rsidRPr="00EA5DE0">
        <w:t>PROTECTION</w:t>
      </w:r>
    </w:p>
    <w:p w:rsidRPr="000A492F" w:rsidR="ABFFABFF" w:rsidP="009E18D5" w:rsidRDefault="00356EFB" w14:paraId="1A774D5E" w14:textId="3E440CC4">
      <w:pPr>
        <w:pStyle w:val="Level3"/>
        <w:rPr>
          <w:lang w:val="fr-CA"/>
        </w:rPr>
      </w:pPr>
      <w:r w:rsidRPr="000A492F">
        <w:rPr>
          <w:lang w:val="fr-CA"/>
        </w:rPr>
        <w:t>Protéger les produits installés jusqu’à l’achèvement du Projet.</w:t>
      </w:r>
    </w:p>
    <w:p w:rsidRPr="00EA5DE0" w:rsidR="ABFFABFF" w:rsidP="009E18D5" w:rsidRDefault="00E64E0B" w14:paraId="6DDFC073" w14:textId="5A570BB7">
      <w:pPr>
        <w:pStyle w:val="Level3"/>
        <w:rPr>
          <w:lang w:val="fr-CA"/>
        </w:rPr>
      </w:pPr>
      <w:r w:rsidRPr="000A492F">
        <w:rPr>
          <w:lang w:val="fr-CA"/>
        </w:rPr>
        <w:t>Nettoyer toutes les surfaces exposées des panneaux et retoucher, réparer ou remplacer les produits endommagés avant l'achèvement substantiel</w:t>
      </w:r>
      <w:r w:rsidRPr="000A492F" w:rsidR="002431DC">
        <w:rPr>
          <w:lang w:val="fr-CA"/>
        </w:rPr>
        <w:t xml:space="preserve"> du projet.</w:t>
      </w:r>
      <w:r w:rsidRPr="000A492F">
        <w:rPr>
          <w:lang w:val="fr-CA"/>
        </w:rPr>
        <w:t xml:space="preserve"> </w:t>
      </w:r>
      <w:r w:rsidRPr="00EA5DE0" w:rsidR="00EA5DE0">
        <w:rPr>
          <w:lang w:val="fr-CA"/>
        </w:rPr>
        <w:t>Ne pas utiliser de nettoyants abrasifs en contact avec les surfaces des panneaux.</w:t>
      </w:r>
    </w:p>
    <w:p w:rsidRPr="00AE5F8C" w:rsidR="0084322B" w:rsidP="009E18D5" w:rsidRDefault="0084322B" w14:paraId="2807A17F" w14:textId="77777777">
      <w:pPr>
        <w:pStyle w:val="Level2"/>
      </w:pPr>
      <w:r w:rsidRPr="00AE5F8C">
        <w:t>ÉCHÉANCIER</w:t>
      </w:r>
    </w:p>
    <w:p w:rsidR="009C332D" w:rsidP="0025256F" w:rsidRDefault="0025256F" w14:paraId="7B087431" w14:textId="1F4FD5BB">
      <w:pPr>
        <w:pStyle w:val="Level1"/>
        <w:keepNext/>
        <w:numPr>
          <w:ilvl w:val="0"/>
          <w:numId w:val="0"/>
        </w:numPr>
        <w:pBdr>
          <w:top w:val="double" w:color="0000FF" w:sz="12" w:space="1"/>
          <w:left w:val="double" w:color="0000FF" w:sz="12" w:space="4"/>
          <w:bottom w:val="double" w:color="0000FF" w:sz="12" w:space="1"/>
          <w:right w:val="double" w:color="0000FF" w:sz="12" w:space="4"/>
        </w:pBdr>
        <w:rPr>
          <w:rFonts w:eastAsia="Arial"/>
          <w:bCs/>
          <w:i/>
          <w:iCs/>
          <w:color w:val="0000FF"/>
          <w:lang w:val="fr-CA"/>
        </w:rPr>
      </w:pPr>
      <w:r w:rsidRPr="00AE5F8C">
        <w:rPr>
          <w:rFonts w:eastAsia="Arial"/>
          <w:bCs/>
          <w:i/>
          <w:iCs/>
          <w:color w:val="0000FF"/>
          <w:lang w:val="fr-CA"/>
        </w:rPr>
        <w:t xml:space="preserve">REMARQUE SUR LES SPÉCIFICATIONS : L’article suivant aidera à préparer un échéancier selon la conception, la couleur ou les dimensions </w:t>
      </w:r>
      <w:r w:rsidR="00800C13">
        <w:rPr>
          <w:rFonts w:eastAsia="Arial"/>
          <w:bCs/>
          <w:i/>
          <w:iCs/>
          <w:color w:val="0000FF"/>
          <w:lang w:val="fr-CA"/>
        </w:rPr>
        <w:t>requises</w:t>
      </w:r>
      <w:r w:rsidRPr="00AE5F8C">
        <w:rPr>
          <w:rFonts w:eastAsia="Arial"/>
          <w:bCs/>
          <w:i/>
          <w:iCs/>
          <w:color w:val="0000FF"/>
          <w:lang w:val="fr-CA"/>
        </w:rPr>
        <w:t xml:space="preserve"> pour le Projet.</w:t>
      </w:r>
    </w:p>
    <w:p w:rsidRPr="00AE5F8C" w:rsidR="009C332D" w:rsidP="009C332D" w:rsidRDefault="009C332D" w14:paraId="0B1D08E7" w14:textId="67BC583D">
      <w:pPr>
        <w:pStyle w:val="Level1"/>
        <w:keepNext/>
        <w:numPr>
          <w:ilvl w:val="0"/>
          <w:numId w:val="0"/>
        </w:numPr>
        <w:pBdr>
          <w:top w:val="double" w:color="0000FF" w:sz="12" w:space="1"/>
          <w:left w:val="double" w:color="0000FF" w:sz="12" w:space="4"/>
          <w:bottom w:val="double" w:color="0000FF" w:sz="12" w:space="1"/>
          <w:right w:val="double" w:color="0000FF" w:sz="12" w:space="4"/>
        </w:pBdr>
        <w:rPr>
          <w:bCs/>
          <w:i/>
          <w:iCs/>
          <w:color w:val="0000FF"/>
          <w:lang w:val="fr-CA"/>
        </w:rPr>
      </w:pPr>
      <w:r w:rsidRPr="00AE5F8C">
        <w:rPr>
          <w:rFonts w:eastAsia="Arial"/>
          <w:bCs/>
          <w:i/>
          <w:iCs/>
          <w:color w:val="0000FF"/>
          <w:lang w:val="fr-CA"/>
        </w:rPr>
        <w:t xml:space="preserve">REMARQUE SUR LES SPÉCIFICATIONS : L’échéancier suivant </w:t>
      </w:r>
      <w:r>
        <w:rPr>
          <w:rFonts w:eastAsia="Arial"/>
          <w:bCs/>
          <w:i/>
          <w:iCs/>
          <w:color w:val="0000FF"/>
          <w:lang w:val="fr-CA"/>
        </w:rPr>
        <w:t>est à titre</w:t>
      </w:r>
      <w:r w:rsidRPr="00AE5F8C">
        <w:rPr>
          <w:rFonts w:eastAsia="Arial"/>
          <w:bCs/>
          <w:i/>
          <w:iCs/>
          <w:color w:val="0000FF"/>
          <w:lang w:val="fr-CA"/>
        </w:rPr>
        <w:t xml:space="preserve"> d’EXEMPLE. Modifier les paragraphes ci-dessous pour créer un échéancier pour les composants spécifiés dans cette section.</w:t>
      </w:r>
    </w:p>
    <w:p w:rsidRPr="00385E07" w:rsidR="001E4F13" w:rsidP="009E18D5" w:rsidRDefault="00385E07" w14:paraId="49D82665" w14:textId="60B3C6C3">
      <w:pPr>
        <w:pStyle w:val="Level3"/>
      </w:pPr>
      <w:r w:rsidRPr="00AE5F8C">
        <w:rPr>
          <w:rFonts w:eastAsia="Arial"/>
        </w:rPr>
        <w:t xml:space="preserve">Élévation </w:t>
      </w:r>
      <w:proofErr w:type="gramStart"/>
      <w:r w:rsidRPr="00AE5F8C">
        <w:rPr>
          <w:rFonts w:eastAsia="Arial"/>
        </w:rPr>
        <w:t>Nord </w:t>
      </w:r>
      <w:r w:rsidRPr="00AE5F8C">
        <w:t>:</w:t>
      </w:r>
      <w:proofErr w:type="gramEnd"/>
    </w:p>
    <w:p w:rsidRPr="000A492F" w:rsidR="001602D6" w:rsidP="009E18D5" w:rsidRDefault="001602D6" w14:paraId="76EF947F" w14:textId="2BD2F9AD">
      <w:pPr>
        <w:pStyle w:val="Level4"/>
        <w:rPr>
          <w:lang w:val="fr-CA"/>
        </w:rPr>
      </w:pPr>
      <w:r w:rsidRPr="000A492F">
        <w:rPr>
          <w:lang w:val="fr-CA"/>
        </w:rPr>
        <w:t>[</w:t>
      </w:r>
      <w:r w:rsidRPr="000A492F" w:rsidR="00321C0B">
        <w:rPr>
          <w:lang w:val="fr-CA"/>
        </w:rPr>
        <w:t xml:space="preserve">Nom du panneau (et abréviation le cas échéant) ; </w:t>
      </w:r>
      <w:r w:rsidRPr="000A492F" w:rsidR="007C5167">
        <w:rPr>
          <w:lang w:val="fr-CA"/>
        </w:rPr>
        <w:t xml:space="preserve">Épaisseur du panneau ; </w:t>
      </w:r>
      <w:r w:rsidRPr="000A492F" w:rsidR="00321C0B">
        <w:rPr>
          <w:lang w:val="fr-CA"/>
        </w:rPr>
        <w:t>Orientation du panneau ; Profil</w:t>
      </w:r>
      <w:r w:rsidR="004441BD">
        <w:rPr>
          <w:lang w:val="fr-CA"/>
        </w:rPr>
        <w:t>é</w:t>
      </w:r>
      <w:r w:rsidRPr="000A492F" w:rsidR="00321C0B">
        <w:rPr>
          <w:lang w:val="fr-CA"/>
        </w:rPr>
        <w:t> ; Texture ; Système de revêtement</w:t>
      </w:r>
      <w:r w:rsidRPr="000A492F" w:rsidR="00256D60">
        <w:rPr>
          <w:lang w:val="fr-CA"/>
        </w:rPr>
        <w:t xml:space="preserve">, </w:t>
      </w:r>
      <w:r w:rsidRPr="000A492F" w:rsidR="00321C0B">
        <w:rPr>
          <w:lang w:val="fr-CA"/>
        </w:rPr>
        <w:t>Couleu</w:t>
      </w:r>
      <w:r w:rsidRPr="000A492F" w:rsidR="00256D60">
        <w:rPr>
          <w:lang w:val="fr-CA"/>
        </w:rPr>
        <w:t>r, et toute autre information permettant d'identifier le système de panneaux choisi].</w:t>
      </w:r>
    </w:p>
    <w:p w:rsidRPr="00EA5DE0" w:rsidR="001602D6" w:rsidP="009E18D5" w:rsidRDefault="00D8368E" w14:paraId="612DBA7F" w14:textId="176F856A">
      <w:pPr>
        <w:pStyle w:val="Level3"/>
      </w:pPr>
      <w:proofErr w:type="spellStart"/>
      <w:r w:rsidRPr="00EA5DE0">
        <w:rPr>
          <w:rFonts w:eastAsia="Arial"/>
        </w:rPr>
        <w:t>Élévation</w:t>
      </w:r>
      <w:proofErr w:type="spellEnd"/>
      <w:r w:rsidRPr="00EA5DE0">
        <w:rPr>
          <w:rFonts w:eastAsia="Arial"/>
        </w:rPr>
        <w:t xml:space="preserve"> </w:t>
      </w:r>
      <w:proofErr w:type="gramStart"/>
      <w:r w:rsidRPr="00EA5DE0">
        <w:rPr>
          <w:rFonts w:eastAsia="Arial"/>
        </w:rPr>
        <w:t xml:space="preserve">Est </w:t>
      </w:r>
      <w:r w:rsidRPr="00EA5DE0" w:rsidR="001602D6">
        <w:t>:</w:t>
      </w:r>
      <w:proofErr w:type="gramEnd"/>
    </w:p>
    <w:p w:rsidRPr="00DC473F" w:rsidR="006A657B" w:rsidP="00DC473F" w:rsidRDefault="006A657B" w14:paraId="1AA7DC49" w14:textId="57C124AF">
      <w:pPr>
        <w:pStyle w:val="Level4"/>
        <w:rPr>
          <w:lang w:val="fr-CA"/>
        </w:rPr>
      </w:pPr>
      <w:r w:rsidRPr="00DC473F">
        <w:rPr>
          <w:lang w:val="fr-CA"/>
        </w:rPr>
        <w:t>[Nom du panneau (et abréviation le cas échéant)</w:t>
      </w:r>
      <w:r w:rsidRPr="00DC473F">
        <w:rPr>
          <w:rFonts w:ascii="Cambria Math" w:hAnsi="Cambria Math" w:cs="Cambria Math"/>
          <w:lang w:val="fr-CA"/>
        </w:rPr>
        <w:t> </w:t>
      </w:r>
      <w:r w:rsidRPr="00DC473F">
        <w:rPr>
          <w:lang w:val="fr-CA"/>
        </w:rPr>
        <w:t xml:space="preserve">; </w:t>
      </w:r>
      <w:r w:rsidRPr="00DC473F">
        <w:rPr>
          <w:rFonts w:cs="Courier New"/>
          <w:lang w:val="fr-CA"/>
        </w:rPr>
        <w:t>É</w:t>
      </w:r>
      <w:r w:rsidRPr="00DC473F">
        <w:rPr>
          <w:lang w:val="fr-CA"/>
        </w:rPr>
        <w:t>paisseur du panneau ; Orientation du panneau</w:t>
      </w:r>
      <w:r w:rsidRPr="00DC473F">
        <w:rPr>
          <w:rFonts w:ascii="Cambria Math" w:hAnsi="Cambria Math" w:cs="Cambria Math"/>
          <w:lang w:val="fr-CA"/>
        </w:rPr>
        <w:t> </w:t>
      </w:r>
      <w:r w:rsidRPr="00DC473F">
        <w:rPr>
          <w:lang w:val="fr-CA"/>
        </w:rPr>
        <w:t>; Profil</w:t>
      </w:r>
      <w:r w:rsidR="004441BD">
        <w:rPr>
          <w:lang w:val="fr-CA"/>
        </w:rPr>
        <w:t>é</w:t>
      </w:r>
      <w:r w:rsidRPr="00DC473F">
        <w:rPr>
          <w:rFonts w:ascii="Cambria Math" w:hAnsi="Cambria Math" w:cs="Cambria Math"/>
          <w:lang w:val="fr-CA"/>
        </w:rPr>
        <w:t> </w:t>
      </w:r>
      <w:r w:rsidRPr="00DC473F">
        <w:rPr>
          <w:lang w:val="fr-CA"/>
        </w:rPr>
        <w:t>; Texture</w:t>
      </w:r>
      <w:r w:rsidRPr="00DC473F">
        <w:rPr>
          <w:rFonts w:ascii="Cambria Math" w:hAnsi="Cambria Math" w:cs="Cambria Math"/>
          <w:lang w:val="fr-CA"/>
        </w:rPr>
        <w:t> </w:t>
      </w:r>
      <w:r w:rsidRPr="00DC473F">
        <w:rPr>
          <w:lang w:val="fr-CA"/>
        </w:rPr>
        <w:t>; Syst</w:t>
      </w:r>
      <w:r w:rsidRPr="00DC473F">
        <w:rPr>
          <w:rFonts w:cs="Courier New"/>
          <w:lang w:val="fr-CA"/>
        </w:rPr>
        <w:t>è</w:t>
      </w:r>
      <w:r w:rsidRPr="00DC473F">
        <w:rPr>
          <w:lang w:val="fr-CA"/>
        </w:rPr>
        <w:t>me de rev</w:t>
      </w:r>
      <w:r w:rsidRPr="00DC473F">
        <w:rPr>
          <w:rFonts w:cs="Courier New"/>
          <w:lang w:val="fr-CA"/>
        </w:rPr>
        <w:t>ê</w:t>
      </w:r>
      <w:r w:rsidRPr="00DC473F">
        <w:rPr>
          <w:lang w:val="fr-CA"/>
        </w:rPr>
        <w:t>tement, Couleur, et toute autre information permettant d'identifier le syst</w:t>
      </w:r>
      <w:r w:rsidRPr="00DC473F">
        <w:rPr>
          <w:rFonts w:cs="Courier New"/>
          <w:lang w:val="fr-CA"/>
        </w:rPr>
        <w:t>è</w:t>
      </w:r>
      <w:r w:rsidRPr="00DC473F">
        <w:rPr>
          <w:lang w:val="fr-CA"/>
        </w:rPr>
        <w:t>me de panneaux choisi].</w:t>
      </w:r>
    </w:p>
    <w:p w:rsidR="001602D6" w:rsidP="009E18D5" w:rsidRDefault="00D8368E" w14:paraId="49E72A14" w14:textId="6D5E7CB1">
      <w:pPr>
        <w:pStyle w:val="Level3"/>
      </w:pPr>
      <w:proofErr w:type="spellStart"/>
      <w:r w:rsidRPr="00AE5F8C">
        <w:rPr>
          <w:rFonts w:eastAsia="Arial"/>
        </w:rPr>
        <w:t>Élévation</w:t>
      </w:r>
      <w:proofErr w:type="spellEnd"/>
      <w:r>
        <w:rPr>
          <w:rFonts w:eastAsia="Arial"/>
        </w:rPr>
        <w:t xml:space="preserve"> </w:t>
      </w:r>
      <w:proofErr w:type="gramStart"/>
      <w:r>
        <w:rPr>
          <w:rFonts w:eastAsia="Arial"/>
        </w:rPr>
        <w:t xml:space="preserve">Sud </w:t>
      </w:r>
      <w:r w:rsidR="001602D6">
        <w:t>:</w:t>
      </w:r>
      <w:proofErr w:type="gramEnd"/>
    </w:p>
    <w:p w:rsidRPr="000A492F" w:rsidR="00AD3670" w:rsidP="009E18D5" w:rsidRDefault="006A657B" w14:paraId="332F2F55" w14:textId="27A92850">
      <w:pPr>
        <w:pStyle w:val="Level4"/>
        <w:rPr>
          <w:lang w:val="fr-CA"/>
        </w:rPr>
      </w:pPr>
      <w:r w:rsidRPr="000A492F">
        <w:rPr>
          <w:lang w:val="fr-CA"/>
        </w:rPr>
        <w:t>[Nom du panneau (et abréviation le cas échéant) ; Épaisseur du panneau ; Orientation du panneau ; Profil</w:t>
      </w:r>
      <w:r w:rsidR="004441BD">
        <w:rPr>
          <w:lang w:val="fr-CA"/>
        </w:rPr>
        <w:t>é</w:t>
      </w:r>
      <w:r w:rsidRPr="000A492F">
        <w:rPr>
          <w:lang w:val="fr-CA"/>
        </w:rPr>
        <w:t> ; Texture ; Système de revêtement, Couleur, et toute autre information permettant d'identifier le système de panneaux choisi].</w:t>
      </w:r>
    </w:p>
    <w:p w:rsidRPr="006A657B" w:rsidR="006C028C" w:rsidP="009E18D5" w:rsidRDefault="00D8368E" w14:paraId="19E2850E" w14:textId="524DD8AA">
      <w:pPr>
        <w:pStyle w:val="Level3"/>
      </w:pPr>
      <w:proofErr w:type="spellStart"/>
      <w:r w:rsidRPr="00AE5F8C">
        <w:rPr>
          <w:rFonts w:eastAsia="Arial"/>
        </w:rPr>
        <w:t>Élévation</w:t>
      </w:r>
      <w:proofErr w:type="spellEnd"/>
      <w:r>
        <w:rPr>
          <w:rFonts w:eastAsia="Arial"/>
        </w:rPr>
        <w:t xml:space="preserve"> </w:t>
      </w:r>
      <w:proofErr w:type="gramStart"/>
      <w:r>
        <w:rPr>
          <w:rFonts w:eastAsia="Arial"/>
        </w:rPr>
        <w:t xml:space="preserve">Ouest </w:t>
      </w:r>
      <w:r w:rsidRPr="006A657B" w:rsidR="001602D6">
        <w:t>:</w:t>
      </w:r>
      <w:proofErr w:type="gramEnd"/>
    </w:p>
    <w:p w:rsidRPr="000A492F" w:rsidR="001E4F13" w:rsidP="009E18D5" w:rsidRDefault="00AD3670" w14:paraId="7BEEA8A7" w14:textId="1F7C5DA1">
      <w:pPr>
        <w:pStyle w:val="Level4"/>
        <w:rPr>
          <w:lang w:val="fr-CA"/>
        </w:rPr>
      </w:pPr>
      <w:r w:rsidRPr="000A492F">
        <w:rPr>
          <w:lang w:val="fr-CA"/>
        </w:rPr>
        <w:t>[Nom du panneau (et abréviation le cas échéant) ; Épaisseur du panneau ; Orientation du panneau ; Profil</w:t>
      </w:r>
      <w:r w:rsidR="004441BD">
        <w:rPr>
          <w:lang w:val="fr-CA"/>
        </w:rPr>
        <w:t>é</w:t>
      </w:r>
      <w:r w:rsidRPr="000A492F">
        <w:rPr>
          <w:lang w:val="fr-CA"/>
        </w:rPr>
        <w:t> ; Texture ; Système de revêtement, Couleur, et toute autre information permettant d'identifier le système de panneaux choisi].</w:t>
      </w:r>
    </w:p>
    <w:p w:rsidR="00A17957" w:rsidP="00D8368E" w:rsidRDefault="00D8368E" w14:paraId="3BE6E98C" w14:textId="7B08527F">
      <w:pPr>
        <w:pStyle w:val="EndofSection"/>
        <w:jc w:val="right"/>
      </w:pPr>
      <w:r>
        <w:t>FIN DE</w:t>
      </w:r>
      <w:r w:rsidR="004123B5">
        <w:t xml:space="preserve"> SECTION</w:t>
      </w:r>
    </w:p>
    <w:sectPr w:rsidR="00A17957">
      <w:headerReference w:type="default" r:id="rId10"/>
      <w:type w:val="continuous"/>
      <w:pgSz w:w="12240" w:h="15840" w:orient="portrait"/>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D7289" w:rsidP="ABFFABFF" w:rsidRDefault="00CD7289" w14:paraId="60B5EC24" w14:textId="77777777">
      <w:r>
        <w:separator/>
      </w:r>
    </w:p>
  </w:endnote>
  <w:endnote w:type="continuationSeparator" w:id="0">
    <w:p w:rsidR="00CD7289" w:rsidP="ABFFABFF" w:rsidRDefault="00CD7289" w14:paraId="78FCD0B2" w14:textId="77777777">
      <w:r>
        <w:continuationSeparator/>
      </w:r>
    </w:p>
  </w:endnote>
  <w:endnote w:type="continuationNotice" w:id="1">
    <w:p w:rsidR="00871CF7" w:rsidRDefault="00871CF7" w14:paraId="3C499E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D7289" w:rsidP="ABFFABFF" w:rsidRDefault="00CD7289" w14:paraId="4FD91B26" w14:textId="77777777">
      <w:r>
        <w:separator/>
      </w:r>
    </w:p>
  </w:footnote>
  <w:footnote w:type="continuationSeparator" w:id="0">
    <w:p w:rsidR="00CD7289" w:rsidP="ABFFABFF" w:rsidRDefault="00CD7289" w14:paraId="54A392AD" w14:textId="77777777">
      <w:r>
        <w:continuationSeparator/>
      </w:r>
    </w:p>
  </w:footnote>
  <w:footnote w:type="continuationNotice" w:id="1">
    <w:p w:rsidR="00871CF7" w:rsidRDefault="00871CF7" w14:paraId="6BACBC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72B7E" w:rsidR="005C365F" w:rsidP="0023794B" w:rsidRDefault="00084FCB" w14:paraId="69B3CF14" w14:textId="2D40496F">
    <w:pPr>
      <w:pBdr>
        <w:bottom w:val="single" w:color="auto" w:sz="4" w:space="1"/>
      </w:pBdr>
      <w:tabs>
        <w:tab w:val="right" w:pos="9360"/>
      </w:tabs>
      <w:rPr>
        <w:rStyle w:val="TTC-TS-HEADER"/>
        <w:rFonts w:ascii="Arial" w:hAnsi="Arial" w:cs="Arial"/>
        <w:bCs/>
        <w:sz w:val="20"/>
        <w:szCs w:val="20"/>
        <w:lang w:val="fr-CA"/>
      </w:rPr>
    </w:pPr>
    <w:r w:rsidRPr="00E72B7E">
      <w:rPr>
        <w:rStyle w:val="TTC-TS-HEADER"/>
        <w:rFonts w:ascii="Arial" w:hAnsi="Arial" w:cs="Arial"/>
        <w:bCs/>
        <w:caps w:val="0"/>
        <w:sz w:val="20"/>
        <w:szCs w:val="20"/>
        <w:lang w:val="fr-CA"/>
      </w:rPr>
      <w:t>NORBEC</w:t>
    </w:r>
    <w:r w:rsidRPr="00E72B7E" w:rsidR="006E6EA5">
      <w:rPr>
        <w:rStyle w:val="TTC-TS-HEADER"/>
        <w:rFonts w:ascii="Arial" w:hAnsi="Arial" w:cs="Arial"/>
        <w:bCs/>
        <w:caps w:val="0"/>
        <w:sz w:val="20"/>
        <w:szCs w:val="20"/>
        <w:lang w:val="fr-CA"/>
      </w:rPr>
      <w:t xml:space="preserve"> Architectural Inc.</w:t>
    </w:r>
    <w:r w:rsidRPr="00E72B7E" w:rsidR="005C365F">
      <w:rPr>
        <w:rStyle w:val="TTC-TS-HEADER"/>
        <w:rFonts w:ascii="Arial" w:hAnsi="Arial" w:cs="Arial"/>
        <w:bCs/>
        <w:sz w:val="20"/>
        <w:szCs w:val="20"/>
        <w:lang w:val="fr-CA"/>
      </w:rPr>
      <w:tab/>
    </w:r>
    <w:r w:rsidRPr="00E72B7E" w:rsidR="005C365F">
      <w:rPr>
        <w:rStyle w:val="TTC-TS-HEADER"/>
        <w:rFonts w:ascii="Arial" w:hAnsi="Arial" w:cs="Arial"/>
        <w:bCs/>
        <w:caps w:val="0"/>
        <w:sz w:val="20"/>
        <w:szCs w:val="20"/>
        <w:lang w:val="fr-CA"/>
      </w:rPr>
      <w:t>Section 0</w:t>
    </w:r>
    <w:r w:rsidRPr="00E72B7E" w:rsidR="00805D0A">
      <w:rPr>
        <w:rStyle w:val="TTC-TS-HEADER"/>
        <w:rFonts w:ascii="Arial" w:hAnsi="Arial" w:cs="Arial"/>
        <w:bCs/>
        <w:caps w:val="0"/>
        <w:sz w:val="20"/>
        <w:szCs w:val="20"/>
        <w:lang w:val="fr-CA"/>
      </w:rPr>
      <w:t>7 42 13.</w:t>
    </w:r>
    <w:r w:rsidRPr="00E72B7E" w:rsidR="00D5499C">
      <w:rPr>
        <w:rStyle w:val="TTC-TS-HEADER"/>
        <w:rFonts w:ascii="Arial" w:hAnsi="Arial" w:cs="Arial"/>
        <w:bCs/>
        <w:caps w:val="0"/>
        <w:sz w:val="20"/>
        <w:szCs w:val="20"/>
        <w:lang w:val="fr-CA"/>
      </w:rPr>
      <w:t>2</w:t>
    </w:r>
    <w:r w:rsidRPr="00E72B7E" w:rsidR="006E6EA5">
      <w:rPr>
        <w:rStyle w:val="TTC-TS-HEADER"/>
        <w:rFonts w:ascii="Arial" w:hAnsi="Arial" w:cs="Arial"/>
        <w:bCs/>
        <w:caps w:val="0"/>
        <w:sz w:val="20"/>
        <w:szCs w:val="20"/>
        <w:lang w:val="fr-CA"/>
      </w:rPr>
      <w:t>1</w:t>
    </w:r>
  </w:p>
  <w:p w:rsidRPr="00E72B7E" w:rsidR="0004659E" w:rsidP="00127872" w:rsidRDefault="00127872" w14:paraId="3840AAE4" w14:textId="32B8CFB3">
    <w:pPr>
      <w:tabs>
        <w:tab w:val="right" w:pos="9360"/>
      </w:tabs>
      <w:rPr>
        <w:rStyle w:val="TTC-TS-HEADER"/>
        <w:rFonts w:ascii="Arial" w:hAnsi="Arial" w:eastAsia="Arial" w:cs="Arial"/>
        <w:bCs/>
        <w:caps w:val="0"/>
        <w:sz w:val="20"/>
        <w:szCs w:val="20"/>
        <w:lang w:val="fr-CA"/>
      </w:rPr>
    </w:pPr>
    <w:r w:rsidRPr="00E72B7E">
      <w:rPr>
        <w:rStyle w:val="TTC-TS-HEADER"/>
        <w:rFonts w:ascii="Arial" w:hAnsi="Arial" w:eastAsia="Arial" w:cs="Arial"/>
        <w:bCs/>
        <w:caps w:val="0"/>
        <w:sz w:val="20"/>
        <w:szCs w:val="20"/>
        <w:lang w:val="fr-CA"/>
      </w:rPr>
      <w:t xml:space="preserve">Guide de </w:t>
    </w:r>
    <w:r w:rsidRPr="00E72B7E" w:rsidR="0004659E">
      <w:rPr>
        <w:rStyle w:val="TTC-TS-HEADER"/>
        <w:rFonts w:ascii="Arial" w:hAnsi="Arial" w:eastAsia="Arial" w:cs="Arial"/>
        <w:bCs/>
        <w:caps w:val="0"/>
        <w:sz w:val="20"/>
        <w:szCs w:val="20"/>
        <w:lang w:val="fr-CA"/>
      </w:rPr>
      <w:t>specifications</w:t>
    </w:r>
  </w:p>
  <w:p w:rsidRPr="00CE63B8" w:rsidR="005C365F" w:rsidP="00127872" w:rsidRDefault="000D1C6A" w14:paraId="321C2AC0" w14:textId="3E0779EE">
    <w:pPr>
      <w:tabs>
        <w:tab w:val="right" w:pos="9360"/>
      </w:tabs>
      <w:rPr>
        <w:rStyle w:val="TTC-TS-HEADER"/>
        <w:rFonts w:ascii="Arial" w:hAnsi="Arial" w:eastAsia="Arial" w:cs="Arial"/>
        <w:bCs/>
        <w:caps w:val="0"/>
        <w:sz w:val="20"/>
        <w:szCs w:val="20"/>
        <w:lang w:val="fr-CA"/>
      </w:rPr>
    </w:pPr>
    <w:r>
      <w:rPr>
        <w:rStyle w:val="TTC-TS-HEADER"/>
        <w:rFonts w:ascii="Arial" w:hAnsi="Arial" w:eastAsia="Arial" w:cs="Arial"/>
        <w:bCs/>
        <w:caps w:val="0"/>
        <w:sz w:val="20"/>
        <w:szCs w:val="20"/>
        <w:lang w:val="fr-CA"/>
      </w:rPr>
      <w:t xml:space="preserve">Panneaux architecturaux </w:t>
    </w:r>
    <w:r w:rsidRPr="00CE63B8" w:rsidR="0004659E">
      <w:rPr>
        <w:rStyle w:val="TTC-TS-HEADER"/>
        <w:rFonts w:ascii="Arial" w:hAnsi="Arial" w:eastAsia="Arial" w:cs="Arial"/>
        <w:bCs/>
        <w:caps w:val="0"/>
        <w:sz w:val="20"/>
        <w:szCs w:val="20"/>
        <w:lang w:val="fr-CA"/>
      </w:rPr>
      <w:t>NOROC-L</w:t>
    </w:r>
    <w:r w:rsidRPr="00CE63B8" w:rsidR="005C365F">
      <w:rPr>
        <w:rStyle w:val="TTC-TS-HEADER"/>
        <w:rFonts w:ascii="Arial" w:hAnsi="Arial" w:cs="Arial"/>
        <w:bCs/>
        <w:sz w:val="20"/>
        <w:szCs w:val="20"/>
        <w:lang w:val="fr-CA"/>
      </w:rPr>
      <w:tab/>
    </w:r>
    <w:r w:rsidRPr="000D1C6A" w:rsidR="00CE63B8">
      <w:rPr>
        <w:rStyle w:val="TTC-TS-HEADER"/>
        <w:rFonts w:ascii="Arial" w:hAnsi="Arial" w:cs="Arial"/>
        <w:bCs/>
        <w:sz w:val="20"/>
        <w:szCs w:val="20"/>
        <w:lang w:val="fr-CA"/>
      </w:rPr>
      <w:t>PANNEAUX MÉTALLIQUES ISOL</w:t>
    </w:r>
    <w:r w:rsidRPr="000D1C6A" w:rsidR="00837C14">
      <w:rPr>
        <w:rStyle w:val="TTC-TS-HEADER"/>
        <w:rFonts w:ascii="Arial" w:hAnsi="Arial" w:cs="Arial"/>
        <w:bCs/>
        <w:sz w:val="20"/>
        <w:szCs w:val="20"/>
        <w:lang w:val="fr-CA"/>
      </w:rPr>
      <w:t>ANT</w:t>
    </w:r>
    <w:r w:rsidRPr="000D1C6A" w:rsidR="00CE63B8">
      <w:rPr>
        <w:rStyle w:val="TTC-TS-HEADER"/>
        <w:rFonts w:ascii="Arial" w:hAnsi="Arial" w:cs="Arial"/>
        <w:bCs/>
        <w:sz w:val="20"/>
        <w:szCs w:val="20"/>
        <w:lang w:val="fr-CA"/>
      </w:rPr>
      <w:t xml:space="preserve">S </w:t>
    </w:r>
    <w:r w:rsidRPr="000D1C6A" w:rsidR="003A4D2C">
      <w:rPr>
        <w:rStyle w:val="TTC-TS-HEADER"/>
        <w:rFonts w:ascii="Arial" w:hAnsi="Arial" w:cs="Arial"/>
        <w:bCs/>
        <w:sz w:val="20"/>
        <w:szCs w:val="20"/>
        <w:lang w:val="fr-CA"/>
      </w:rPr>
      <w:t>coupe</w:t>
    </w:r>
    <w:r w:rsidR="003A4D2C">
      <w:rPr>
        <w:rStyle w:val="TTC-TS-HEADER"/>
        <w:rFonts w:ascii="Arial" w:hAnsi="Arial" w:cs="Arial"/>
        <w:bCs/>
        <w:sz w:val="20"/>
        <w:szCs w:val="20"/>
        <w:lang w:val="fr-CA"/>
      </w:rPr>
      <w:t>-feu</w:t>
    </w:r>
  </w:p>
  <w:p w:rsidRPr="00DB60D9" w:rsidR="005C365F" w:rsidP="0023794B" w:rsidRDefault="00C510D7" w14:paraId="7DA0E495" w14:textId="0C45775F">
    <w:pPr>
      <w:pBdr>
        <w:bottom w:val="single" w:color="auto" w:sz="4" w:space="1"/>
      </w:pBdr>
      <w:tabs>
        <w:tab w:val="right" w:pos="9360"/>
      </w:tabs>
      <w:rPr>
        <w:rStyle w:val="TTC-TS-HEADER"/>
        <w:rFonts w:ascii="Arial" w:hAnsi="Arial" w:cs="Arial"/>
        <w:bCs/>
        <w:sz w:val="20"/>
        <w:szCs w:val="20"/>
      </w:rPr>
    </w:pPr>
    <w:proofErr w:type="spellStart"/>
    <w:r>
      <w:rPr>
        <w:rStyle w:val="TTC-TS-HEADER"/>
        <w:rFonts w:ascii="Arial" w:hAnsi="Arial" w:cs="Arial"/>
        <w:bCs/>
        <w:caps w:val="0"/>
        <w:sz w:val="20"/>
        <w:szCs w:val="20"/>
      </w:rPr>
      <w:t>Décembre</w:t>
    </w:r>
    <w:proofErr w:type="spellEnd"/>
    <w:r>
      <w:rPr>
        <w:rStyle w:val="TTC-TS-HEADER"/>
        <w:rFonts w:ascii="Arial" w:hAnsi="Arial" w:cs="Arial"/>
        <w:bCs/>
        <w:caps w:val="0"/>
        <w:sz w:val="20"/>
        <w:szCs w:val="20"/>
      </w:rPr>
      <w:t xml:space="preserve"> 2024</w:t>
    </w:r>
    <w:r w:rsidRPr="00DB60D9" w:rsidR="005C365F">
      <w:rPr>
        <w:rStyle w:val="TTC-TS-HEADER"/>
        <w:rFonts w:ascii="Arial" w:hAnsi="Arial" w:cs="Arial"/>
        <w:bCs/>
        <w:sz w:val="20"/>
        <w:szCs w:val="20"/>
      </w:rPr>
      <w:tab/>
    </w:r>
    <w:r w:rsidRPr="00DB60D9" w:rsidR="005C365F">
      <w:rPr>
        <w:rStyle w:val="TTC-TS-HEADER"/>
        <w:rFonts w:ascii="Arial" w:hAnsi="Arial" w:cs="Arial"/>
        <w:bCs/>
        <w:caps w:val="0"/>
        <w:sz w:val="20"/>
        <w:szCs w:val="20"/>
      </w:rPr>
      <w:t xml:space="preserve">Page </w:t>
    </w:r>
    <w:r w:rsidRPr="00DB60D9" w:rsidR="005C365F">
      <w:rPr>
        <w:rStyle w:val="TTC-TS-HEADER"/>
        <w:rFonts w:ascii="Arial" w:hAnsi="Arial" w:cs="Arial"/>
        <w:bCs/>
        <w:sz w:val="20"/>
        <w:szCs w:val="20"/>
      </w:rPr>
      <w:fldChar w:fldCharType="begin"/>
    </w:r>
    <w:r w:rsidRPr="00DB60D9" w:rsidR="005C365F">
      <w:rPr>
        <w:rStyle w:val="TTC-TS-HEADER"/>
        <w:rFonts w:ascii="Arial" w:hAnsi="Arial" w:cs="Arial"/>
        <w:bCs/>
        <w:sz w:val="20"/>
        <w:szCs w:val="20"/>
      </w:rPr>
      <w:instrText xml:space="preserve"> PAGE   \* MERGEFORMAT </w:instrText>
    </w:r>
    <w:r w:rsidRPr="00DB60D9" w:rsidR="005C365F">
      <w:rPr>
        <w:rStyle w:val="TTC-TS-HEADER"/>
        <w:rFonts w:ascii="Arial" w:hAnsi="Arial" w:cs="Arial"/>
        <w:bCs/>
        <w:sz w:val="20"/>
        <w:szCs w:val="20"/>
      </w:rPr>
      <w:fldChar w:fldCharType="separate"/>
    </w:r>
    <w:r w:rsidRPr="00DB60D9" w:rsidR="005C365F">
      <w:rPr>
        <w:rStyle w:val="TTC-TS-HEADER"/>
        <w:rFonts w:ascii="Arial" w:hAnsi="Arial" w:cs="Arial"/>
        <w:bCs/>
        <w:noProof/>
        <w:sz w:val="20"/>
        <w:szCs w:val="20"/>
      </w:rPr>
      <w:t>1</w:t>
    </w:r>
    <w:r w:rsidRPr="00DB60D9" w:rsidR="005C365F">
      <w:rPr>
        <w:rStyle w:val="TTC-TS-HEADER"/>
        <w:rFonts w:ascii="Arial" w:hAnsi="Arial" w:cs="Arial"/>
        <w:bCs/>
        <w:sz w:val="20"/>
        <w:szCs w:val="20"/>
      </w:rPr>
      <w:fldChar w:fldCharType="end"/>
    </w:r>
    <w:r w:rsidR="00084FCB">
      <w:rPr>
        <w:rStyle w:val="TTC-TS-HEADER"/>
        <w:rFonts w:ascii="Arial" w:hAnsi="Arial" w:cs="Arial"/>
        <w:bCs/>
        <w:sz w:val="20"/>
        <w:szCs w:val="20"/>
      </w:rPr>
      <w:t xml:space="preserve"> </w:t>
    </w:r>
    <w:r w:rsidR="00837C14">
      <w:rPr>
        <w:rFonts w:ascii="Arial" w:hAnsi="Arial" w:cs="Arial"/>
        <w:b/>
        <w:bCs/>
        <w:sz w:val="20"/>
        <w:szCs w:val="20"/>
      </w:rPr>
      <w:t>de</w:t>
    </w:r>
    <w:r w:rsidRPr="00AF7B1C" w:rsidR="00084FCB">
      <w:rPr>
        <w:rFonts w:ascii="Arial" w:hAnsi="Arial" w:cs="Arial"/>
        <w:b/>
        <w:bCs/>
        <w:sz w:val="20"/>
        <w:szCs w:val="20"/>
      </w:rPr>
      <w:t xml:space="preserve"> </w:t>
    </w:r>
    <w:r w:rsidRPr="00AF7B1C" w:rsidR="00084FCB">
      <w:rPr>
        <w:rFonts w:ascii="Arial" w:hAnsi="Arial" w:cs="Arial"/>
        <w:b/>
        <w:bCs/>
        <w:sz w:val="20"/>
        <w:szCs w:val="20"/>
      </w:rPr>
      <w:fldChar w:fldCharType="begin"/>
    </w:r>
    <w:r w:rsidRPr="00AF7B1C" w:rsidR="00084FCB">
      <w:rPr>
        <w:rFonts w:ascii="Arial" w:hAnsi="Arial" w:cs="Arial"/>
        <w:b/>
        <w:bCs/>
        <w:sz w:val="20"/>
        <w:szCs w:val="20"/>
      </w:rPr>
      <w:instrText xml:space="preserve"> NUMPAGES  </w:instrText>
    </w:r>
    <w:r w:rsidRPr="00AF7B1C" w:rsidR="00084FCB">
      <w:rPr>
        <w:rFonts w:ascii="Arial" w:hAnsi="Arial" w:cs="Arial"/>
        <w:b/>
        <w:bCs/>
        <w:sz w:val="20"/>
        <w:szCs w:val="20"/>
      </w:rPr>
      <w:fldChar w:fldCharType="separate"/>
    </w:r>
    <w:r w:rsidR="00084FCB">
      <w:rPr>
        <w:rFonts w:ascii="Arial" w:hAnsi="Arial" w:cs="Arial"/>
        <w:b/>
        <w:bCs/>
        <w:sz w:val="20"/>
        <w:szCs w:val="20"/>
      </w:rPr>
      <w:t>5</w:t>
    </w:r>
    <w:r w:rsidRPr="00AF7B1C" w:rsidR="00084FCB">
      <w:rPr>
        <w:rFonts w:ascii="Arial" w:hAnsi="Arial" w:cs="Arial"/>
        <w:b/>
        <w:bCs/>
        <w:sz w:val="20"/>
        <w:szCs w:val="20"/>
      </w:rPr>
      <w:fldChar w:fldCharType="end"/>
    </w:r>
  </w:p>
  <w:p w:rsidRPr="00D61BE6" w:rsidR="005C365F" w:rsidRDefault="005C365F" w14:paraId="206E2A5B" w14:textId="77777777">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hint="default" w:ascii="Symbol" w:hAnsi="Symbol"/>
        <w:b w:val="0"/>
        <w:i w:val="0"/>
        <w:color w:val="0076CC"/>
        <w:sz w:val="28"/>
      </w:rPr>
    </w:lvl>
  </w:abstractNum>
  <w:abstractNum w:abstractNumId="1" w15:restartNumberingAfterBreak="0">
    <w:nsid w:val="FFFFFFFB"/>
    <w:multiLevelType w:val="multilevel"/>
    <w:tmpl w:val="1D3E5776"/>
    <w:lvl w:ilvl="0">
      <w:start w:val="1"/>
      <w:numFmt w:val="decimal"/>
      <w:pStyle w:val="Heading1"/>
      <w:lvlText w:val="%1."/>
      <w:legacy w:legacy="1" w:legacySpace="432" w:legacyIndent="0"/>
      <w:lvlJc w:val="left"/>
      <w:pPr>
        <w:ind w:left="720" w:firstLine="0"/>
      </w:pPr>
    </w:lvl>
    <w:lvl w:ilvl="1">
      <w:start w:val="1"/>
      <w:numFmt w:val="decimal"/>
      <w:pStyle w:val="Heading2"/>
      <w:lvlText w:val="%1.%2"/>
      <w:legacy w:legacy="1" w:legacySpace="324" w:legacyIndent="0"/>
      <w:lvlJc w:val="left"/>
      <w:pPr>
        <w:ind w:left="720" w:firstLine="0"/>
      </w:pPr>
    </w:lvl>
    <w:lvl w:ilvl="2">
      <w:start w:val="1"/>
      <w:numFmt w:val="decimal"/>
      <w:pStyle w:val="Heading3"/>
      <w:lvlText w:val="%1.%2.%3"/>
      <w:legacy w:legacy="1" w:legacySpace="216" w:legacyIndent="0"/>
      <w:lvlJc w:val="left"/>
      <w:pPr>
        <w:ind w:left="720" w:firstLine="0"/>
      </w:pPr>
    </w:lvl>
    <w:lvl w:ilvl="3">
      <w:start w:val="1"/>
      <w:numFmt w:val="decimal"/>
      <w:pStyle w:val="Heading4"/>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000001"/>
    <w:multiLevelType w:val="multilevel"/>
    <w:tmpl w:val="00000000"/>
    <w:name w:val="Petroff Spec"/>
    <w:lvl w:ilvl="0">
      <w:start w:val="1"/>
      <w:numFmt w:val="decimal"/>
      <w:pStyle w:val="Petroff1"/>
      <w:lvlText w:val="PART %1:"/>
      <w:lvlJc w:val="left"/>
      <w:rPr>
        <w:rFonts w:cs="Times New Roman"/>
      </w:rPr>
    </w:lvl>
    <w:lvl w:ilvl="1">
      <w:start w:val="1"/>
      <w:numFmt w:val="decimal"/>
      <w:pStyle w:val="Petroff2"/>
      <w:lvlText w:val="%1.%2"/>
      <w:lvlJc w:val="left"/>
      <w:rPr>
        <w:rFonts w:cs="Times New Roman"/>
      </w:rPr>
    </w:lvl>
    <w:lvl w:ilvl="2">
      <w:start w:val="1"/>
      <w:numFmt w:val="decimal"/>
      <w:pStyle w:val="Petroff3"/>
      <w:lvlText w:val=".%3"/>
      <w:lvlJc w:val="left"/>
      <w:rPr>
        <w:rFonts w:cs="Times New Roman"/>
      </w:rPr>
    </w:lvl>
    <w:lvl w:ilvl="3">
      <w:start w:val="1"/>
      <w:numFmt w:val="decimal"/>
      <w:pStyle w:val="Petroff4"/>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3917035"/>
    <w:multiLevelType w:val="hybridMultilevel"/>
    <w:tmpl w:val="FC4ECBB0"/>
    <w:lvl w:ilvl="0" w:tplc="A1EEB2F0">
      <w:start w:val="1"/>
      <w:numFmt w:val="decimal"/>
      <w:lvlText w:val=".%1"/>
      <w:lvlJc w:val="left"/>
      <w:pPr>
        <w:ind w:left="1620" w:hanging="720"/>
      </w:pPr>
      <w:rPr>
        <w:rFonts w:hint="default" w:ascii="Times New Roman" w:hAnsi="Times New Roman" w:eastAsia="Times New Roman" w:cs="Times New Roman"/>
        <w:w w:val="100"/>
        <w:sz w:val="22"/>
        <w:szCs w:val="22"/>
        <w:lang w:val="fr-CA" w:eastAsia="fr-CA" w:bidi="fr-CA"/>
      </w:rPr>
    </w:lvl>
    <w:lvl w:ilvl="1" w:tplc="1FE4C4BE">
      <w:start w:val="1"/>
      <w:numFmt w:val="decimal"/>
      <w:lvlText w:val=".%2"/>
      <w:lvlJc w:val="left"/>
      <w:pPr>
        <w:ind w:left="2341" w:hanging="721"/>
      </w:pPr>
      <w:rPr>
        <w:rFonts w:hint="default" w:ascii="Times New Roman" w:hAnsi="Times New Roman" w:eastAsia="Times New Roman" w:cs="Times New Roman"/>
        <w:w w:val="100"/>
        <w:sz w:val="22"/>
        <w:szCs w:val="22"/>
        <w:lang w:val="fr-CA" w:eastAsia="fr-CA" w:bidi="fr-CA"/>
      </w:rPr>
    </w:lvl>
    <w:lvl w:ilvl="2" w:tplc="5260A0B8">
      <w:start w:val="1"/>
      <w:numFmt w:val="decimal"/>
      <w:lvlText w:val=".%3"/>
      <w:lvlJc w:val="left"/>
      <w:pPr>
        <w:ind w:left="3061" w:hanging="720"/>
      </w:pPr>
      <w:rPr>
        <w:rFonts w:hint="default" w:ascii="Times New Roman" w:hAnsi="Times New Roman" w:eastAsia="Times New Roman" w:cs="Times New Roman"/>
        <w:w w:val="100"/>
        <w:sz w:val="22"/>
        <w:szCs w:val="22"/>
        <w:lang w:val="fr-CA" w:eastAsia="fr-CA" w:bidi="fr-CA"/>
      </w:rPr>
    </w:lvl>
    <w:lvl w:ilvl="3" w:tplc="398ADD08">
      <w:numFmt w:val="bullet"/>
      <w:lvlText w:val="•"/>
      <w:lvlJc w:val="left"/>
      <w:pPr>
        <w:ind w:left="3892" w:hanging="720"/>
      </w:pPr>
      <w:rPr>
        <w:rFonts w:hint="default"/>
        <w:lang w:val="fr-CA" w:eastAsia="fr-CA" w:bidi="fr-CA"/>
      </w:rPr>
    </w:lvl>
    <w:lvl w:ilvl="4" w:tplc="22C89CFA">
      <w:numFmt w:val="bullet"/>
      <w:lvlText w:val="•"/>
      <w:lvlJc w:val="left"/>
      <w:pPr>
        <w:ind w:left="4725" w:hanging="720"/>
      </w:pPr>
      <w:rPr>
        <w:rFonts w:hint="default"/>
        <w:lang w:val="fr-CA" w:eastAsia="fr-CA" w:bidi="fr-CA"/>
      </w:rPr>
    </w:lvl>
    <w:lvl w:ilvl="5" w:tplc="9F2E3688">
      <w:numFmt w:val="bullet"/>
      <w:lvlText w:val="•"/>
      <w:lvlJc w:val="left"/>
      <w:pPr>
        <w:ind w:left="5557" w:hanging="720"/>
      </w:pPr>
      <w:rPr>
        <w:rFonts w:hint="default"/>
        <w:lang w:val="fr-CA" w:eastAsia="fr-CA" w:bidi="fr-CA"/>
      </w:rPr>
    </w:lvl>
    <w:lvl w:ilvl="6" w:tplc="519AD034">
      <w:numFmt w:val="bullet"/>
      <w:lvlText w:val="•"/>
      <w:lvlJc w:val="left"/>
      <w:pPr>
        <w:ind w:left="6390" w:hanging="720"/>
      </w:pPr>
      <w:rPr>
        <w:rFonts w:hint="default"/>
        <w:lang w:val="fr-CA" w:eastAsia="fr-CA" w:bidi="fr-CA"/>
      </w:rPr>
    </w:lvl>
    <w:lvl w:ilvl="7" w:tplc="16B0B2C0">
      <w:numFmt w:val="bullet"/>
      <w:lvlText w:val="•"/>
      <w:lvlJc w:val="left"/>
      <w:pPr>
        <w:ind w:left="7222" w:hanging="720"/>
      </w:pPr>
      <w:rPr>
        <w:rFonts w:hint="default"/>
        <w:lang w:val="fr-CA" w:eastAsia="fr-CA" w:bidi="fr-CA"/>
      </w:rPr>
    </w:lvl>
    <w:lvl w:ilvl="8" w:tplc="F9664838">
      <w:numFmt w:val="bullet"/>
      <w:lvlText w:val="•"/>
      <w:lvlJc w:val="left"/>
      <w:pPr>
        <w:ind w:left="8055" w:hanging="720"/>
      </w:pPr>
      <w:rPr>
        <w:rFonts w:hint="default"/>
        <w:lang w:val="fr-CA" w:eastAsia="fr-CA" w:bidi="fr-CA"/>
      </w:rPr>
    </w:lvl>
  </w:abstractNum>
  <w:abstractNum w:abstractNumId="4" w15:restartNumberingAfterBreak="0">
    <w:nsid w:val="06B92348"/>
    <w:multiLevelType w:val="hybridMultilevel"/>
    <w:tmpl w:val="8B08434A"/>
    <w:lvl w:ilvl="0" w:tplc="38EE8F9E">
      <w:start w:val="1"/>
      <w:numFmt w:val="lowerLetter"/>
      <w:pStyle w:val="AltLJ"/>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C40E1"/>
    <w:multiLevelType w:val="singleLevel"/>
    <w:tmpl w:val="7EC4BDF0"/>
    <w:lvl w:ilvl="0">
      <w:start w:val="1"/>
      <w:numFmt w:val="bullet"/>
      <w:pStyle w:val="ListBullet"/>
      <w:lvlText w:val=""/>
      <w:lvlJc w:val="left"/>
      <w:pPr>
        <w:ind w:left="360" w:hanging="360"/>
      </w:pPr>
      <w:rPr>
        <w:rFonts w:hint="default" w:ascii="Symbol" w:hAnsi="Symbol"/>
        <w:b w:val="0"/>
        <w:i w:val="0"/>
        <w:strike w:val="0"/>
        <w:dstrike w:val="0"/>
        <w:color w:val="auto"/>
        <w:sz w:val="22"/>
      </w:rPr>
    </w:lvl>
  </w:abstractNum>
  <w:abstractNum w:abstractNumId="6" w15:restartNumberingAfterBreak="0">
    <w:nsid w:val="18CC1061"/>
    <w:multiLevelType w:val="hybridMultilevel"/>
    <w:tmpl w:val="1B2E0B5E"/>
    <w:lvl w:ilvl="0" w:tplc="51E05626">
      <w:start w:val="1"/>
      <w:numFmt w:val="decimal"/>
      <w:lvlText w:val=".%1"/>
      <w:lvlJc w:val="left"/>
      <w:pPr>
        <w:ind w:left="1620" w:hanging="720"/>
      </w:pPr>
      <w:rPr>
        <w:rFonts w:hint="default" w:ascii="Times New Roman" w:hAnsi="Times New Roman" w:eastAsia="Times New Roman" w:cs="Times New Roman"/>
        <w:w w:val="100"/>
        <w:sz w:val="22"/>
        <w:szCs w:val="22"/>
        <w:lang w:val="fr-CA" w:eastAsia="fr-CA" w:bidi="fr-CA"/>
      </w:rPr>
    </w:lvl>
    <w:lvl w:ilvl="1" w:tplc="494C50B8">
      <w:start w:val="1"/>
      <w:numFmt w:val="decimal"/>
      <w:lvlText w:val=".%2"/>
      <w:lvlJc w:val="left"/>
      <w:pPr>
        <w:ind w:left="2341" w:hanging="721"/>
        <w:jc w:val="right"/>
      </w:pPr>
      <w:rPr>
        <w:rFonts w:hint="default" w:ascii="Times New Roman" w:hAnsi="Times New Roman" w:eastAsia="Times New Roman" w:cs="Times New Roman"/>
        <w:w w:val="100"/>
        <w:sz w:val="22"/>
        <w:szCs w:val="22"/>
        <w:lang w:val="fr-CA" w:eastAsia="fr-CA" w:bidi="fr-CA"/>
      </w:rPr>
    </w:lvl>
    <w:lvl w:ilvl="2" w:tplc="10E0DB42">
      <w:start w:val="1"/>
      <w:numFmt w:val="decimal"/>
      <w:lvlText w:val=".%3"/>
      <w:lvlJc w:val="left"/>
      <w:pPr>
        <w:ind w:left="2341" w:hanging="721"/>
      </w:pPr>
      <w:rPr>
        <w:rFonts w:hint="default" w:ascii="Times New Roman" w:hAnsi="Times New Roman" w:eastAsia="Times New Roman" w:cs="Times New Roman"/>
        <w:w w:val="100"/>
        <w:sz w:val="22"/>
        <w:szCs w:val="22"/>
        <w:lang w:val="fr-CA" w:eastAsia="fr-CA" w:bidi="fr-CA"/>
      </w:rPr>
    </w:lvl>
    <w:lvl w:ilvl="3" w:tplc="175C95B8">
      <w:numFmt w:val="bullet"/>
      <w:lvlText w:val="•"/>
      <w:lvlJc w:val="left"/>
      <w:pPr>
        <w:ind w:left="3980" w:hanging="721"/>
      </w:pPr>
      <w:rPr>
        <w:rFonts w:hint="default"/>
        <w:lang w:val="fr-CA" w:eastAsia="fr-CA" w:bidi="fr-CA"/>
      </w:rPr>
    </w:lvl>
    <w:lvl w:ilvl="4" w:tplc="1A662382">
      <w:numFmt w:val="bullet"/>
      <w:lvlText w:val="•"/>
      <w:lvlJc w:val="left"/>
      <w:pPr>
        <w:ind w:left="4800" w:hanging="721"/>
      </w:pPr>
      <w:rPr>
        <w:rFonts w:hint="default"/>
        <w:lang w:val="fr-CA" w:eastAsia="fr-CA" w:bidi="fr-CA"/>
      </w:rPr>
    </w:lvl>
    <w:lvl w:ilvl="5" w:tplc="8D50DE8A">
      <w:numFmt w:val="bullet"/>
      <w:lvlText w:val="•"/>
      <w:lvlJc w:val="left"/>
      <w:pPr>
        <w:ind w:left="5620" w:hanging="721"/>
      </w:pPr>
      <w:rPr>
        <w:rFonts w:hint="default"/>
        <w:lang w:val="fr-CA" w:eastAsia="fr-CA" w:bidi="fr-CA"/>
      </w:rPr>
    </w:lvl>
    <w:lvl w:ilvl="6" w:tplc="0160380C">
      <w:numFmt w:val="bullet"/>
      <w:lvlText w:val="•"/>
      <w:lvlJc w:val="left"/>
      <w:pPr>
        <w:ind w:left="6440" w:hanging="721"/>
      </w:pPr>
      <w:rPr>
        <w:rFonts w:hint="default"/>
        <w:lang w:val="fr-CA" w:eastAsia="fr-CA" w:bidi="fr-CA"/>
      </w:rPr>
    </w:lvl>
    <w:lvl w:ilvl="7" w:tplc="99A28122">
      <w:numFmt w:val="bullet"/>
      <w:lvlText w:val="•"/>
      <w:lvlJc w:val="left"/>
      <w:pPr>
        <w:ind w:left="7260" w:hanging="721"/>
      </w:pPr>
      <w:rPr>
        <w:rFonts w:hint="default"/>
        <w:lang w:val="fr-CA" w:eastAsia="fr-CA" w:bidi="fr-CA"/>
      </w:rPr>
    </w:lvl>
    <w:lvl w:ilvl="8" w:tplc="95985010">
      <w:numFmt w:val="bullet"/>
      <w:lvlText w:val="•"/>
      <w:lvlJc w:val="left"/>
      <w:pPr>
        <w:ind w:left="8080" w:hanging="721"/>
      </w:pPr>
      <w:rPr>
        <w:rFonts w:hint="default"/>
        <w:lang w:val="fr-CA" w:eastAsia="fr-CA" w:bidi="fr-CA"/>
      </w:rPr>
    </w:lvl>
  </w:abstractNum>
  <w:abstractNum w:abstractNumId="7" w15:restartNumberingAfterBreak="0">
    <w:nsid w:val="219910D8"/>
    <w:multiLevelType w:val="hybridMultilevel"/>
    <w:tmpl w:val="BDFCE8DA"/>
    <w:lvl w:ilvl="0" w:tplc="88361A1E">
      <w:start w:val="1"/>
      <w:numFmt w:val="decimal"/>
      <w:lvlText w:val=".%1"/>
      <w:lvlJc w:val="left"/>
      <w:pPr>
        <w:ind w:left="2341" w:hanging="721"/>
      </w:pPr>
      <w:rPr>
        <w:rFonts w:hint="default" w:ascii="Times New Roman" w:hAnsi="Times New Roman" w:eastAsia="Times New Roman" w:cs="Times New Roman"/>
        <w:w w:val="100"/>
        <w:sz w:val="22"/>
        <w:szCs w:val="22"/>
        <w:lang w:val="fr-CA" w:eastAsia="fr-CA" w:bidi="fr-CA"/>
      </w:rPr>
    </w:lvl>
    <w:lvl w:ilvl="1" w:tplc="72C0D0B6">
      <w:numFmt w:val="bullet"/>
      <w:lvlText w:val="•"/>
      <w:lvlJc w:val="left"/>
      <w:pPr>
        <w:ind w:left="3078" w:hanging="721"/>
      </w:pPr>
      <w:rPr>
        <w:rFonts w:hint="default"/>
        <w:lang w:val="fr-CA" w:eastAsia="fr-CA" w:bidi="fr-CA"/>
      </w:rPr>
    </w:lvl>
    <w:lvl w:ilvl="2" w:tplc="4C26D170">
      <w:numFmt w:val="bullet"/>
      <w:lvlText w:val="•"/>
      <w:lvlJc w:val="left"/>
      <w:pPr>
        <w:ind w:left="3816" w:hanging="721"/>
      </w:pPr>
      <w:rPr>
        <w:rFonts w:hint="default"/>
        <w:lang w:val="fr-CA" w:eastAsia="fr-CA" w:bidi="fr-CA"/>
      </w:rPr>
    </w:lvl>
    <w:lvl w:ilvl="3" w:tplc="6C36BF24">
      <w:numFmt w:val="bullet"/>
      <w:lvlText w:val="•"/>
      <w:lvlJc w:val="left"/>
      <w:pPr>
        <w:ind w:left="4554" w:hanging="721"/>
      </w:pPr>
      <w:rPr>
        <w:rFonts w:hint="default"/>
        <w:lang w:val="fr-CA" w:eastAsia="fr-CA" w:bidi="fr-CA"/>
      </w:rPr>
    </w:lvl>
    <w:lvl w:ilvl="4" w:tplc="414EE314">
      <w:numFmt w:val="bullet"/>
      <w:lvlText w:val="•"/>
      <w:lvlJc w:val="left"/>
      <w:pPr>
        <w:ind w:left="5292" w:hanging="721"/>
      </w:pPr>
      <w:rPr>
        <w:rFonts w:hint="default"/>
        <w:lang w:val="fr-CA" w:eastAsia="fr-CA" w:bidi="fr-CA"/>
      </w:rPr>
    </w:lvl>
    <w:lvl w:ilvl="5" w:tplc="391A220A">
      <w:numFmt w:val="bullet"/>
      <w:lvlText w:val="•"/>
      <w:lvlJc w:val="left"/>
      <w:pPr>
        <w:ind w:left="6030" w:hanging="721"/>
      </w:pPr>
      <w:rPr>
        <w:rFonts w:hint="default"/>
        <w:lang w:val="fr-CA" w:eastAsia="fr-CA" w:bidi="fr-CA"/>
      </w:rPr>
    </w:lvl>
    <w:lvl w:ilvl="6" w:tplc="3BD83E22">
      <w:numFmt w:val="bullet"/>
      <w:lvlText w:val="•"/>
      <w:lvlJc w:val="left"/>
      <w:pPr>
        <w:ind w:left="6768" w:hanging="721"/>
      </w:pPr>
      <w:rPr>
        <w:rFonts w:hint="default"/>
        <w:lang w:val="fr-CA" w:eastAsia="fr-CA" w:bidi="fr-CA"/>
      </w:rPr>
    </w:lvl>
    <w:lvl w:ilvl="7" w:tplc="1D663ADC">
      <w:numFmt w:val="bullet"/>
      <w:lvlText w:val="•"/>
      <w:lvlJc w:val="left"/>
      <w:pPr>
        <w:ind w:left="7506" w:hanging="721"/>
      </w:pPr>
      <w:rPr>
        <w:rFonts w:hint="default"/>
        <w:lang w:val="fr-CA" w:eastAsia="fr-CA" w:bidi="fr-CA"/>
      </w:rPr>
    </w:lvl>
    <w:lvl w:ilvl="8" w:tplc="9E4C6218">
      <w:numFmt w:val="bullet"/>
      <w:lvlText w:val="•"/>
      <w:lvlJc w:val="left"/>
      <w:pPr>
        <w:ind w:left="8244" w:hanging="721"/>
      </w:pPr>
      <w:rPr>
        <w:rFonts w:hint="default"/>
        <w:lang w:val="fr-CA" w:eastAsia="fr-CA" w:bidi="fr-CA"/>
      </w:rPr>
    </w:lvl>
  </w:abstractNum>
  <w:abstractNum w:abstractNumId="8" w15:restartNumberingAfterBreak="0">
    <w:nsid w:val="2B982936"/>
    <w:multiLevelType w:val="hybridMultilevel"/>
    <w:tmpl w:val="48C082E6"/>
    <w:lvl w:ilvl="0" w:tplc="03D8DD46">
      <w:start w:val="1"/>
      <w:numFmt w:val="bullet"/>
      <w:pStyle w:val="AppTP-Rpt-3SubHeading"/>
      <w:lvlText w:val=""/>
      <w:lvlJc w:val="left"/>
      <w:pPr>
        <w:ind w:left="720" w:hanging="360"/>
      </w:pPr>
      <w:rPr>
        <w:rFonts w:hint="default" w:ascii="Symbol" w:hAnsi="Symbol"/>
        <w:color w:val="988F8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6021EBF"/>
    <w:multiLevelType w:val="hybridMultilevel"/>
    <w:tmpl w:val="85580498"/>
    <w:lvl w:ilvl="0" w:tplc="8DC674E0">
      <w:start w:val="1"/>
      <w:numFmt w:val="decimal"/>
      <w:lvlText w:val=".%1"/>
      <w:lvlJc w:val="left"/>
      <w:pPr>
        <w:ind w:left="1620" w:hanging="720"/>
      </w:pPr>
      <w:rPr>
        <w:rFonts w:hint="default" w:ascii="Times New Roman" w:hAnsi="Times New Roman" w:eastAsia="Times New Roman" w:cs="Times New Roman"/>
        <w:w w:val="100"/>
        <w:sz w:val="22"/>
        <w:szCs w:val="22"/>
        <w:lang w:val="fr-CA" w:eastAsia="fr-CA" w:bidi="fr-CA"/>
      </w:rPr>
    </w:lvl>
    <w:lvl w:ilvl="1" w:tplc="5640268E">
      <w:numFmt w:val="bullet"/>
      <w:lvlText w:val="•"/>
      <w:lvlJc w:val="left"/>
      <w:pPr>
        <w:ind w:left="2430" w:hanging="720"/>
      </w:pPr>
      <w:rPr>
        <w:rFonts w:hint="default"/>
        <w:lang w:val="fr-CA" w:eastAsia="fr-CA" w:bidi="fr-CA"/>
      </w:rPr>
    </w:lvl>
    <w:lvl w:ilvl="2" w:tplc="9DFE86A8">
      <w:numFmt w:val="bullet"/>
      <w:lvlText w:val="•"/>
      <w:lvlJc w:val="left"/>
      <w:pPr>
        <w:ind w:left="3240" w:hanging="720"/>
      </w:pPr>
      <w:rPr>
        <w:rFonts w:hint="default"/>
        <w:lang w:val="fr-CA" w:eastAsia="fr-CA" w:bidi="fr-CA"/>
      </w:rPr>
    </w:lvl>
    <w:lvl w:ilvl="3" w:tplc="5E80F282">
      <w:numFmt w:val="bullet"/>
      <w:lvlText w:val="•"/>
      <w:lvlJc w:val="left"/>
      <w:pPr>
        <w:ind w:left="4050" w:hanging="720"/>
      </w:pPr>
      <w:rPr>
        <w:rFonts w:hint="default"/>
        <w:lang w:val="fr-CA" w:eastAsia="fr-CA" w:bidi="fr-CA"/>
      </w:rPr>
    </w:lvl>
    <w:lvl w:ilvl="4" w:tplc="0DEC8068">
      <w:numFmt w:val="bullet"/>
      <w:lvlText w:val="•"/>
      <w:lvlJc w:val="left"/>
      <w:pPr>
        <w:ind w:left="4860" w:hanging="720"/>
      </w:pPr>
      <w:rPr>
        <w:rFonts w:hint="default"/>
        <w:lang w:val="fr-CA" w:eastAsia="fr-CA" w:bidi="fr-CA"/>
      </w:rPr>
    </w:lvl>
    <w:lvl w:ilvl="5" w:tplc="9CB69B3E">
      <w:numFmt w:val="bullet"/>
      <w:lvlText w:val="•"/>
      <w:lvlJc w:val="left"/>
      <w:pPr>
        <w:ind w:left="5670" w:hanging="720"/>
      </w:pPr>
      <w:rPr>
        <w:rFonts w:hint="default"/>
        <w:lang w:val="fr-CA" w:eastAsia="fr-CA" w:bidi="fr-CA"/>
      </w:rPr>
    </w:lvl>
    <w:lvl w:ilvl="6" w:tplc="42E83C88">
      <w:numFmt w:val="bullet"/>
      <w:lvlText w:val="•"/>
      <w:lvlJc w:val="left"/>
      <w:pPr>
        <w:ind w:left="6480" w:hanging="720"/>
      </w:pPr>
      <w:rPr>
        <w:rFonts w:hint="default"/>
        <w:lang w:val="fr-CA" w:eastAsia="fr-CA" w:bidi="fr-CA"/>
      </w:rPr>
    </w:lvl>
    <w:lvl w:ilvl="7" w:tplc="8FD6B1AA">
      <w:numFmt w:val="bullet"/>
      <w:lvlText w:val="•"/>
      <w:lvlJc w:val="left"/>
      <w:pPr>
        <w:ind w:left="7290" w:hanging="720"/>
      </w:pPr>
      <w:rPr>
        <w:rFonts w:hint="default"/>
        <w:lang w:val="fr-CA" w:eastAsia="fr-CA" w:bidi="fr-CA"/>
      </w:rPr>
    </w:lvl>
    <w:lvl w:ilvl="8" w:tplc="37BCA092">
      <w:numFmt w:val="bullet"/>
      <w:lvlText w:val="•"/>
      <w:lvlJc w:val="left"/>
      <w:pPr>
        <w:ind w:left="8100" w:hanging="720"/>
      </w:pPr>
      <w:rPr>
        <w:rFonts w:hint="default"/>
        <w:lang w:val="fr-CA" w:eastAsia="fr-CA" w:bidi="fr-CA"/>
      </w:rPr>
    </w:lvl>
  </w:abstractNum>
  <w:abstractNum w:abstractNumId="11" w15:restartNumberingAfterBreak="0">
    <w:nsid w:val="388D3FE4"/>
    <w:multiLevelType w:val="hybridMultilevel"/>
    <w:tmpl w:val="9AB47A24"/>
    <w:lvl w:ilvl="0" w:tplc="3F505030">
      <w:start w:val="1"/>
      <w:numFmt w:val="bullet"/>
      <w:pStyle w:val="ListBullet2"/>
      <w:lvlText w:val=""/>
      <w:lvlJc w:val="left"/>
      <w:pPr>
        <w:ind w:left="648" w:hanging="360"/>
      </w:pPr>
      <w:rPr>
        <w:rFonts w:hint="default" w:ascii="Symbol" w:hAnsi="Symbol"/>
        <w:b w:val="0"/>
        <w:i w:val="0"/>
        <w:strike w:val="0"/>
        <w:dstrike w:val="0"/>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A786047"/>
    <w:multiLevelType w:val="hybridMultilevel"/>
    <w:tmpl w:val="787CA954"/>
    <w:lvl w:ilvl="0" w:tplc="AE3E2DD2">
      <w:start w:val="1"/>
      <w:numFmt w:val="lowerLetter"/>
      <w:pStyle w:val="AltLI"/>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029A1"/>
    <w:multiLevelType w:val="hybridMultilevel"/>
    <w:tmpl w:val="A5380894"/>
    <w:lvl w:ilvl="0" w:tplc="368031D2">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4A112C7D"/>
    <w:multiLevelType w:val="singleLevel"/>
    <w:tmpl w:val="2808FE52"/>
    <w:lvl w:ilvl="0">
      <w:start w:val="1"/>
      <w:numFmt w:val="bullet"/>
      <w:pStyle w:val="ListBullet3"/>
      <w:lvlText w:val=""/>
      <w:lvlJc w:val="left"/>
      <w:pPr>
        <w:ind w:left="936" w:hanging="360"/>
      </w:pPr>
      <w:rPr>
        <w:rFonts w:hint="default" w:ascii="Symbol" w:hAnsi="Symbol"/>
        <w:b w:val="0"/>
        <w:i w:val="0"/>
        <w:color w:val="auto"/>
        <w:sz w:val="15"/>
      </w:rPr>
    </w:lvl>
  </w:abstractNum>
  <w:abstractNum w:abstractNumId="15"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8" w15:restartNumberingAfterBreak="0">
    <w:nsid w:val="5EB3451E"/>
    <w:multiLevelType w:val="hybridMultilevel"/>
    <w:tmpl w:val="C0FC1474"/>
    <w:lvl w:ilvl="0" w:tplc="0A7449F2">
      <w:start w:val="1"/>
      <w:numFmt w:val="decimal"/>
      <w:lvlText w:val=".%1"/>
      <w:lvlJc w:val="left"/>
      <w:pPr>
        <w:ind w:left="1620" w:hanging="720"/>
      </w:pPr>
      <w:rPr>
        <w:rFonts w:hint="default" w:ascii="Times New Roman" w:hAnsi="Times New Roman" w:eastAsia="Times New Roman" w:cs="Times New Roman"/>
        <w:w w:val="100"/>
        <w:sz w:val="22"/>
        <w:szCs w:val="22"/>
        <w:lang w:val="fr-CA" w:eastAsia="fr-CA" w:bidi="fr-CA"/>
      </w:rPr>
    </w:lvl>
    <w:lvl w:ilvl="1" w:tplc="4B849E32">
      <w:numFmt w:val="bullet"/>
      <w:lvlText w:val="•"/>
      <w:lvlJc w:val="left"/>
      <w:pPr>
        <w:ind w:left="2430" w:hanging="720"/>
      </w:pPr>
      <w:rPr>
        <w:rFonts w:hint="default"/>
        <w:lang w:val="fr-CA" w:eastAsia="fr-CA" w:bidi="fr-CA"/>
      </w:rPr>
    </w:lvl>
    <w:lvl w:ilvl="2" w:tplc="78BC3A9A">
      <w:numFmt w:val="bullet"/>
      <w:lvlText w:val="•"/>
      <w:lvlJc w:val="left"/>
      <w:pPr>
        <w:ind w:left="3240" w:hanging="720"/>
      </w:pPr>
      <w:rPr>
        <w:rFonts w:hint="default"/>
        <w:lang w:val="fr-CA" w:eastAsia="fr-CA" w:bidi="fr-CA"/>
      </w:rPr>
    </w:lvl>
    <w:lvl w:ilvl="3" w:tplc="A3A2F8D6">
      <w:numFmt w:val="bullet"/>
      <w:lvlText w:val="•"/>
      <w:lvlJc w:val="left"/>
      <w:pPr>
        <w:ind w:left="4050" w:hanging="720"/>
      </w:pPr>
      <w:rPr>
        <w:rFonts w:hint="default"/>
        <w:lang w:val="fr-CA" w:eastAsia="fr-CA" w:bidi="fr-CA"/>
      </w:rPr>
    </w:lvl>
    <w:lvl w:ilvl="4" w:tplc="ADF2D012">
      <w:numFmt w:val="bullet"/>
      <w:lvlText w:val="•"/>
      <w:lvlJc w:val="left"/>
      <w:pPr>
        <w:ind w:left="4860" w:hanging="720"/>
      </w:pPr>
      <w:rPr>
        <w:rFonts w:hint="default"/>
        <w:lang w:val="fr-CA" w:eastAsia="fr-CA" w:bidi="fr-CA"/>
      </w:rPr>
    </w:lvl>
    <w:lvl w:ilvl="5" w:tplc="C7407EF2">
      <w:numFmt w:val="bullet"/>
      <w:lvlText w:val="•"/>
      <w:lvlJc w:val="left"/>
      <w:pPr>
        <w:ind w:left="5670" w:hanging="720"/>
      </w:pPr>
      <w:rPr>
        <w:rFonts w:hint="default"/>
        <w:lang w:val="fr-CA" w:eastAsia="fr-CA" w:bidi="fr-CA"/>
      </w:rPr>
    </w:lvl>
    <w:lvl w:ilvl="6" w:tplc="B066E726">
      <w:numFmt w:val="bullet"/>
      <w:lvlText w:val="•"/>
      <w:lvlJc w:val="left"/>
      <w:pPr>
        <w:ind w:left="6480" w:hanging="720"/>
      </w:pPr>
      <w:rPr>
        <w:rFonts w:hint="default"/>
        <w:lang w:val="fr-CA" w:eastAsia="fr-CA" w:bidi="fr-CA"/>
      </w:rPr>
    </w:lvl>
    <w:lvl w:ilvl="7" w:tplc="3A287E7C">
      <w:numFmt w:val="bullet"/>
      <w:lvlText w:val="•"/>
      <w:lvlJc w:val="left"/>
      <w:pPr>
        <w:ind w:left="7290" w:hanging="720"/>
      </w:pPr>
      <w:rPr>
        <w:rFonts w:hint="default"/>
        <w:lang w:val="fr-CA" w:eastAsia="fr-CA" w:bidi="fr-CA"/>
      </w:rPr>
    </w:lvl>
    <w:lvl w:ilvl="8" w:tplc="EF567A88">
      <w:numFmt w:val="bullet"/>
      <w:lvlText w:val="•"/>
      <w:lvlJc w:val="left"/>
      <w:pPr>
        <w:ind w:left="8100" w:hanging="720"/>
      </w:pPr>
      <w:rPr>
        <w:rFonts w:hint="default"/>
        <w:lang w:val="fr-CA" w:eastAsia="fr-CA" w:bidi="fr-CA"/>
      </w:rPr>
    </w:lvl>
  </w:abstractNum>
  <w:abstractNum w:abstractNumId="19"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FBE69B3"/>
    <w:multiLevelType w:val="multilevel"/>
    <w:tmpl w:val="22822C90"/>
    <w:numStyleLink w:val="Levels"/>
  </w:abstractNum>
  <w:num w:numId="1" w16cid:durableId="1668247432">
    <w:abstractNumId w:val="14"/>
  </w:num>
  <w:num w:numId="2" w16cid:durableId="1507939881">
    <w:abstractNumId w:val="0"/>
  </w:num>
  <w:num w:numId="3" w16cid:durableId="2040934652">
    <w:abstractNumId w:val="1"/>
  </w:num>
  <w:num w:numId="4" w16cid:durableId="659776499">
    <w:abstractNumId w:val="17"/>
  </w:num>
  <w:num w:numId="5" w16cid:durableId="1996490281">
    <w:abstractNumId w:val="15"/>
  </w:num>
  <w:num w:numId="6" w16cid:durableId="1544901452">
    <w:abstractNumId w:val="12"/>
  </w:num>
  <w:num w:numId="7" w16cid:durableId="659968226">
    <w:abstractNumId w:val="4"/>
  </w:num>
  <w:num w:numId="8" w16cid:durableId="1848716519">
    <w:abstractNumId w:val="11"/>
  </w:num>
  <w:num w:numId="9" w16cid:durableId="380909549">
    <w:abstractNumId w:val="5"/>
  </w:num>
  <w:num w:numId="10" w16cid:durableId="887455350">
    <w:abstractNumId w:val="8"/>
  </w:num>
  <w:num w:numId="11" w16cid:durableId="1214657743">
    <w:abstractNumId w:val="19"/>
  </w:num>
  <w:num w:numId="12" w16cid:durableId="1954970261">
    <w:abstractNumId w:val="9"/>
  </w:num>
  <w:num w:numId="13" w16cid:durableId="1775321065">
    <w:abstractNumId w:val="2"/>
    <w:lvlOverride w:ilvl="0">
      <w:startOverride w:val="1"/>
      <w:lvl w:ilvl="0">
        <w:start w:val="1"/>
        <w:numFmt w:val="decimal"/>
        <w:pStyle w:val="Petroff1"/>
        <w:lvlText w:val="PART %1:"/>
        <w:lvlJc w:val="left"/>
        <w:rPr>
          <w:rFonts w:cs="Times New Roman"/>
        </w:rPr>
      </w:lvl>
    </w:lvlOverride>
    <w:lvlOverride w:ilvl="1">
      <w:startOverride w:val="1"/>
      <w:lvl w:ilvl="1">
        <w:start w:val="1"/>
        <w:numFmt w:val="decimal"/>
        <w:pStyle w:val="Petroff2"/>
        <w:lvlText w:val="%1.%2"/>
        <w:lvlJc w:val="left"/>
        <w:rPr>
          <w:rFonts w:cs="Times New Roman"/>
        </w:rPr>
      </w:lvl>
    </w:lvlOverride>
    <w:lvlOverride w:ilvl="2">
      <w:startOverride w:val="1"/>
      <w:lvl w:ilvl="2">
        <w:start w:val="1"/>
        <w:numFmt w:val="decimal"/>
        <w:pStyle w:val="Petroff3"/>
        <w:lvlText w:val=".%3"/>
        <w:lvlJc w:val="left"/>
        <w:rPr>
          <w:rFonts w:cs="Times New Roman"/>
        </w:rPr>
      </w:lvl>
    </w:lvlOverride>
    <w:lvlOverride w:ilvl="3">
      <w:startOverride w:val="1"/>
      <w:lvl w:ilvl="3">
        <w:start w:val="1"/>
        <w:numFmt w:val="decimal"/>
        <w:pStyle w:val="Petroff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2134790630">
    <w:abstractNumId w:val="20"/>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362098014">
    <w:abstractNumId w:val="20"/>
    <w:lvlOverride w:ilvl="0">
      <w:startOverride w:val="2"/>
      <w:lvl w:ilvl="0">
        <w:start w:val="2"/>
        <w:numFmt w:val="decimal"/>
        <w:pStyle w:val="Level1"/>
        <w:lvlText w:val="%1"/>
        <w:lvlJc w:val="left"/>
        <w:pPr>
          <w:tabs>
            <w:tab w:val="num" w:pos="720"/>
          </w:tabs>
          <w:ind w:left="720" w:hanging="720"/>
        </w:pPr>
        <w:rPr>
          <w:rFonts w:hint="default"/>
          <w:b/>
          <w:i w:val="0"/>
          <w:sz w:val="20"/>
        </w:rPr>
      </w:lvl>
    </w:lvlOverride>
    <w:lvlOverride w:ilvl="1">
      <w:startOverride w:val="5"/>
      <w:lvl w:ilvl="1">
        <w:start w:val="5"/>
        <w:numFmt w:val="decimal"/>
        <w:pStyle w:val="Level2"/>
        <w:lvlText w:val="%1.%2"/>
        <w:lvlJc w:val="left"/>
        <w:pPr>
          <w:tabs>
            <w:tab w:val="num" w:pos="720"/>
          </w:tabs>
          <w:ind w:left="720" w:hanging="720"/>
        </w:pPr>
        <w:rPr>
          <w:rFonts w:hint="default"/>
          <w:b/>
          <w:i w:val="0"/>
          <w:sz w:val="20"/>
        </w:rPr>
      </w:lvl>
    </w:lvlOverride>
    <w:lvlOverride w:ilvl="2">
      <w:startOverride w:val="2"/>
      <w:lvl w:ilvl="2">
        <w:start w:val="2"/>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6" w16cid:durableId="1272670303">
    <w:abstractNumId w:val="20"/>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863371423">
    <w:abstractNumId w:val="20"/>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1137379626">
    <w:abstractNumId w:val="20"/>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9" w16cid:durableId="544027232">
    <w:abstractNumId w:val="20"/>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0" w16cid:durableId="1527869709">
    <w:abstractNumId w:val="20"/>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1" w16cid:durableId="712997635">
    <w:abstractNumId w:val="3"/>
  </w:num>
  <w:num w:numId="22" w16cid:durableId="749037373">
    <w:abstractNumId w:val="6"/>
  </w:num>
  <w:num w:numId="23" w16cid:durableId="1076778047">
    <w:abstractNumId w:val="7"/>
  </w:num>
  <w:num w:numId="24" w16cid:durableId="1740597802">
    <w:abstractNumId w:val="10"/>
  </w:num>
  <w:num w:numId="25" w16cid:durableId="2060007137">
    <w:abstractNumId w:val="18"/>
  </w:num>
  <w:num w:numId="26" w16cid:durableId="935746222">
    <w:abstractNumId w:val="13"/>
  </w:num>
  <w:num w:numId="27" w16cid:durableId="1484196429">
    <w:abstractNumId w:val="20"/>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lvl>
    </w:lvlOverride>
    <w:lvlOverride w:ilvl="5">
      <w:lvl w:ilvl="5">
        <w:start w:val="1"/>
        <w:numFmt w:val="decimal"/>
        <w:pStyle w:val="Level6"/>
        <w:lvlText w:val=".%6"/>
        <w:lvlJc w:val="left"/>
        <w:pPr>
          <w:tabs>
            <w:tab w:val="num" w:pos="4320"/>
          </w:tabs>
          <w:ind w:left="4320" w:hanging="720"/>
        </w:pPr>
      </w:lvl>
    </w:lvlOverride>
    <w:lvlOverride w:ilvl="6">
      <w:lvl w:ilvl="6">
        <w:start w:val="1"/>
        <w:numFmt w:val="decimal"/>
        <w:pStyle w:val="Level7"/>
        <w:lvlText w:val=".%7"/>
        <w:lvlJc w:val="left"/>
        <w:pPr>
          <w:tabs>
            <w:tab w:val="num" w:pos="5040"/>
          </w:tabs>
          <w:ind w:left="5040" w:hanging="720"/>
        </w:pPr>
      </w:lvl>
    </w:lvlOverride>
    <w:lvlOverride w:ilvl="7">
      <w:lvl w:ilvl="7">
        <w:start w:val="1"/>
        <w:numFmt w:val="decimal"/>
        <w:pStyle w:val="Level8"/>
        <w:lvlText w:val=".%8"/>
        <w:lvlJc w:val="left"/>
        <w:pPr>
          <w:tabs>
            <w:tab w:val="num" w:pos="5760"/>
          </w:tabs>
          <w:ind w:left="5760" w:hanging="720"/>
        </w:pPr>
        <w:rPr>
          <w:b w:val="0"/>
          <w:i w:val="0"/>
          <w:color w:val="auto"/>
          <w:sz w:val="20"/>
        </w:rPr>
      </w:lvl>
    </w:lvlOverride>
    <w:lvlOverride w:ilvl="8">
      <w:lvl w:ilvl="8">
        <w:start w:val="1"/>
        <w:numFmt w:val="decimal"/>
        <w:pStyle w:val="Level9"/>
        <w:lvlText w:val=".%9"/>
        <w:lvlJc w:val="left"/>
        <w:pPr>
          <w:tabs>
            <w:tab w:val="num" w:pos="6480"/>
          </w:tabs>
          <w:ind w:left="6480" w:hanging="720"/>
        </w:pPr>
      </w:lvl>
    </w:lvlOverride>
  </w:num>
  <w:num w:numId="28" w16cid:durableId="835341489">
    <w:abstractNumId w:val="20"/>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lvl>
    </w:lvlOverride>
    <w:lvlOverride w:ilvl="5">
      <w:lvl w:ilvl="5">
        <w:start w:val="1"/>
        <w:numFmt w:val="decimal"/>
        <w:pStyle w:val="Level6"/>
        <w:lvlText w:val=".%6"/>
        <w:lvlJc w:val="left"/>
        <w:pPr>
          <w:tabs>
            <w:tab w:val="num" w:pos="4320"/>
          </w:tabs>
          <w:ind w:left="4320" w:hanging="720"/>
        </w:pPr>
      </w:lvl>
    </w:lvlOverride>
    <w:lvlOverride w:ilvl="6">
      <w:lvl w:ilvl="6">
        <w:start w:val="1"/>
        <w:numFmt w:val="decimal"/>
        <w:pStyle w:val="Level7"/>
        <w:lvlText w:val=".%7"/>
        <w:lvlJc w:val="left"/>
        <w:pPr>
          <w:tabs>
            <w:tab w:val="num" w:pos="5040"/>
          </w:tabs>
          <w:ind w:left="5040" w:hanging="720"/>
        </w:pPr>
      </w:lvl>
    </w:lvlOverride>
    <w:lvlOverride w:ilvl="7">
      <w:lvl w:ilvl="7">
        <w:start w:val="1"/>
        <w:numFmt w:val="decimal"/>
        <w:pStyle w:val="Level8"/>
        <w:lvlText w:val=".%8"/>
        <w:lvlJc w:val="left"/>
        <w:pPr>
          <w:tabs>
            <w:tab w:val="num" w:pos="5760"/>
          </w:tabs>
          <w:ind w:left="5760" w:hanging="720"/>
        </w:pPr>
        <w:rPr>
          <w:b w:val="0"/>
          <w:i w:val="0"/>
          <w:color w:val="auto"/>
          <w:sz w:val="20"/>
        </w:rPr>
      </w:lvl>
    </w:lvlOverride>
    <w:lvlOverride w:ilvl="8">
      <w:lvl w:ilvl="8">
        <w:start w:val="1"/>
        <w:numFmt w:val="decimal"/>
        <w:pStyle w:val="Level9"/>
        <w:lvlText w:val=".%9"/>
        <w:lvlJc w:val="left"/>
        <w:pPr>
          <w:tabs>
            <w:tab w:val="num" w:pos="6480"/>
          </w:tabs>
          <w:ind w:left="6480" w:hanging="720"/>
        </w:pPr>
      </w:lvl>
    </w:lvlOverride>
  </w:num>
  <w:num w:numId="29" w16cid:durableId="183785377">
    <w:abstractNumId w:val="20"/>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F"/>
    <w:docVar w:name="SecId" w:val="0"/>
  </w:docVars>
  <w:rsids>
    <w:rsidRoot w:val="001334A7"/>
    <w:rsid w:val="00004522"/>
    <w:rsid w:val="000101B4"/>
    <w:rsid w:val="0001094B"/>
    <w:rsid w:val="0002032A"/>
    <w:rsid w:val="00026FD4"/>
    <w:rsid w:val="000376CA"/>
    <w:rsid w:val="000402C9"/>
    <w:rsid w:val="000411B6"/>
    <w:rsid w:val="0004222A"/>
    <w:rsid w:val="00047F30"/>
    <w:rsid w:val="000559C7"/>
    <w:rsid w:val="00057EB0"/>
    <w:rsid w:val="000672C0"/>
    <w:rsid w:val="00070D02"/>
    <w:rsid w:val="00076332"/>
    <w:rsid w:val="000767E6"/>
    <w:rsid w:val="00077EC5"/>
    <w:rsid w:val="0008084C"/>
    <w:rsid w:val="00082A9B"/>
    <w:rsid w:val="00093EF6"/>
    <w:rsid w:val="000963B8"/>
    <w:rsid w:val="00096822"/>
    <w:rsid w:val="00096E09"/>
    <w:rsid w:val="000A492F"/>
    <w:rsid w:val="000A5D75"/>
    <w:rsid w:val="000A6B21"/>
    <w:rsid w:val="000B0DB7"/>
    <w:rsid w:val="000B2703"/>
    <w:rsid w:val="000B3F42"/>
    <w:rsid w:val="000B7D83"/>
    <w:rsid w:val="000C5E6E"/>
    <w:rsid w:val="000D0410"/>
    <w:rsid w:val="000D1AAD"/>
    <w:rsid w:val="000D33CE"/>
    <w:rsid w:val="000E13CD"/>
    <w:rsid w:val="000E6EB7"/>
    <w:rsid w:val="000F6392"/>
    <w:rsid w:val="000F7788"/>
    <w:rsid w:val="000F7E13"/>
    <w:rsid w:val="00106615"/>
    <w:rsid w:val="0010667A"/>
    <w:rsid w:val="00107F2C"/>
    <w:rsid w:val="001103CB"/>
    <w:rsid w:val="00110423"/>
    <w:rsid w:val="00110FBC"/>
    <w:rsid w:val="00123D07"/>
    <w:rsid w:val="001353F2"/>
    <w:rsid w:val="00137B0B"/>
    <w:rsid w:val="00140B22"/>
    <w:rsid w:val="00143D97"/>
    <w:rsid w:val="00145DE0"/>
    <w:rsid w:val="0015145D"/>
    <w:rsid w:val="001518D6"/>
    <w:rsid w:val="001529E8"/>
    <w:rsid w:val="0015529A"/>
    <w:rsid w:val="001600DB"/>
    <w:rsid w:val="001602D6"/>
    <w:rsid w:val="0016050B"/>
    <w:rsid w:val="00160AC7"/>
    <w:rsid w:val="001641CE"/>
    <w:rsid w:val="001656FF"/>
    <w:rsid w:val="00171354"/>
    <w:rsid w:val="00176DB1"/>
    <w:rsid w:val="00180F79"/>
    <w:rsid w:val="00184348"/>
    <w:rsid w:val="001843DB"/>
    <w:rsid w:val="0018730F"/>
    <w:rsid w:val="00191528"/>
    <w:rsid w:val="00194212"/>
    <w:rsid w:val="00194987"/>
    <w:rsid w:val="001A0AEE"/>
    <w:rsid w:val="001B065E"/>
    <w:rsid w:val="001B0C84"/>
    <w:rsid w:val="001B1DF3"/>
    <w:rsid w:val="001B3C73"/>
    <w:rsid w:val="001B5330"/>
    <w:rsid w:val="001C20B5"/>
    <w:rsid w:val="001C4BBD"/>
    <w:rsid w:val="001D5029"/>
    <w:rsid w:val="001D700F"/>
    <w:rsid w:val="001E2909"/>
    <w:rsid w:val="001E57C5"/>
    <w:rsid w:val="001F03ED"/>
    <w:rsid w:val="001F0D3E"/>
    <w:rsid w:val="001F7142"/>
    <w:rsid w:val="00202A04"/>
    <w:rsid w:val="002149AC"/>
    <w:rsid w:val="00215A39"/>
    <w:rsid w:val="00217500"/>
    <w:rsid w:val="00220C8B"/>
    <w:rsid w:val="002215BB"/>
    <w:rsid w:val="00230F64"/>
    <w:rsid w:val="002356DD"/>
    <w:rsid w:val="00236E18"/>
    <w:rsid w:val="002431DC"/>
    <w:rsid w:val="00245551"/>
    <w:rsid w:val="002461C3"/>
    <w:rsid w:val="0025256F"/>
    <w:rsid w:val="00253411"/>
    <w:rsid w:val="00256D60"/>
    <w:rsid w:val="0027295E"/>
    <w:rsid w:val="00280120"/>
    <w:rsid w:val="0028397A"/>
    <w:rsid w:val="0028445C"/>
    <w:rsid w:val="002911FB"/>
    <w:rsid w:val="002A45F8"/>
    <w:rsid w:val="002A7D26"/>
    <w:rsid w:val="002B108E"/>
    <w:rsid w:val="002B5C70"/>
    <w:rsid w:val="002B5CDC"/>
    <w:rsid w:val="002B6933"/>
    <w:rsid w:val="002C0AD8"/>
    <w:rsid w:val="002C24F9"/>
    <w:rsid w:val="002C2544"/>
    <w:rsid w:val="002C40DA"/>
    <w:rsid w:val="002C7C6B"/>
    <w:rsid w:val="002D0070"/>
    <w:rsid w:val="002D3E1D"/>
    <w:rsid w:val="002D697B"/>
    <w:rsid w:val="002D6F3B"/>
    <w:rsid w:val="002D72FD"/>
    <w:rsid w:val="002E0F2F"/>
    <w:rsid w:val="002E0FF6"/>
    <w:rsid w:val="002E347A"/>
    <w:rsid w:val="002F2337"/>
    <w:rsid w:val="002F29F9"/>
    <w:rsid w:val="002F46E4"/>
    <w:rsid w:val="002F4D81"/>
    <w:rsid w:val="00302414"/>
    <w:rsid w:val="003074D9"/>
    <w:rsid w:val="003102BB"/>
    <w:rsid w:val="003111A7"/>
    <w:rsid w:val="00312565"/>
    <w:rsid w:val="00315EE3"/>
    <w:rsid w:val="00320283"/>
    <w:rsid w:val="003205B4"/>
    <w:rsid w:val="00321C0B"/>
    <w:rsid w:val="00326D2C"/>
    <w:rsid w:val="003433D5"/>
    <w:rsid w:val="00352232"/>
    <w:rsid w:val="0035477D"/>
    <w:rsid w:val="00356EFB"/>
    <w:rsid w:val="00360E31"/>
    <w:rsid w:val="00361C81"/>
    <w:rsid w:val="00366179"/>
    <w:rsid w:val="0037678E"/>
    <w:rsid w:val="003822EC"/>
    <w:rsid w:val="003833A6"/>
    <w:rsid w:val="00384B6A"/>
    <w:rsid w:val="00385E07"/>
    <w:rsid w:val="00386C84"/>
    <w:rsid w:val="003948BB"/>
    <w:rsid w:val="00394ACB"/>
    <w:rsid w:val="00395E3D"/>
    <w:rsid w:val="003A29A9"/>
    <w:rsid w:val="003A3612"/>
    <w:rsid w:val="003A3F24"/>
    <w:rsid w:val="003A55EA"/>
    <w:rsid w:val="003A61EC"/>
    <w:rsid w:val="003B0350"/>
    <w:rsid w:val="003B5923"/>
    <w:rsid w:val="003C2C44"/>
    <w:rsid w:val="003C68EE"/>
    <w:rsid w:val="003D2028"/>
    <w:rsid w:val="003D24BE"/>
    <w:rsid w:val="003D64DE"/>
    <w:rsid w:val="003D719D"/>
    <w:rsid w:val="003E405F"/>
    <w:rsid w:val="003E776A"/>
    <w:rsid w:val="003F1808"/>
    <w:rsid w:val="003F2241"/>
    <w:rsid w:val="003F357F"/>
    <w:rsid w:val="003F413D"/>
    <w:rsid w:val="003F67EF"/>
    <w:rsid w:val="00400988"/>
    <w:rsid w:val="00400C1F"/>
    <w:rsid w:val="00404A2A"/>
    <w:rsid w:val="004123B5"/>
    <w:rsid w:val="00414503"/>
    <w:rsid w:val="00415E60"/>
    <w:rsid w:val="00416085"/>
    <w:rsid w:val="00424058"/>
    <w:rsid w:val="004255D1"/>
    <w:rsid w:val="00430ED4"/>
    <w:rsid w:val="004374B1"/>
    <w:rsid w:val="00441BA4"/>
    <w:rsid w:val="004441BD"/>
    <w:rsid w:val="00444667"/>
    <w:rsid w:val="00450077"/>
    <w:rsid w:val="004501F7"/>
    <w:rsid w:val="00450644"/>
    <w:rsid w:val="00452375"/>
    <w:rsid w:val="004569B6"/>
    <w:rsid w:val="00460423"/>
    <w:rsid w:val="0046134B"/>
    <w:rsid w:val="00462574"/>
    <w:rsid w:val="004679E2"/>
    <w:rsid w:val="0047414D"/>
    <w:rsid w:val="00476705"/>
    <w:rsid w:val="004770FC"/>
    <w:rsid w:val="0048110C"/>
    <w:rsid w:val="004825F7"/>
    <w:rsid w:val="004851A6"/>
    <w:rsid w:val="00491940"/>
    <w:rsid w:val="00493EF1"/>
    <w:rsid w:val="004A086A"/>
    <w:rsid w:val="004A47EF"/>
    <w:rsid w:val="004A5211"/>
    <w:rsid w:val="004B5E57"/>
    <w:rsid w:val="004B5F50"/>
    <w:rsid w:val="004B7264"/>
    <w:rsid w:val="004C0EED"/>
    <w:rsid w:val="004C2A15"/>
    <w:rsid w:val="004C6202"/>
    <w:rsid w:val="004C7095"/>
    <w:rsid w:val="004D4535"/>
    <w:rsid w:val="004E0C1B"/>
    <w:rsid w:val="004F4A03"/>
    <w:rsid w:val="004F6A5A"/>
    <w:rsid w:val="0050009D"/>
    <w:rsid w:val="0051712C"/>
    <w:rsid w:val="0053214A"/>
    <w:rsid w:val="005329C3"/>
    <w:rsid w:val="0053358E"/>
    <w:rsid w:val="00533DB8"/>
    <w:rsid w:val="005346A4"/>
    <w:rsid w:val="00535366"/>
    <w:rsid w:val="00535796"/>
    <w:rsid w:val="00542963"/>
    <w:rsid w:val="0054592B"/>
    <w:rsid w:val="0054656F"/>
    <w:rsid w:val="0055184D"/>
    <w:rsid w:val="00552936"/>
    <w:rsid w:val="00553AB3"/>
    <w:rsid w:val="00572910"/>
    <w:rsid w:val="00583B47"/>
    <w:rsid w:val="0058609D"/>
    <w:rsid w:val="005862C8"/>
    <w:rsid w:val="0059350B"/>
    <w:rsid w:val="00594E67"/>
    <w:rsid w:val="005A20F6"/>
    <w:rsid w:val="005A443D"/>
    <w:rsid w:val="005B7542"/>
    <w:rsid w:val="005C49FD"/>
    <w:rsid w:val="005C582E"/>
    <w:rsid w:val="005C7E57"/>
    <w:rsid w:val="005D48EB"/>
    <w:rsid w:val="005D51D8"/>
    <w:rsid w:val="005D665F"/>
    <w:rsid w:val="005E22ED"/>
    <w:rsid w:val="005E267F"/>
    <w:rsid w:val="005E2F36"/>
    <w:rsid w:val="005E30FC"/>
    <w:rsid w:val="005F2741"/>
    <w:rsid w:val="005F4C9D"/>
    <w:rsid w:val="005F7ABD"/>
    <w:rsid w:val="006011AC"/>
    <w:rsid w:val="006075A7"/>
    <w:rsid w:val="00611617"/>
    <w:rsid w:val="00620F3F"/>
    <w:rsid w:val="006260F0"/>
    <w:rsid w:val="0063535F"/>
    <w:rsid w:val="006358A0"/>
    <w:rsid w:val="00641648"/>
    <w:rsid w:val="00642214"/>
    <w:rsid w:val="0064505F"/>
    <w:rsid w:val="00650052"/>
    <w:rsid w:val="00650A04"/>
    <w:rsid w:val="00650A6C"/>
    <w:rsid w:val="00654E4A"/>
    <w:rsid w:val="00655DD2"/>
    <w:rsid w:val="00656343"/>
    <w:rsid w:val="006612EA"/>
    <w:rsid w:val="00663DE7"/>
    <w:rsid w:val="00663E47"/>
    <w:rsid w:val="00671FC1"/>
    <w:rsid w:val="006735E9"/>
    <w:rsid w:val="006801DD"/>
    <w:rsid w:val="00680AB3"/>
    <w:rsid w:val="00680BA5"/>
    <w:rsid w:val="0068181A"/>
    <w:rsid w:val="00686AE3"/>
    <w:rsid w:val="006911C7"/>
    <w:rsid w:val="00695DD9"/>
    <w:rsid w:val="006A5CC8"/>
    <w:rsid w:val="006A657B"/>
    <w:rsid w:val="006B2AFD"/>
    <w:rsid w:val="006C028C"/>
    <w:rsid w:val="006C0F1B"/>
    <w:rsid w:val="006C38DC"/>
    <w:rsid w:val="006C4081"/>
    <w:rsid w:val="006D293C"/>
    <w:rsid w:val="006D4585"/>
    <w:rsid w:val="006D46A3"/>
    <w:rsid w:val="006D6D1B"/>
    <w:rsid w:val="006E1DAC"/>
    <w:rsid w:val="006E3661"/>
    <w:rsid w:val="006E68A1"/>
    <w:rsid w:val="006F1D03"/>
    <w:rsid w:val="006F21BB"/>
    <w:rsid w:val="006F6BF3"/>
    <w:rsid w:val="00700379"/>
    <w:rsid w:val="00704AC2"/>
    <w:rsid w:val="00704AF1"/>
    <w:rsid w:val="00706EAB"/>
    <w:rsid w:val="007074D3"/>
    <w:rsid w:val="007110F7"/>
    <w:rsid w:val="007133AA"/>
    <w:rsid w:val="00714053"/>
    <w:rsid w:val="007177B2"/>
    <w:rsid w:val="007228DC"/>
    <w:rsid w:val="00727967"/>
    <w:rsid w:val="0073363A"/>
    <w:rsid w:val="007345F3"/>
    <w:rsid w:val="00736C9C"/>
    <w:rsid w:val="007373C8"/>
    <w:rsid w:val="00740C28"/>
    <w:rsid w:val="0074460E"/>
    <w:rsid w:val="007461EA"/>
    <w:rsid w:val="00746309"/>
    <w:rsid w:val="007528EB"/>
    <w:rsid w:val="00762514"/>
    <w:rsid w:val="007634FD"/>
    <w:rsid w:val="00771427"/>
    <w:rsid w:val="00773D29"/>
    <w:rsid w:val="007743A5"/>
    <w:rsid w:val="00774A1B"/>
    <w:rsid w:val="007817F7"/>
    <w:rsid w:val="00794B30"/>
    <w:rsid w:val="00795207"/>
    <w:rsid w:val="0079596F"/>
    <w:rsid w:val="007978C3"/>
    <w:rsid w:val="007A5C74"/>
    <w:rsid w:val="007B4892"/>
    <w:rsid w:val="007B569F"/>
    <w:rsid w:val="007C433E"/>
    <w:rsid w:val="007C5167"/>
    <w:rsid w:val="007C7AA4"/>
    <w:rsid w:val="007D5E06"/>
    <w:rsid w:val="007E23D4"/>
    <w:rsid w:val="007F2BA6"/>
    <w:rsid w:val="007F4378"/>
    <w:rsid w:val="007F611D"/>
    <w:rsid w:val="007F6BDE"/>
    <w:rsid w:val="007F730F"/>
    <w:rsid w:val="007F7680"/>
    <w:rsid w:val="007F7715"/>
    <w:rsid w:val="00800071"/>
    <w:rsid w:val="00800C13"/>
    <w:rsid w:val="00802573"/>
    <w:rsid w:val="008048ED"/>
    <w:rsid w:val="00811BA9"/>
    <w:rsid w:val="00820C94"/>
    <w:rsid w:val="00822753"/>
    <w:rsid w:val="008236E7"/>
    <w:rsid w:val="00823FFA"/>
    <w:rsid w:val="008240F6"/>
    <w:rsid w:val="008252A7"/>
    <w:rsid w:val="008261D9"/>
    <w:rsid w:val="00826F64"/>
    <w:rsid w:val="00833A48"/>
    <w:rsid w:val="0084322B"/>
    <w:rsid w:val="00843A90"/>
    <w:rsid w:val="0084712B"/>
    <w:rsid w:val="0085247E"/>
    <w:rsid w:val="00855966"/>
    <w:rsid w:val="00856D2A"/>
    <w:rsid w:val="00864B88"/>
    <w:rsid w:val="00866DDB"/>
    <w:rsid w:val="008672AF"/>
    <w:rsid w:val="00867541"/>
    <w:rsid w:val="00873F0E"/>
    <w:rsid w:val="0087746F"/>
    <w:rsid w:val="008828FE"/>
    <w:rsid w:val="00883E54"/>
    <w:rsid w:val="00884FCA"/>
    <w:rsid w:val="00891C04"/>
    <w:rsid w:val="008A18CD"/>
    <w:rsid w:val="008A23F3"/>
    <w:rsid w:val="008A555C"/>
    <w:rsid w:val="008A79B5"/>
    <w:rsid w:val="008A7B8C"/>
    <w:rsid w:val="008B186B"/>
    <w:rsid w:val="008B3D26"/>
    <w:rsid w:val="008B6EDE"/>
    <w:rsid w:val="008C06A4"/>
    <w:rsid w:val="008C1ED0"/>
    <w:rsid w:val="008C291B"/>
    <w:rsid w:val="008C5A18"/>
    <w:rsid w:val="008C7ABD"/>
    <w:rsid w:val="008D71AE"/>
    <w:rsid w:val="008E3167"/>
    <w:rsid w:val="008E3798"/>
    <w:rsid w:val="008E4999"/>
    <w:rsid w:val="008F01C7"/>
    <w:rsid w:val="008F05AB"/>
    <w:rsid w:val="008F0A05"/>
    <w:rsid w:val="008F2632"/>
    <w:rsid w:val="008F7128"/>
    <w:rsid w:val="008F744E"/>
    <w:rsid w:val="00901BF8"/>
    <w:rsid w:val="00907FF4"/>
    <w:rsid w:val="00913598"/>
    <w:rsid w:val="009152DE"/>
    <w:rsid w:val="0092099E"/>
    <w:rsid w:val="0092372A"/>
    <w:rsid w:val="00935BE4"/>
    <w:rsid w:val="00936A68"/>
    <w:rsid w:val="00937411"/>
    <w:rsid w:val="00940598"/>
    <w:rsid w:val="00941240"/>
    <w:rsid w:val="0094319C"/>
    <w:rsid w:val="009432E0"/>
    <w:rsid w:val="00945826"/>
    <w:rsid w:val="009467ED"/>
    <w:rsid w:val="00952495"/>
    <w:rsid w:val="00954914"/>
    <w:rsid w:val="00960250"/>
    <w:rsid w:val="00960F5C"/>
    <w:rsid w:val="00963A13"/>
    <w:rsid w:val="00963CB8"/>
    <w:rsid w:val="0096437E"/>
    <w:rsid w:val="00965B39"/>
    <w:rsid w:val="009664A7"/>
    <w:rsid w:val="00967579"/>
    <w:rsid w:val="00967D66"/>
    <w:rsid w:val="00972236"/>
    <w:rsid w:val="00974AC4"/>
    <w:rsid w:val="00981198"/>
    <w:rsid w:val="00982249"/>
    <w:rsid w:val="00985EAA"/>
    <w:rsid w:val="00986E23"/>
    <w:rsid w:val="00992163"/>
    <w:rsid w:val="00995BE4"/>
    <w:rsid w:val="009972B9"/>
    <w:rsid w:val="00997C90"/>
    <w:rsid w:val="009A380D"/>
    <w:rsid w:val="009B0248"/>
    <w:rsid w:val="009B1443"/>
    <w:rsid w:val="009B202E"/>
    <w:rsid w:val="009C332D"/>
    <w:rsid w:val="009C4357"/>
    <w:rsid w:val="009C55B6"/>
    <w:rsid w:val="009C55F5"/>
    <w:rsid w:val="009C6E91"/>
    <w:rsid w:val="009C71D8"/>
    <w:rsid w:val="009D1549"/>
    <w:rsid w:val="009D1944"/>
    <w:rsid w:val="009D1B05"/>
    <w:rsid w:val="009D275E"/>
    <w:rsid w:val="009D7CDA"/>
    <w:rsid w:val="009E2AF3"/>
    <w:rsid w:val="009E49E9"/>
    <w:rsid w:val="009E4E28"/>
    <w:rsid w:val="009F0027"/>
    <w:rsid w:val="009F1B71"/>
    <w:rsid w:val="009F2B6F"/>
    <w:rsid w:val="009F334A"/>
    <w:rsid w:val="009F346E"/>
    <w:rsid w:val="009F4672"/>
    <w:rsid w:val="00A00FF6"/>
    <w:rsid w:val="00A019EA"/>
    <w:rsid w:val="00A056E3"/>
    <w:rsid w:val="00A05B10"/>
    <w:rsid w:val="00A12AA9"/>
    <w:rsid w:val="00A1313C"/>
    <w:rsid w:val="00A17648"/>
    <w:rsid w:val="00A22A75"/>
    <w:rsid w:val="00A33860"/>
    <w:rsid w:val="00A35452"/>
    <w:rsid w:val="00A36337"/>
    <w:rsid w:val="00A40C5D"/>
    <w:rsid w:val="00A519FA"/>
    <w:rsid w:val="00A5609B"/>
    <w:rsid w:val="00A605E3"/>
    <w:rsid w:val="00A60DF0"/>
    <w:rsid w:val="00A63598"/>
    <w:rsid w:val="00A64E31"/>
    <w:rsid w:val="00A673B1"/>
    <w:rsid w:val="00A714AD"/>
    <w:rsid w:val="00A8012C"/>
    <w:rsid w:val="00A87690"/>
    <w:rsid w:val="00A90EDC"/>
    <w:rsid w:val="00A92ED1"/>
    <w:rsid w:val="00A93156"/>
    <w:rsid w:val="00A979FE"/>
    <w:rsid w:val="00AB31F5"/>
    <w:rsid w:val="00AB4C12"/>
    <w:rsid w:val="00AB51B0"/>
    <w:rsid w:val="00AC1BA3"/>
    <w:rsid w:val="00AC2090"/>
    <w:rsid w:val="00AC40DE"/>
    <w:rsid w:val="00AC6366"/>
    <w:rsid w:val="00AC682A"/>
    <w:rsid w:val="00AD1A43"/>
    <w:rsid w:val="00AD3670"/>
    <w:rsid w:val="00AD4DD8"/>
    <w:rsid w:val="00AD50FF"/>
    <w:rsid w:val="00AD684C"/>
    <w:rsid w:val="00AE43F6"/>
    <w:rsid w:val="00AE797C"/>
    <w:rsid w:val="00AF0D64"/>
    <w:rsid w:val="00AF605B"/>
    <w:rsid w:val="00AF6586"/>
    <w:rsid w:val="00B13B0C"/>
    <w:rsid w:val="00B16225"/>
    <w:rsid w:val="00B21957"/>
    <w:rsid w:val="00B23A9C"/>
    <w:rsid w:val="00B248D0"/>
    <w:rsid w:val="00B27A74"/>
    <w:rsid w:val="00B40ADD"/>
    <w:rsid w:val="00B420BE"/>
    <w:rsid w:val="00B42493"/>
    <w:rsid w:val="00B51F49"/>
    <w:rsid w:val="00B52328"/>
    <w:rsid w:val="00B53A4D"/>
    <w:rsid w:val="00B62763"/>
    <w:rsid w:val="00B65B64"/>
    <w:rsid w:val="00B6755A"/>
    <w:rsid w:val="00B75233"/>
    <w:rsid w:val="00B853A7"/>
    <w:rsid w:val="00B856BE"/>
    <w:rsid w:val="00B86523"/>
    <w:rsid w:val="00B90C8C"/>
    <w:rsid w:val="00B91DFD"/>
    <w:rsid w:val="00B97612"/>
    <w:rsid w:val="00BA72AE"/>
    <w:rsid w:val="00BB4694"/>
    <w:rsid w:val="00BB517C"/>
    <w:rsid w:val="00BB533F"/>
    <w:rsid w:val="00BC068E"/>
    <w:rsid w:val="00BC3B84"/>
    <w:rsid w:val="00BC4959"/>
    <w:rsid w:val="00BD45F7"/>
    <w:rsid w:val="00BD52DD"/>
    <w:rsid w:val="00BE35AF"/>
    <w:rsid w:val="00BE5DA2"/>
    <w:rsid w:val="00BF18C5"/>
    <w:rsid w:val="00BF511E"/>
    <w:rsid w:val="00C00C3A"/>
    <w:rsid w:val="00C0514A"/>
    <w:rsid w:val="00C05914"/>
    <w:rsid w:val="00C0723C"/>
    <w:rsid w:val="00C17A9B"/>
    <w:rsid w:val="00C200BD"/>
    <w:rsid w:val="00C23326"/>
    <w:rsid w:val="00C24457"/>
    <w:rsid w:val="00C30403"/>
    <w:rsid w:val="00C34D82"/>
    <w:rsid w:val="00C40E6F"/>
    <w:rsid w:val="00C41ED6"/>
    <w:rsid w:val="00C526CD"/>
    <w:rsid w:val="00C570F0"/>
    <w:rsid w:val="00C57FCD"/>
    <w:rsid w:val="00C64AC2"/>
    <w:rsid w:val="00C7019A"/>
    <w:rsid w:val="00C702FC"/>
    <w:rsid w:val="00C70D20"/>
    <w:rsid w:val="00C71AD2"/>
    <w:rsid w:val="00C75CF1"/>
    <w:rsid w:val="00C80C26"/>
    <w:rsid w:val="00C80D6F"/>
    <w:rsid w:val="00C83B66"/>
    <w:rsid w:val="00C8548E"/>
    <w:rsid w:val="00C8748C"/>
    <w:rsid w:val="00C915CC"/>
    <w:rsid w:val="00C91FEA"/>
    <w:rsid w:val="00C92DEA"/>
    <w:rsid w:val="00C933A6"/>
    <w:rsid w:val="00C9468B"/>
    <w:rsid w:val="00C94F76"/>
    <w:rsid w:val="00CA1EBD"/>
    <w:rsid w:val="00CA4C8D"/>
    <w:rsid w:val="00CA71B4"/>
    <w:rsid w:val="00CB4B98"/>
    <w:rsid w:val="00CB7B51"/>
    <w:rsid w:val="00CC19DD"/>
    <w:rsid w:val="00CC3651"/>
    <w:rsid w:val="00CD07F9"/>
    <w:rsid w:val="00CD474B"/>
    <w:rsid w:val="00CE7CB4"/>
    <w:rsid w:val="00CF3A27"/>
    <w:rsid w:val="00D01799"/>
    <w:rsid w:val="00D02A63"/>
    <w:rsid w:val="00D14301"/>
    <w:rsid w:val="00D16102"/>
    <w:rsid w:val="00D16650"/>
    <w:rsid w:val="00D244ED"/>
    <w:rsid w:val="00D260FD"/>
    <w:rsid w:val="00D26A9F"/>
    <w:rsid w:val="00D279D9"/>
    <w:rsid w:val="00D33A6B"/>
    <w:rsid w:val="00D34087"/>
    <w:rsid w:val="00D34DA2"/>
    <w:rsid w:val="00D36533"/>
    <w:rsid w:val="00D36DBD"/>
    <w:rsid w:val="00D42021"/>
    <w:rsid w:val="00D42D41"/>
    <w:rsid w:val="00D45F19"/>
    <w:rsid w:val="00D46636"/>
    <w:rsid w:val="00D5099E"/>
    <w:rsid w:val="00D51C01"/>
    <w:rsid w:val="00D51DD0"/>
    <w:rsid w:val="00D51EC9"/>
    <w:rsid w:val="00D63AE6"/>
    <w:rsid w:val="00D66817"/>
    <w:rsid w:val="00D7051A"/>
    <w:rsid w:val="00D744D0"/>
    <w:rsid w:val="00D74C1F"/>
    <w:rsid w:val="00D75AB8"/>
    <w:rsid w:val="00D8368E"/>
    <w:rsid w:val="00D91E3B"/>
    <w:rsid w:val="00D92580"/>
    <w:rsid w:val="00D93E5D"/>
    <w:rsid w:val="00D966FF"/>
    <w:rsid w:val="00D96A81"/>
    <w:rsid w:val="00D96DD0"/>
    <w:rsid w:val="00D976D6"/>
    <w:rsid w:val="00DA1D6F"/>
    <w:rsid w:val="00DA295F"/>
    <w:rsid w:val="00DB3D8F"/>
    <w:rsid w:val="00DB60D9"/>
    <w:rsid w:val="00DC20E1"/>
    <w:rsid w:val="00DC254D"/>
    <w:rsid w:val="00DC524C"/>
    <w:rsid w:val="00DC6237"/>
    <w:rsid w:val="00DD3783"/>
    <w:rsid w:val="00DD4C35"/>
    <w:rsid w:val="00DF4D64"/>
    <w:rsid w:val="00DF7F01"/>
    <w:rsid w:val="00E00F26"/>
    <w:rsid w:val="00E03215"/>
    <w:rsid w:val="00E03D56"/>
    <w:rsid w:val="00E04C49"/>
    <w:rsid w:val="00E04F21"/>
    <w:rsid w:val="00E05727"/>
    <w:rsid w:val="00E065A0"/>
    <w:rsid w:val="00E1045D"/>
    <w:rsid w:val="00E104E6"/>
    <w:rsid w:val="00E14D26"/>
    <w:rsid w:val="00E304FF"/>
    <w:rsid w:val="00E3694A"/>
    <w:rsid w:val="00E3711A"/>
    <w:rsid w:val="00E54EB4"/>
    <w:rsid w:val="00E63775"/>
    <w:rsid w:val="00E64E0B"/>
    <w:rsid w:val="00E704F6"/>
    <w:rsid w:val="00E819A2"/>
    <w:rsid w:val="00E837C1"/>
    <w:rsid w:val="00E83E0F"/>
    <w:rsid w:val="00E852DD"/>
    <w:rsid w:val="00E95FE2"/>
    <w:rsid w:val="00E963B6"/>
    <w:rsid w:val="00EA4BA8"/>
    <w:rsid w:val="00EA4C39"/>
    <w:rsid w:val="00EA52A1"/>
    <w:rsid w:val="00EA5DE0"/>
    <w:rsid w:val="00EA5F3A"/>
    <w:rsid w:val="00EA60B2"/>
    <w:rsid w:val="00EB0C83"/>
    <w:rsid w:val="00EB1B55"/>
    <w:rsid w:val="00EB3B37"/>
    <w:rsid w:val="00EB7991"/>
    <w:rsid w:val="00EC7F48"/>
    <w:rsid w:val="00ED3226"/>
    <w:rsid w:val="00ED5432"/>
    <w:rsid w:val="00EE37C7"/>
    <w:rsid w:val="00EE3B5C"/>
    <w:rsid w:val="00EE7FBD"/>
    <w:rsid w:val="00F03374"/>
    <w:rsid w:val="00F03EB4"/>
    <w:rsid w:val="00F04F19"/>
    <w:rsid w:val="00F05143"/>
    <w:rsid w:val="00F10656"/>
    <w:rsid w:val="00F17033"/>
    <w:rsid w:val="00F173B5"/>
    <w:rsid w:val="00F24A43"/>
    <w:rsid w:val="00F25FD2"/>
    <w:rsid w:val="00F26DCC"/>
    <w:rsid w:val="00F36A02"/>
    <w:rsid w:val="00F423CC"/>
    <w:rsid w:val="00F42B3D"/>
    <w:rsid w:val="00F509C0"/>
    <w:rsid w:val="00F51102"/>
    <w:rsid w:val="00F53441"/>
    <w:rsid w:val="00F55DA1"/>
    <w:rsid w:val="00F64F88"/>
    <w:rsid w:val="00F652D4"/>
    <w:rsid w:val="00F6705C"/>
    <w:rsid w:val="00F71CB3"/>
    <w:rsid w:val="00F724A5"/>
    <w:rsid w:val="00F72892"/>
    <w:rsid w:val="00F7694B"/>
    <w:rsid w:val="00F76CAA"/>
    <w:rsid w:val="00F81838"/>
    <w:rsid w:val="00F91942"/>
    <w:rsid w:val="00F938C5"/>
    <w:rsid w:val="00FA2A1C"/>
    <w:rsid w:val="00FA6B11"/>
    <w:rsid w:val="00FA6F02"/>
    <w:rsid w:val="00FB6BB0"/>
    <w:rsid w:val="00FB7450"/>
    <w:rsid w:val="00FC450D"/>
    <w:rsid w:val="00FC46D8"/>
    <w:rsid w:val="00FC6D0D"/>
    <w:rsid w:val="00FE298B"/>
    <w:rsid w:val="00FF0446"/>
    <w:rsid w:val="00FF2C04"/>
    <w:rsid w:val="00FF4962"/>
    <w:rsid w:val="00FF5737"/>
    <w:rsid w:val="4591C8CF"/>
    <w:rsid w:val="ABFFABFF"/>
    <w:rsid w:val="00000C4D"/>
    <w:rsid w:val="00001A21"/>
    <w:rsid w:val="00004522"/>
    <w:rsid w:val="00004ACB"/>
    <w:rsid w:val="00004E00"/>
    <w:rsid w:val="000078A4"/>
    <w:rsid w:val="000101B4"/>
    <w:rsid w:val="0001094B"/>
    <w:rsid w:val="0001377C"/>
    <w:rsid w:val="00015849"/>
    <w:rsid w:val="0002032A"/>
    <w:rsid w:val="00020CDF"/>
    <w:rsid w:val="000229A7"/>
    <w:rsid w:val="00026550"/>
    <w:rsid w:val="00026FD4"/>
    <w:rsid w:val="000278C6"/>
    <w:rsid w:val="00036C63"/>
    <w:rsid w:val="000370F9"/>
    <w:rsid w:val="000376CA"/>
    <w:rsid w:val="00040272"/>
    <w:rsid w:val="000402C9"/>
    <w:rsid w:val="000405AD"/>
    <w:rsid w:val="000411B6"/>
    <w:rsid w:val="00041DE7"/>
    <w:rsid w:val="0004222A"/>
    <w:rsid w:val="000460DC"/>
    <w:rsid w:val="0004659E"/>
    <w:rsid w:val="00047F30"/>
    <w:rsid w:val="00051020"/>
    <w:rsid w:val="000523DD"/>
    <w:rsid w:val="00053573"/>
    <w:rsid w:val="000559B7"/>
    <w:rsid w:val="000559C7"/>
    <w:rsid w:val="00057EB0"/>
    <w:rsid w:val="000606D9"/>
    <w:rsid w:val="00060C19"/>
    <w:rsid w:val="00060C7F"/>
    <w:rsid w:val="000619B9"/>
    <w:rsid w:val="000650D1"/>
    <w:rsid w:val="000672C0"/>
    <w:rsid w:val="000707CA"/>
    <w:rsid w:val="00070D02"/>
    <w:rsid w:val="00070E38"/>
    <w:rsid w:val="000726AA"/>
    <w:rsid w:val="00076332"/>
    <w:rsid w:val="000767E6"/>
    <w:rsid w:val="00077EC5"/>
    <w:rsid w:val="0008084C"/>
    <w:rsid w:val="0008210C"/>
    <w:rsid w:val="00082A9B"/>
    <w:rsid w:val="0008449F"/>
    <w:rsid w:val="00084FCB"/>
    <w:rsid w:val="0008522F"/>
    <w:rsid w:val="000865EB"/>
    <w:rsid w:val="00090077"/>
    <w:rsid w:val="00091938"/>
    <w:rsid w:val="00093EF6"/>
    <w:rsid w:val="00094BED"/>
    <w:rsid w:val="000963B8"/>
    <w:rsid w:val="00096822"/>
    <w:rsid w:val="00096E09"/>
    <w:rsid w:val="000A29B0"/>
    <w:rsid w:val="000A492F"/>
    <w:rsid w:val="000A5D75"/>
    <w:rsid w:val="000A6B21"/>
    <w:rsid w:val="000A7C9F"/>
    <w:rsid w:val="000B0DB7"/>
    <w:rsid w:val="000B19BC"/>
    <w:rsid w:val="000B1EA5"/>
    <w:rsid w:val="000B2703"/>
    <w:rsid w:val="000B3F42"/>
    <w:rsid w:val="000B52B2"/>
    <w:rsid w:val="000B7D83"/>
    <w:rsid w:val="000C0097"/>
    <w:rsid w:val="000C04F8"/>
    <w:rsid w:val="000C450F"/>
    <w:rsid w:val="000C5E6E"/>
    <w:rsid w:val="000D0410"/>
    <w:rsid w:val="000D08BB"/>
    <w:rsid w:val="000D1AAD"/>
    <w:rsid w:val="000D1C6A"/>
    <w:rsid w:val="000D33CE"/>
    <w:rsid w:val="000D423F"/>
    <w:rsid w:val="000E0BBE"/>
    <w:rsid w:val="000E13CD"/>
    <w:rsid w:val="000E13F7"/>
    <w:rsid w:val="000E44FF"/>
    <w:rsid w:val="000E6EB7"/>
    <w:rsid w:val="000F0085"/>
    <w:rsid w:val="000F0620"/>
    <w:rsid w:val="000F08F3"/>
    <w:rsid w:val="000F15B6"/>
    <w:rsid w:val="000F4A04"/>
    <w:rsid w:val="000F6392"/>
    <w:rsid w:val="000F7788"/>
    <w:rsid w:val="000F7E13"/>
    <w:rsid w:val="00102AE3"/>
    <w:rsid w:val="001036AD"/>
    <w:rsid w:val="00104537"/>
    <w:rsid w:val="001053E1"/>
    <w:rsid w:val="00106615"/>
    <w:rsid w:val="0010667A"/>
    <w:rsid w:val="00107F2C"/>
    <w:rsid w:val="001103CB"/>
    <w:rsid w:val="00110423"/>
    <w:rsid w:val="00110452"/>
    <w:rsid w:val="00110F74"/>
    <w:rsid w:val="00110FBC"/>
    <w:rsid w:val="00111F5D"/>
    <w:rsid w:val="00113D86"/>
    <w:rsid w:val="00116917"/>
    <w:rsid w:val="00117031"/>
    <w:rsid w:val="001224A0"/>
    <w:rsid w:val="00122853"/>
    <w:rsid w:val="00123D07"/>
    <w:rsid w:val="001253AE"/>
    <w:rsid w:val="0012614F"/>
    <w:rsid w:val="00127420"/>
    <w:rsid w:val="0012773A"/>
    <w:rsid w:val="00127872"/>
    <w:rsid w:val="00130A24"/>
    <w:rsid w:val="001334A7"/>
    <w:rsid w:val="00134DFC"/>
    <w:rsid w:val="001353F2"/>
    <w:rsid w:val="001365CE"/>
    <w:rsid w:val="00137B0B"/>
    <w:rsid w:val="00140B22"/>
    <w:rsid w:val="00140C0F"/>
    <w:rsid w:val="001410A5"/>
    <w:rsid w:val="00141228"/>
    <w:rsid w:val="00143014"/>
    <w:rsid w:val="00143D97"/>
    <w:rsid w:val="00145DE0"/>
    <w:rsid w:val="00145FE5"/>
    <w:rsid w:val="00147876"/>
    <w:rsid w:val="00147990"/>
    <w:rsid w:val="0015145D"/>
    <w:rsid w:val="001518D6"/>
    <w:rsid w:val="001529E8"/>
    <w:rsid w:val="0015529A"/>
    <w:rsid w:val="0015749E"/>
    <w:rsid w:val="001600DB"/>
    <w:rsid w:val="001602D6"/>
    <w:rsid w:val="0016050B"/>
    <w:rsid w:val="00160AC7"/>
    <w:rsid w:val="001641CE"/>
    <w:rsid w:val="001656FF"/>
    <w:rsid w:val="00171354"/>
    <w:rsid w:val="00173736"/>
    <w:rsid w:val="00173BCD"/>
    <w:rsid w:val="001740E2"/>
    <w:rsid w:val="00176DB1"/>
    <w:rsid w:val="00180F79"/>
    <w:rsid w:val="00181D5E"/>
    <w:rsid w:val="00183950"/>
    <w:rsid w:val="00184348"/>
    <w:rsid w:val="001843DB"/>
    <w:rsid w:val="001851AC"/>
    <w:rsid w:val="0018730F"/>
    <w:rsid w:val="00187EFB"/>
    <w:rsid w:val="00191528"/>
    <w:rsid w:val="00192CAA"/>
    <w:rsid w:val="00194212"/>
    <w:rsid w:val="00194987"/>
    <w:rsid w:val="0019527E"/>
    <w:rsid w:val="001A0AEE"/>
    <w:rsid w:val="001A1047"/>
    <w:rsid w:val="001A17A3"/>
    <w:rsid w:val="001A2F17"/>
    <w:rsid w:val="001A56C2"/>
    <w:rsid w:val="001B065E"/>
    <w:rsid w:val="001B0C84"/>
    <w:rsid w:val="001B1DF3"/>
    <w:rsid w:val="001B1FE1"/>
    <w:rsid w:val="001B2466"/>
    <w:rsid w:val="001B3410"/>
    <w:rsid w:val="001B3C73"/>
    <w:rsid w:val="001B50E4"/>
    <w:rsid w:val="001B5330"/>
    <w:rsid w:val="001B6697"/>
    <w:rsid w:val="001C0563"/>
    <w:rsid w:val="001C10CA"/>
    <w:rsid w:val="001C1D24"/>
    <w:rsid w:val="001C20B5"/>
    <w:rsid w:val="001C30E2"/>
    <w:rsid w:val="001C4B76"/>
    <w:rsid w:val="001C4BBD"/>
    <w:rsid w:val="001C51A3"/>
    <w:rsid w:val="001C543E"/>
    <w:rsid w:val="001C62E7"/>
    <w:rsid w:val="001D0814"/>
    <w:rsid w:val="001D5029"/>
    <w:rsid w:val="001D700F"/>
    <w:rsid w:val="001E2909"/>
    <w:rsid w:val="001E2F3F"/>
    <w:rsid w:val="001E31DB"/>
    <w:rsid w:val="001E46C0"/>
    <w:rsid w:val="001E4F13"/>
    <w:rsid w:val="001E57C5"/>
    <w:rsid w:val="001E60E4"/>
    <w:rsid w:val="001E74B7"/>
    <w:rsid w:val="001F03ED"/>
    <w:rsid w:val="001F0D3E"/>
    <w:rsid w:val="001F4CF8"/>
    <w:rsid w:val="001F7142"/>
    <w:rsid w:val="002027D6"/>
    <w:rsid w:val="00202A04"/>
    <w:rsid w:val="00203205"/>
    <w:rsid w:val="00205CE5"/>
    <w:rsid w:val="002064BF"/>
    <w:rsid w:val="002067C0"/>
    <w:rsid w:val="00207FA5"/>
    <w:rsid w:val="00213E1C"/>
    <w:rsid w:val="002149AC"/>
    <w:rsid w:val="00215A39"/>
    <w:rsid w:val="002160E8"/>
    <w:rsid w:val="0021610C"/>
    <w:rsid w:val="00217500"/>
    <w:rsid w:val="00220C8B"/>
    <w:rsid w:val="002215BB"/>
    <w:rsid w:val="00226203"/>
    <w:rsid w:val="002309AA"/>
    <w:rsid w:val="00230F64"/>
    <w:rsid w:val="002342ED"/>
    <w:rsid w:val="002356DD"/>
    <w:rsid w:val="00236E18"/>
    <w:rsid w:val="0023794B"/>
    <w:rsid w:val="002431DC"/>
    <w:rsid w:val="00243F72"/>
    <w:rsid w:val="002441AE"/>
    <w:rsid w:val="0024542A"/>
    <w:rsid w:val="00245551"/>
    <w:rsid w:val="002461C3"/>
    <w:rsid w:val="00247CCF"/>
    <w:rsid w:val="00251001"/>
    <w:rsid w:val="00251AB3"/>
    <w:rsid w:val="0025256F"/>
    <w:rsid w:val="00253411"/>
    <w:rsid w:val="00256D60"/>
    <w:rsid w:val="0026086D"/>
    <w:rsid w:val="00260F1F"/>
    <w:rsid w:val="0026178A"/>
    <w:rsid w:val="00261B14"/>
    <w:rsid w:val="00261C9B"/>
    <w:rsid w:val="00265B38"/>
    <w:rsid w:val="00267796"/>
    <w:rsid w:val="00271292"/>
    <w:rsid w:val="0027295E"/>
    <w:rsid w:val="00273FDD"/>
    <w:rsid w:val="00275CAB"/>
    <w:rsid w:val="002764C3"/>
    <w:rsid w:val="00280120"/>
    <w:rsid w:val="00282F40"/>
    <w:rsid w:val="0028397A"/>
    <w:rsid w:val="0028445C"/>
    <w:rsid w:val="002869D4"/>
    <w:rsid w:val="00287ECE"/>
    <w:rsid w:val="002911FB"/>
    <w:rsid w:val="00292DD0"/>
    <w:rsid w:val="00293B68"/>
    <w:rsid w:val="002978C2"/>
    <w:rsid w:val="002A45F8"/>
    <w:rsid w:val="002A574D"/>
    <w:rsid w:val="002A5FF0"/>
    <w:rsid w:val="002A7D26"/>
    <w:rsid w:val="002B0406"/>
    <w:rsid w:val="002B108E"/>
    <w:rsid w:val="002B15A5"/>
    <w:rsid w:val="002B5C70"/>
    <w:rsid w:val="002B5CDC"/>
    <w:rsid w:val="002B6933"/>
    <w:rsid w:val="002C0AD8"/>
    <w:rsid w:val="002C1EF0"/>
    <w:rsid w:val="002C24F9"/>
    <w:rsid w:val="002C2544"/>
    <w:rsid w:val="002C40DA"/>
    <w:rsid w:val="002C48A2"/>
    <w:rsid w:val="002C61B4"/>
    <w:rsid w:val="002C6889"/>
    <w:rsid w:val="002C7C6B"/>
    <w:rsid w:val="002D0070"/>
    <w:rsid w:val="002D2807"/>
    <w:rsid w:val="002D3E1D"/>
    <w:rsid w:val="002D4CE0"/>
    <w:rsid w:val="002D697B"/>
    <w:rsid w:val="002D6F3B"/>
    <w:rsid w:val="002D72FD"/>
    <w:rsid w:val="002D780F"/>
    <w:rsid w:val="002E079C"/>
    <w:rsid w:val="002E0F2F"/>
    <w:rsid w:val="002E0FF6"/>
    <w:rsid w:val="002E235E"/>
    <w:rsid w:val="002E3447"/>
    <w:rsid w:val="002E347A"/>
    <w:rsid w:val="002E36C5"/>
    <w:rsid w:val="002F1136"/>
    <w:rsid w:val="002F2337"/>
    <w:rsid w:val="002F2666"/>
    <w:rsid w:val="002F29F9"/>
    <w:rsid w:val="002F2E18"/>
    <w:rsid w:val="002F437E"/>
    <w:rsid w:val="002F46E4"/>
    <w:rsid w:val="002F490D"/>
    <w:rsid w:val="002F4D81"/>
    <w:rsid w:val="002F4FC1"/>
    <w:rsid w:val="002F5733"/>
    <w:rsid w:val="002F732F"/>
    <w:rsid w:val="00300F82"/>
    <w:rsid w:val="00302414"/>
    <w:rsid w:val="00306C7D"/>
    <w:rsid w:val="00307191"/>
    <w:rsid w:val="003074D9"/>
    <w:rsid w:val="003102BB"/>
    <w:rsid w:val="003111A7"/>
    <w:rsid w:val="00312565"/>
    <w:rsid w:val="00313204"/>
    <w:rsid w:val="00313896"/>
    <w:rsid w:val="0031515C"/>
    <w:rsid w:val="00315EE3"/>
    <w:rsid w:val="003170B2"/>
    <w:rsid w:val="00320283"/>
    <w:rsid w:val="003205B4"/>
    <w:rsid w:val="00321C0B"/>
    <w:rsid w:val="00323B2C"/>
    <w:rsid w:val="00326D2C"/>
    <w:rsid w:val="00333C8D"/>
    <w:rsid w:val="003433D5"/>
    <w:rsid w:val="0034416B"/>
    <w:rsid w:val="00344F73"/>
    <w:rsid w:val="00346592"/>
    <w:rsid w:val="00346DC3"/>
    <w:rsid w:val="003518E6"/>
    <w:rsid w:val="00352232"/>
    <w:rsid w:val="00352CE8"/>
    <w:rsid w:val="0035455E"/>
    <w:rsid w:val="0035477D"/>
    <w:rsid w:val="00354816"/>
    <w:rsid w:val="00356EFB"/>
    <w:rsid w:val="00360E31"/>
    <w:rsid w:val="00361C81"/>
    <w:rsid w:val="00361DD1"/>
    <w:rsid w:val="00366179"/>
    <w:rsid w:val="00371417"/>
    <w:rsid w:val="00373FCE"/>
    <w:rsid w:val="0037678E"/>
    <w:rsid w:val="00380B42"/>
    <w:rsid w:val="003822EC"/>
    <w:rsid w:val="003833A6"/>
    <w:rsid w:val="00384B6A"/>
    <w:rsid w:val="00384BAD"/>
    <w:rsid w:val="00385E07"/>
    <w:rsid w:val="00386370"/>
    <w:rsid w:val="00386C84"/>
    <w:rsid w:val="00390F62"/>
    <w:rsid w:val="003933CE"/>
    <w:rsid w:val="003948BB"/>
    <w:rsid w:val="00394A92"/>
    <w:rsid w:val="00394ACB"/>
    <w:rsid w:val="00395E3D"/>
    <w:rsid w:val="003962DA"/>
    <w:rsid w:val="003A29A9"/>
    <w:rsid w:val="003A3612"/>
    <w:rsid w:val="003A3F1D"/>
    <w:rsid w:val="003A3F24"/>
    <w:rsid w:val="003A4D2C"/>
    <w:rsid w:val="003A55EA"/>
    <w:rsid w:val="003A61EC"/>
    <w:rsid w:val="003A64A7"/>
    <w:rsid w:val="003B0350"/>
    <w:rsid w:val="003B08BB"/>
    <w:rsid w:val="003B09B0"/>
    <w:rsid w:val="003B2637"/>
    <w:rsid w:val="003B4DD6"/>
    <w:rsid w:val="003B5342"/>
    <w:rsid w:val="003B5923"/>
    <w:rsid w:val="003C087E"/>
    <w:rsid w:val="003C2C44"/>
    <w:rsid w:val="003C3961"/>
    <w:rsid w:val="003C68EE"/>
    <w:rsid w:val="003D2028"/>
    <w:rsid w:val="003D24BE"/>
    <w:rsid w:val="003D4035"/>
    <w:rsid w:val="003D449A"/>
    <w:rsid w:val="003D6211"/>
    <w:rsid w:val="003D64DE"/>
    <w:rsid w:val="003D719D"/>
    <w:rsid w:val="003D7ED9"/>
    <w:rsid w:val="003E0C50"/>
    <w:rsid w:val="003E0DC0"/>
    <w:rsid w:val="003E1C21"/>
    <w:rsid w:val="003E331B"/>
    <w:rsid w:val="003E3D3C"/>
    <w:rsid w:val="003E405F"/>
    <w:rsid w:val="003E63DB"/>
    <w:rsid w:val="003E776A"/>
    <w:rsid w:val="003F06A6"/>
    <w:rsid w:val="003F10CE"/>
    <w:rsid w:val="003F1808"/>
    <w:rsid w:val="003F2207"/>
    <w:rsid w:val="003F2241"/>
    <w:rsid w:val="003F2694"/>
    <w:rsid w:val="003F357F"/>
    <w:rsid w:val="003F3BF0"/>
    <w:rsid w:val="003F413D"/>
    <w:rsid w:val="003F4197"/>
    <w:rsid w:val="003F5364"/>
    <w:rsid w:val="003F5F03"/>
    <w:rsid w:val="003F67EF"/>
    <w:rsid w:val="00400118"/>
    <w:rsid w:val="00400988"/>
    <w:rsid w:val="00400C1F"/>
    <w:rsid w:val="00400CFC"/>
    <w:rsid w:val="00402449"/>
    <w:rsid w:val="004037A4"/>
    <w:rsid w:val="004041F7"/>
    <w:rsid w:val="00404A2A"/>
    <w:rsid w:val="004105B0"/>
    <w:rsid w:val="00411ACC"/>
    <w:rsid w:val="004123B5"/>
    <w:rsid w:val="00412511"/>
    <w:rsid w:val="00412FDE"/>
    <w:rsid w:val="00413C15"/>
    <w:rsid w:val="00414503"/>
    <w:rsid w:val="00415E60"/>
    <w:rsid w:val="00416085"/>
    <w:rsid w:val="00416CA7"/>
    <w:rsid w:val="0042006B"/>
    <w:rsid w:val="00422537"/>
    <w:rsid w:val="00424058"/>
    <w:rsid w:val="004255D1"/>
    <w:rsid w:val="004278F4"/>
    <w:rsid w:val="00430ED4"/>
    <w:rsid w:val="004315F0"/>
    <w:rsid w:val="00436E77"/>
    <w:rsid w:val="004374B1"/>
    <w:rsid w:val="0043774A"/>
    <w:rsid w:val="00441BA4"/>
    <w:rsid w:val="0044299F"/>
    <w:rsid w:val="004441BD"/>
    <w:rsid w:val="00444667"/>
    <w:rsid w:val="00444836"/>
    <w:rsid w:val="004450F6"/>
    <w:rsid w:val="004466B4"/>
    <w:rsid w:val="0044673C"/>
    <w:rsid w:val="004468B1"/>
    <w:rsid w:val="00447434"/>
    <w:rsid w:val="00450077"/>
    <w:rsid w:val="004501F7"/>
    <w:rsid w:val="00450644"/>
    <w:rsid w:val="00450A64"/>
    <w:rsid w:val="00452375"/>
    <w:rsid w:val="00453C1E"/>
    <w:rsid w:val="00454197"/>
    <w:rsid w:val="004569B6"/>
    <w:rsid w:val="00456B2D"/>
    <w:rsid w:val="00457F27"/>
    <w:rsid w:val="00460423"/>
    <w:rsid w:val="0046134B"/>
    <w:rsid w:val="00462574"/>
    <w:rsid w:val="00464F8D"/>
    <w:rsid w:val="00466B3A"/>
    <w:rsid w:val="004679E2"/>
    <w:rsid w:val="00467E6A"/>
    <w:rsid w:val="0047414D"/>
    <w:rsid w:val="00474306"/>
    <w:rsid w:val="00476705"/>
    <w:rsid w:val="004770FC"/>
    <w:rsid w:val="0048110C"/>
    <w:rsid w:val="004825F7"/>
    <w:rsid w:val="004851A6"/>
    <w:rsid w:val="00485D39"/>
    <w:rsid w:val="004914F1"/>
    <w:rsid w:val="00491940"/>
    <w:rsid w:val="00491ECD"/>
    <w:rsid w:val="00493376"/>
    <w:rsid w:val="00493C07"/>
    <w:rsid w:val="00493EF1"/>
    <w:rsid w:val="004969BA"/>
    <w:rsid w:val="004A086A"/>
    <w:rsid w:val="004A0D9A"/>
    <w:rsid w:val="004A4005"/>
    <w:rsid w:val="004A47EF"/>
    <w:rsid w:val="004A5211"/>
    <w:rsid w:val="004A5349"/>
    <w:rsid w:val="004A7143"/>
    <w:rsid w:val="004A785B"/>
    <w:rsid w:val="004B16B0"/>
    <w:rsid w:val="004B5E57"/>
    <w:rsid w:val="004B5F50"/>
    <w:rsid w:val="004B6B92"/>
    <w:rsid w:val="004B6F6E"/>
    <w:rsid w:val="004B7264"/>
    <w:rsid w:val="004C0EED"/>
    <w:rsid w:val="004C2A15"/>
    <w:rsid w:val="004C2A58"/>
    <w:rsid w:val="004C410B"/>
    <w:rsid w:val="004C5CF7"/>
    <w:rsid w:val="004C6202"/>
    <w:rsid w:val="004C7095"/>
    <w:rsid w:val="004D21AA"/>
    <w:rsid w:val="004D4535"/>
    <w:rsid w:val="004E0C1B"/>
    <w:rsid w:val="004E318C"/>
    <w:rsid w:val="004E3658"/>
    <w:rsid w:val="004E40E0"/>
    <w:rsid w:val="004E5155"/>
    <w:rsid w:val="004E65B5"/>
    <w:rsid w:val="004F1E28"/>
    <w:rsid w:val="004F30DE"/>
    <w:rsid w:val="004F4A03"/>
    <w:rsid w:val="004F6597"/>
    <w:rsid w:val="004F6A5A"/>
    <w:rsid w:val="004F7D2D"/>
    <w:rsid w:val="0050009D"/>
    <w:rsid w:val="00505CE0"/>
    <w:rsid w:val="0050677C"/>
    <w:rsid w:val="0050708B"/>
    <w:rsid w:val="005108CD"/>
    <w:rsid w:val="00512B14"/>
    <w:rsid w:val="00512BF7"/>
    <w:rsid w:val="00512EE8"/>
    <w:rsid w:val="005133FC"/>
    <w:rsid w:val="0051712C"/>
    <w:rsid w:val="00517FD9"/>
    <w:rsid w:val="0053214A"/>
    <w:rsid w:val="005329C3"/>
    <w:rsid w:val="0053358E"/>
    <w:rsid w:val="00533BBE"/>
    <w:rsid w:val="00533D60"/>
    <w:rsid w:val="00533DB8"/>
    <w:rsid w:val="005346A4"/>
    <w:rsid w:val="00535366"/>
    <w:rsid w:val="00535796"/>
    <w:rsid w:val="00541393"/>
    <w:rsid w:val="00541FAB"/>
    <w:rsid w:val="00542963"/>
    <w:rsid w:val="00542C21"/>
    <w:rsid w:val="00544A80"/>
    <w:rsid w:val="0054592B"/>
    <w:rsid w:val="0054656F"/>
    <w:rsid w:val="00547BDE"/>
    <w:rsid w:val="00550AAF"/>
    <w:rsid w:val="00550AC9"/>
    <w:rsid w:val="00551062"/>
    <w:rsid w:val="0055184D"/>
    <w:rsid w:val="00552936"/>
    <w:rsid w:val="00552C09"/>
    <w:rsid w:val="00553AB3"/>
    <w:rsid w:val="00553DF7"/>
    <w:rsid w:val="00554207"/>
    <w:rsid w:val="00556956"/>
    <w:rsid w:val="00560218"/>
    <w:rsid w:val="0056250F"/>
    <w:rsid w:val="00564794"/>
    <w:rsid w:val="005662ED"/>
    <w:rsid w:val="005712F6"/>
    <w:rsid w:val="00571411"/>
    <w:rsid w:val="00572910"/>
    <w:rsid w:val="00581209"/>
    <w:rsid w:val="00583B47"/>
    <w:rsid w:val="00584F16"/>
    <w:rsid w:val="0058609D"/>
    <w:rsid w:val="005862C8"/>
    <w:rsid w:val="00587EEF"/>
    <w:rsid w:val="0059350B"/>
    <w:rsid w:val="00594162"/>
    <w:rsid w:val="00594E67"/>
    <w:rsid w:val="00597D63"/>
    <w:rsid w:val="00597F2A"/>
    <w:rsid w:val="005A0435"/>
    <w:rsid w:val="005A20F6"/>
    <w:rsid w:val="005A34C9"/>
    <w:rsid w:val="005A3A3C"/>
    <w:rsid w:val="005A443D"/>
    <w:rsid w:val="005A4C0A"/>
    <w:rsid w:val="005A7AF3"/>
    <w:rsid w:val="005A7BFF"/>
    <w:rsid w:val="005A7F06"/>
    <w:rsid w:val="005B0836"/>
    <w:rsid w:val="005B1103"/>
    <w:rsid w:val="005B24CB"/>
    <w:rsid w:val="005B7449"/>
    <w:rsid w:val="005B7542"/>
    <w:rsid w:val="005C11AB"/>
    <w:rsid w:val="005C156A"/>
    <w:rsid w:val="005C26F1"/>
    <w:rsid w:val="005C365F"/>
    <w:rsid w:val="005C37EC"/>
    <w:rsid w:val="005C49FD"/>
    <w:rsid w:val="005C582E"/>
    <w:rsid w:val="005C6B39"/>
    <w:rsid w:val="005C7E57"/>
    <w:rsid w:val="005D0F1A"/>
    <w:rsid w:val="005D127B"/>
    <w:rsid w:val="005D1F5D"/>
    <w:rsid w:val="005D213B"/>
    <w:rsid w:val="005D27A4"/>
    <w:rsid w:val="005D48EB"/>
    <w:rsid w:val="005D51D8"/>
    <w:rsid w:val="005D665F"/>
    <w:rsid w:val="005D7048"/>
    <w:rsid w:val="005E22ED"/>
    <w:rsid w:val="005E2659"/>
    <w:rsid w:val="005E267F"/>
    <w:rsid w:val="005E2F36"/>
    <w:rsid w:val="005E30FC"/>
    <w:rsid w:val="005F1088"/>
    <w:rsid w:val="005F2741"/>
    <w:rsid w:val="005F4591"/>
    <w:rsid w:val="005F48EA"/>
    <w:rsid w:val="005F4C9D"/>
    <w:rsid w:val="005F7202"/>
    <w:rsid w:val="005F7ABD"/>
    <w:rsid w:val="00600340"/>
    <w:rsid w:val="006011AC"/>
    <w:rsid w:val="006018A8"/>
    <w:rsid w:val="00602264"/>
    <w:rsid w:val="0060502D"/>
    <w:rsid w:val="006075A7"/>
    <w:rsid w:val="00611617"/>
    <w:rsid w:val="00612B95"/>
    <w:rsid w:val="0061744E"/>
    <w:rsid w:val="00620F3F"/>
    <w:rsid w:val="00621CFE"/>
    <w:rsid w:val="006221CA"/>
    <w:rsid w:val="00622ABA"/>
    <w:rsid w:val="006260F0"/>
    <w:rsid w:val="00630535"/>
    <w:rsid w:val="0063535F"/>
    <w:rsid w:val="006358A0"/>
    <w:rsid w:val="00637801"/>
    <w:rsid w:val="00641648"/>
    <w:rsid w:val="00642214"/>
    <w:rsid w:val="0064399D"/>
    <w:rsid w:val="00645036"/>
    <w:rsid w:val="0064505F"/>
    <w:rsid w:val="006456E4"/>
    <w:rsid w:val="00647704"/>
    <w:rsid w:val="00650052"/>
    <w:rsid w:val="00650A04"/>
    <w:rsid w:val="00650A6C"/>
    <w:rsid w:val="0065184B"/>
    <w:rsid w:val="0065417D"/>
    <w:rsid w:val="00654E4A"/>
    <w:rsid w:val="00655DD2"/>
    <w:rsid w:val="006562D5"/>
    <w:rsid w:val="00656343"/>
    <w:rsid w:val="006612EA"/>
    <w:rsid w:val="00663DE7"/>
    <w:rsid w:val="00663E47"/>
    <w:rsid w:val="00671FC1"/>
    <w:rsid w:val="006735E9"/>
    <w:rsid w:val="0067484B"/>
    <w:rsid w:val="00674C71"/>
    <w:rsid w:val="00675BCE"/>
    <w:rsid w:val="00677DAB"/>
    <w:rsid w:val="00680027"/>
    <w:rsid w:val="006801DD"/>
    <w:rsid w:val="00680AB3"/>
    <w:rsid w:val="00680BA5"/>
    <w:rsid w:val="0068181A"/>
    <w:rsid w:val="00683573"/>
    <w:rsid w:val="006862B7"/>
    <w:rsid w:val="006864E2"/>
    <w:rsid w:val="00686AE3"/>
    <w:rsid w:val="00686CA2"/>
    <w:rsid w:val="0068747D"/>
    <w:rsid w:val="006911C7"/>
    <w:rsid w:val="006938E2"/>
    <w:rsid w:val="00693B5E"/>
    <w:rsid w:val="00694E0F"/>
    <w:rsid w:val="00694ECE"/>
    <w:rsid w:val="00695DD9"/>
    <w:rsid w:val="00696948"/>
    <w:rsid w:val="006969CE"/>
    <w:rsid w:val="006A075B"/>
    <w:rsid w:val="006A419E"/>
    <w:rsid w:val="006A45B9"/>
    <w:rsid w:val="006A5A7D"/>
    <w:rsid w:val="006A5CC8"/>
    <w:rsid w:val="006A657B"/>
    <w:rsid w:val="006B1062"/>
    <w:rsid w:val="006B24A2"/>
    <w:rsid w:val="006B2AFD"/>
    <w:rsid w:val="006B5CD2"/>
    <w:rsid w:val="006C028C"/>
    <w:rsid w:val="006C03F5"/>
    <w:rsid w:val="006C0E25"/>
    <w:rsid w:val="006C0F1B"/>
    <w:rsid w:val="006C1D1E"/>
    <w:rsid w:val="006C38DC"/>
    <w:rsid w:val="006C4081"/>
    <w:rsid w:val="006C44F1"/>
    <w:rsid w:val="006C4900"/>
    <w:rsid w:val="006D0757"/>
    <w:rsid w:val="006D11B5"/>
    <w:rsid w:val="006D1E6C"/>
    <w:rsid w:val="006D293C"/>
    <w:rsid w:val="006D36D6"/>
    <w:rsid w:val="006D4585"/>
    <w:rsid w:val="006D46A3"/>
    <w:rsid w:val="006D569E"/>
    <w:rsid w:val="006D6D1B"/>
    <w:rsid w:val="006E1DAC"/>
    <w:rsid w:val="006E2014"/>
    <w:rsid w:val="006E2AF3"/>
    <w:rsid w:val="006E3661"/>
    <w:rsid w:val="006E3B02"/>
    <w:rsid w:val="006E468A"/>
    <w:rsid w:val="006E5734"/>
    <w:rsid w:val="006E6470"/>
    <w:rsid w:val="006E68A1"/>
    <w:rsid w:val="006E6EA5"/>
    <w:rsid w:val="006E78D1"/>
    <w:rsid w:val="006F13E1"/>
    <w:rsid w:val="006F1A82"/>
    <w:rsid w:val="006F1D03"/>
    <w:rsid w:val="006F21BB"/>
    <w:rsid w:val="006F4FC8"/>
    <w:rsid w:val="006F6BF3"/>
    <w:rsid w:val="00700379"/>
    <w:rsid w:val="00704016"/>
    <w:rsid w:val="00704AC2"/>
    <w:rsid w:val="00704AF1"/>
    <w:rsid w:val="00705E68"/>
    <w:rsid w:val="00706CFE"/>
    <w:rsid w:val="00706EAB"/>
    <w:rsid w:val="007074D3"/>
    <w:rsid w:val="00710185"/>
    <w:rsid w:val="007110F7"/>
    <w:rsid w:val="00711E2F"/>
    <w:rsid w:val="007120E9"/>
    <w:rsid w:val="007122AC"/>
    <w:rsid w:val="007133AA"/>
    <w:rsid w:val="00714053"/>
    <w:rsid w:val="00714ABB"/>
    <w:rsid w:val="007177B2"/>
    <w:rsid w:val="00721B20"/>
    <w:rsid w:val="00722123"/>
    <w:rsid w:val="007228DC"/>
    <w:rsid w:val="00724ABF"/>
    <w:rsid w:val="0072736E"/>
    <w:rsid w:val="00727967"/>
    <w:rsid w:val="00730A2D"/>
    <w:rsid w:val="00732C7F"/>
    <w:rsid w:val="0073363A"/>
    <w:rsid w:val="007345F3"/>
    <w:rsid w:val="00734E95"/>
    <w:rsid w:val="00735780"/>
    <w:rsid w:val="00735A94"/>
    <w:rsid w:val="00736C9C"/>
    <w:rsid w:val="007373C8"/>
    <w:rsid w:val="00740C28"/>
    <w:rsid w:val="00741CC1"/>
    <w:rsid w:val="0074263B"/>
    <w:rsid w:val="0074460E"/>
    <w:rsid w:val="007461EA"/>
    <w:rsid w:val="00746309"/>
    <w:rsid w:val="00747C3F"/>
    <w:rsid w:val="007523EF"/>
    <w:rsid w:val="007528EB"/>
    <w:rsid w:val="00754253"/>
    <w:rsid w:val="00761F1C"/>
    <w:rsid w:val="00762514"/>
    <w:rsid w:val="007634FD"/>
    <w:rsid w:val="00764658"/>
    <w:rsid w:val="00764D41"/>
    <w:rsid w:val="00766606"/>
    <w:rsid w:val="00771427"/>
    <w:rsid w:val="00773D29"/>
    <w:rsid w:val="007743A5"/>
    <w:rsid w:val="00774A1B"/>
    <w:rsid w:val="00774E8A"/>
    <w:rsid w:val="00775559"/>
    <w:rsid w:val="00776FD3"/>
    <w:rsid w:val="00780DF7"/>
    <w:rsid w:val="007817F7"/>
    <w:rsid w:val="00784F46"/>
    <w:rsid w:val="00785B77"/>
    <w:rsid w:val="00790DC9"/>
    <w:rsid w:val="00791A8C"/>
    <w:rsid w:val="00793219"/>
    <w:rsid w:val="00794B30"/>
    <w:rsid w:val="00795207"/>
    <w:rsid w:val="00795327"/>
    <w:rsid w:val="00795370"/>
    <w:rsid w:val="0079596F"/>
    <w:rsid w:val="00797357"/>
    <w:rsid w:val="007978C3"/>
    <w:rsid w:val="007A138E"/>
    <w:rsid w:val="007A46B4"/>
    <w:rsid w:val="007A51CF"/>
    <w:rsid w:val="007A5C74"/>
    <w:rsid w:val="007A642E"/>
    <w:rsid w:val="007B20F4"/>
    <w:rsid w:val="007B4892"/>
    <w:rsid w:val="007B569F"/>
    <w:rsid w:val="007C128C"/>
    <w:rsid w:val="007C433E"/>
    <w:rsid w:val="007C5167"/>
    <w:rsid w:val="007C7AA4"/>
    <w:rsid w:val="007C7C15"/>
    <w:rsid w:val="007D01DC"/>
    <w:rsid w:val="007D13C7"/>
    <w:rsid w:val="007D4A38"/>
    <w:rsid w:val="007D5E06"/>
    <w:rsid w:val="007D7D0A"/>
    <w:rsid w:val="007E23D4"/>
    <w:rsid w:val="007E3D16"/>
    <w:rsid w:val="007E53A6"/>
    <w:rsid w:val="007E5EF6"/>
    <w:rsid w:val="007E6A25"/>
    <w:rsid w:val="007E744E"/>
    <w:rsid w:val="007F2BA6"/>
    <w:rsid w:val="007F4378"/>
    <w:rsid w:val="007F611D"/>
    <w:rsid w:val="007F6BDE"/>
    <w:rsid w:val="007F730F"/>
    <w:rsid w:val="007F7680"/>
    <w:rsid w:val="007F7707"/>
    <w:rsid w:val="007F7715"/>
    <w:rsid w:val="00800071"/>
    <w:rsid w:val="008002CC"/>
    <w:rsid w:val="00800BFE"/>
    <w:rsid w:val="00800C13"/>
    <w:rsid w:val="00802573"/>
    <w:rsid w:val="00803652"/>
    <w:rsid w:val="008048ED"/>
    <w:rsid w:val="00804970"/>
    <w:rsid w:val="008053EA"/>
    <w:rsid w:val="00805D0A"/>
    <w:rsid w:val="00810379"/>
    <w:rsid w:val="00811598"/>
    <w:rsid w:val="00811BA9"/>
    <w:rsid w:val="00813285"/>
    <w:rsid w:val="00817554"/>
    <w:rsid w:val="008177AB"/>
    <w:rsid w:val="00820C94"/>
    <w:rsid w:val="00821BE5"/>
    <w:rsid w:val="00822753"/>
    <w:rsid w:val="008236E7"/>
    <w:rsid w:val="00823FFA"/>
    <w:rsid w:val="008240F6"/>
    <w:rsid w:val="008252A7"/>
    <w:rsid w:val="008261D9"/>
    <w:rsid w:val="00826EF4"/>
    <w:rsid w:val="00826F64"/>
    <w:rsid w:val="00830BA9"/>
    <w:rsid w:val="00832C33"/>
    <w:rsid w:val="00833784"/>
    <w:rsid w:val="00833A48"/>
    <w:rsid w:val="00833CA7"/>
    <w:rsid w:val="00837C14"/>
    <w:rsid w:val="00840ADD"/>
    <w:rsid w:val="00842823"/>
    <w:rsid w:val="0084322B"/>
    <w:rsid w:val="00843636"/>
    <w:rsid w:val="008439B3"/>
    <w:rsid w:val="00843A90"/>
    <w:rsid w:val="008441F2"/>
    <w:rsid w:val="00845866"/>
    <w:rsid w:val="0084712B"/>
    <w:rsid w:val="00847FC0"/>
    <w:rsid w:val="008513F2"/>
    <w:rsid w:val="0085247E"/>
    <w:rsid w:val="00852E65"/>
    <w:rsid w:val="00855966"/>
    <w:rsid w:val="00856785"/>
    <w:rsid w:val="00856D2A"/>
    <w:rsid w:val="00856DED"/>
    <w:rsid w:val="0085748C"/>
    <w:rsid w:val="00861C7C"/>
    <w:rsid w:val="00862649"/>
    <w:rsid w:val="00864B88"/>
    <w:rsid w:val="00866DDB"/>
    <w:rsid w:val="008672AF"/>
    <w:rsid w:val="00867541"/>
    <w:rsid w:val="00871CF7"/>
    <w:rsid w:val="00873F0E"/>
    <w:rsid w:val="0087470E"/>
    <w:rsid w:val="00875D33"/>
    <w:rsid w:val="008773BB"/>
    <w:rsid w:val="0087746F"/>
    <w:rsid w:val="008822A0"/>
    <w:rsid w:val="008828FE"/>
    <w:rsid w:val="00883E54"/>
    <w:rsid w:val="00884FCA"/>
    <w:rsid w:val="008850E2"/>
    <w:rsid w:val="0088660F"/>
    <w:rsid w:val="00890C93"/>
    <w:rsid w:val="00891C04"/>
    <w:rsid w:val="008950DA"/>
    <w:rsid w:val="008957E3"/>
    <w:rsid w:val="008966CD"/>
    <w:rsid w:val="008A0737"/>
    <w:rsid w:val="008A18CD"/>
    <w:rsid w:val="008A2259"/>
    <w:rsid w:val="008A23F3"/>
    <w:rsid w:val="008A2715"/>
    <w:rsid w:val="008A3353"/>
    <w:rsid w:val="008A4B8C"/>
    <w:rsid w:val="008A555C"/>
    <w:rsid w:val="008A6D35"/>
    <w:rsid w:val="008A79B5"/>
    <w:rsid w:val="008A7B8C"/>
    <w:rsid w:val="008B001B"/>
    <w:rsid w:val="008B089B"/>
    <w:rsid w:val="008B186B"/>
    <w:rsid w:val="008B2236"/>
    <w:rsid w:val="008B2295"/>
    <w:rsid w:val="008B3D26"/>
    <w:rsid w:val="008B500F"/>
    <w:rsid w:val="008B650E"/>
    <w:rsid w:val="008B6EDE"/>
    <w:rsid w:val="008B792B"/>
    <w:rsid w:val="008C02BD"/>
    <w:rsid w:val="008C06A4"/>
    <w:rsid w:val="008C1174"/>
    <w:rsid w:val="008C1629"/>
    <w:rsid w:val="008C1D8F"/>
    <w:rsid w:val="008C1ED0"/>
    <w:rsid w:val="008C291B"/>
    <w:rsid w:val="008C4B6D"/>
    <w:rsid w:val="008C5A18"/>
    <w:rsid w:val="008C7ABD"/>
    <w:rsid w:val="008D1C89"/>
    <w:rsid w:val="008D2F3F"/>
    <w:rsid w:val="008D3347"/>
    <w:rsid w:val="008D3D89"/>
    <w:rsid w:val="008D3FEB"/>
    <w:rsid w:val="008D71AE"/>
    <w:rsid w:val="008E3167"/>
    <w:rsid w:val="008E3798"/>
    <w:rsid w:val="008E4999"/>
    <w:rsid w:val="008F01C7"/>
    <w:rsid w:val="008F05AB"/>
    <w:rsid w:val="008F067C"/>
    <w:rsid w:val="008F0778"/>
    <w:rsid w:val="008F0A05"/>
    <w:rsid w:val="008F2632"/>
    <w:rsid w:val="008F2AA6"/>
    <w:rsid w:val="008F2B83"/>
    <w:rsid w:val="008F5511"/>
    <w:rsid w:val="008F6C59"/>
    <w:rsid w:val="008F7128"/>
    <w:rsid w:val="008F744E"/>
    <w:rsid w:val="008F7FDF"/>
    <w:rsid w:val="00901BF8"/>
    <w:rsid w:val="00904892"/>
    <w:rsid w:val="00905A9C"/>
    <w:rsid w:val="00907FF4"/>
    <w:rsid w:val="009127A2"/>
    <w:rsid w:val="00913598"/>
    <w:rsid w:val="009152DE"/>
    <w:rsid w:val="009153EF"/>
    <w:rsid w:val="00915B05"/>
    <w:rsid w:val="0091782F"/>
    <w:rsid w:val="00917928"/>
    <w:rsid w:val="00917F8F"/>
    <w:rsid w:val="0092099E"/>
    <w:rsid w:val="009211F9"/>
    <w:rsid w:val="00922692"/>
    <w:rsid w:val="0092372A"/>
    <w:rsid w:val="009243BC"/>
    <w:rsid w:val="00930B18"/>
    <w:rsid w:val="009312CD"/>
    <w:rsid w:val="00934203"/>
    <w:rsid w:val="00935BE4"/>
    <w:rsid w:val="009362D2"/>
    <w:rsid w:val="00936A68"/>
    <w:rsid w:val="00936BB7"/>
    <w:rsid w:val="00937411"/>
    <w:rsid w:val="00940598"/>
    <w:rsid w:val="009407EA"/>
    <w:rsid w:val="00940F93"/>
    <w:rsid w:val="00941240"/>
    <w:rsid w:val="0094319C"/>
    <w:rsid w:val="009432E0"/>
    <w:rsid w:val="0094350B"/>
    <w:rsid w:val="00945826"/>
    <w:rsid w:val="009467ED"/>
    <w:rsid w:val="009506AF"/>
    <w:rsid w:val="009522C9"/>
    <w:rsid w:val="00952495"/>
    <w:rsid w:val="00954418"/>
    <w:rsid w:val="00954914"/>
    <w:rsid w:val="00960250"/>
    <w:rsid w:val="009605CC"/>
    <w:rsid w:val="00960D49"/>
    <w:rsid w:val="00960F5C"/>
    <w:rsid w:val="0096254D"/>
    <w:rsid w:val="00962F74"/>
    <w:rsid w:val="00963A13"/>
    <w:rsid w:val="00963CB8"/>
    <w:rsid w:val="0096437E"/>
    <w:rsid w:val="00965B39"/>
    <w:rsid w:val="009664A7"/>
    <w:rsid w:val="009670E3"/>
    <w:rsid w:val="00967579"/>
    <w:rsid w:val="00967D66"/>
    <w:rsid w:val="00970111"/>
    <w:rsid w:val="0097055A"/>
    <w:rsid w:val="00972236"/>
    <w:rsid w:val="0097238D"/>
    <w:rsid w:val="00974AC4"/>
    <w:rsid w:val="00974B0E"/>
    <w:rsid w:val="00974BED"/>
    <w:rsid w:val="00981198"/>
    <w:rsid w:val="009816F7"/>
    <w:rsid w:val="00982249"/>
    <w:rsid w:val="009849F2"/>
    <w:rsid w:val="00985C57"/>
    <w:rsid w:val="00985EAA"/>
    <w:rsid w:val="00986E23"/>
    <w:rsid w:val="00992163"/>
    <w:rsid w:val="00995BE4"/>
    <w:rsid w:val="009966C3"/>
    <w:rsid w:val="009972B9"/>
    <w:rsid w:val="00997C90"/>
    <w:rsid w:val="009A3615"/>
    <w:rsid w:val="009A380D"/>
    <w:rsid w:val="009A3E16"/>
    <w:rsid w:val="009B0248"/>
    <w:rsid w:val="009B1443"/>
    <w:rsid w:val="009B202E"/>
    <w:rsid w:val="009B2182"/>
    <w:rsid w:val="009B35DB"/>
    <w:rsid w:val="009B4BAE"/>
    <w:rsid w:val="009B505B"/>
    <w:rsid w:val="009B6688"/>
    <w:rsid w:val="009B7D65"/>
    <w:rsid w:val="009C0CB6"/>
    <w:rsid w:val="009C332D"/>
    <w:rsid w:val="009C4357"/>
    <w:rsid w:val="009C509B"/>
    <w:rsid w:val="009C55B6"/>
    <w:rsid w:val="009C55F5"/>
    <w:rsid w:val="009C6E91"/>
    <w:rsid w:val="009C71D8"/>
    <w:rsid w:val="009D1549"/>
    <w:rsid w:val="009D1944"/>
    <w:rsid w:val="009D1B05"/>
    <w:rsid w:val="009D275E"/>
    <w:rsid w:val="009D34E2"/>
    <w:rsid w:val="009D4E57"/>
    <w:rsid w:val="009D7CDA"/>
    <w:rsid w:val="009E18D5"/>
    <w:rsid w:val="009E2AF3"/>
    <w:rsid w:val="009E49E9"/>
    <w:rsid w:val="009E4E28"/>
    <w:rsid w:val="009F0027"/>
    <w:rsid w:val="009F1B71"/>
    <w:rsid w:val="009F27B9"/>
    <w:rsid w:val="009F2B6F"/>
    <w:rsid w:val="009F2E84"/>
    <w:rsid w:val="009F334A"/>
    <w:rsid w:val="009F346E"/>
    <w:rsid w:val="009F3930"/>
    <w:rsid w:val="009F4672"/>
    <w:rsid w:val="009F5234"/>
    <w:rsid w:val="00A00000"/>
    <w:rsid w:val="00A002D0"/>
    <w:rsid w:val="00A00FF6"/>
    <w:rsid w:val="00A019EA"/>
    <w:rsid w:val="00A0249A"/>
    <w:rsid w:val="00A0489A"/>
    <w:rsid w:val="00A055F8"/>
    <w:rsid w:val="00A056E3"/>
    <w:rsid w:val="00A05B10"/>
    <w:rsid w:val="00A075A1"/>
    <w:rsid w:val="00A12AA9"/>
    <w:rsid w:val="00A12D32"/>
    <w:rsid w:val="00A1313C"/>
    <w:rsid w:val="00A14A04"/>
    <w:rsid w:val="00A17648"/>
    <w:rsid w:val="00A17957"/>
    <w:rsid w:val="00A20BDA"/>
    <w:rsid w:val="00A22A75"/>
    <w:rsid w:val="00A23BA2"/>
    <w:rsid w:val="00A27325"/>
    <w:rsid w:val="00A311CF"/>
    <w:rsid w:val="00A3195E"/>
    <w:rsid w:val="00A319D0"/>
    <w:rsid w:val="00A33860"/>
    <w:rsid w:val="00A33FE5"/>
    <w:rsid w:val="00A35452"/>
    <w:rsid w:val="00A36126"/>
    <w:rsid w:val="00A36337"/>
    <w:rsid w:val="00A37859"/>
    <w:rsid w:val="00A40C5D"/>
    <w:rsid w:val="00A41084"/>
    <w:rsid w:val="00A45F25"/>
    <w:rsid w:val="00A46AAE"/>
    <w:rsid w:val="00A4773C"/>
    <w:rsid w:val="00A515ED"/>
    <w:rsid w:val="00A519FA"/>
    <w:rsid w:val="00A5318A"/>
    <w:rsid w:val="00A5609B"/>
    <w:rsid w:val="00A57256"/>
    <w:rsid w:val="00A605E3"/>
    <w:rsid w:val="00A60C96"/>
    <w:rsid w:val="00A60DF0"/>
    <w:rsid w:val="00A62879"/>
    <w:rsid w:val="00A63598"/>
    <w:rsid w:val="00A64A1E"/>
    <w:rsid w:val="00A64DA7"/>
    <w:rsid w:val="00A64E31"/>
    <w:rsid w:val="00A659E8"/>
    <w:rsid w:val="00A660C3"/>
    <w:rsid w:val="00A66D6C"/>
    <w:rsid w:val="00A673B1"/>
    <w:rsid w:val="00A714AD"/>
    <w:rsid w:val="00A76A6E"/>
    <w:rsid w:val="00A76B65"/>
    <w:rsid w:val="00A8012C"/>
    <w:rsid w:val="00A80707"/>
    <w:rsid w:val="00A814EE"/>
    <w:rsid w:val="00A81815"/>
    <w:rsid w:val="00A84891"/>
    <w:rsid w:val="00A84ADA"/>
    <w:rsid w:val="00A86255"/>
    <w:rsid w:val="00A86743"/>
    <w:rsid w:val="00A869CF"/>
    <w:rsid w:val="00A87690"/>
    <w:rsid w:val="00A8778F"/>
    <w:rsid w:val="00A90203"/>
    <w:rsid w:val="00A90EDC"/>
    <w:rsid w:val="00A92ED1"/>
    <w:rsid w:val="00A92FDF"/>
    <w:rsid w:val="00A93156"/>
    <w:rsid w:val="00A934DE"/>
    <w:rsid w:val="00A94FB0"/>
    <w:rsid w:val="00A979FE"/>
    <w:rsid w:val="00AA0FF1"/>
    <w:rsid w:val="00AA14C4"/>
    <w:rsid w:val="00AA382E"/>
    <w:rsid w:val="00AA425B"/>
    <w:rsid w:val="00AA4542"/>
    <w:rsid w:val="00AA514B"/>
    <w:rsid w:val="00AA69EE"/>
    <w:rsid w:val="00AB093C"/>
    <w:rsid w:val="00AB31F5"/>
    <w:rsid w:val="00AB3CFC"/>
    <w:rsid w:val="00AB4C12"/>
    <w:rsid w:val="00AB51B0"/>
    <w:rsid w:val="00AC0569"/>
    <w:rsid w:val="00AC1BA3"/>
    <w:rsid w:val="00AC2090"/>
    <w:rsid w:val="00AC3250"/>
    <w:rsid w:val="00AC40DE"/>
    <w:rsid w:val="00AC4617"/>
    <w:rsid w:val="00AC6366"/>
    <w:rsid w:val="00AC682A"/>
    <w:rsid w:val="00AD0051"/>
    <w:rsid w:val="00AD0CEC"/>
    <w:rsid w:val="00AD1596"/>
    <w:rsid w:val="00AD1A43"/>
    <w:rsid w:val="00AD29F6"/>
    <w:rsid w:val="00AD3670"/>
    <w:rsid w:val="00AD492C"/>
    <w:rsid w:val="00AD4CBB"/>
    <w:rsid w:val="00AD4DD8"/>
    <w:rsid w:val="00AD50FF"/>
    <w:rsid w:val="00AD55E1"/>
    <w:rsid w:val="00AD684C"/>
    <w:rsid w:val="00AD7B31"/>
    <w:rsid w:val="00AE2D30"/>
    <w:rsid w:val="00AE3414"/>
    <w:rsid w:val="00AE43F6"/>
    <w:rsid w:val="00AE551F"/>
    <w:rsid w:val="00AE6CA8"/>
    <w:rsid w:val="00AE797C"/>
    <w:rsid w:val="00AF0BC4"/>
    <w:rsid w:val="00AF0D64"/>
    <w:rsid w:val="00AF5336"/>
    <w:rsid w:val="00AF53B3"/>
    <w:rsid w:val="00AF55E3"/>
    <w:rsid w:val="00AF605B"/>
    <w:rsid w:val="00AF6586"/>
    <w:rsid w:val="00AF7B4C"/>
    <w:rsid w:val="00B0687C"/>
    <w:rsid w:val="00B1045F"/>
    <w:rsid w:val="00B13B0C"/>
    <w:rsid w:val="00B13F37"/>
    <w:rsid w:val="00B14BB6"/>
    <w:rsid w:val="00B16225"/>
    <w:rsid w:val="00B16B31"/>
    <w:rsid w:val="00B21957"/>
    <w:rsid w:val="00B23A9C"/>
    <w:rsid w:val="00B248D0"/>
    <w:rsid w:val="00B27A74"/>
    <w:rsid w:val="00B31774"/>
    <w:rsid w:val="00B330B7"/>
    <w:rsid w:val="00B335D0"/>
    <w:rsid w:val="00B344BA"/>
    <w:rsid w:val="00B36F3F"/>
    <w:rsid w:val="00B37AD8"/>
    <w:rsid w:val="00B37F27"/>
    <w:rsid w:val="00B40206"/>
    <w:rsid w:val="00B40ADD"/>
    <w:rsid w:val="00B420BE"/>
    <w:rsid w:val="00B42174"/>
    <w:rsid w:val="00B42493"/>
    <w:rsid w:val="00B43A5B"/>
    <w:rsid w:val="00B44CCF"/>
    <w:rsid w:val="00B45DFB"/>
    <w:rsid w:val="00B46CDC"/>
    <w:rsid w:val="00B50AAB"/>
    <w:rsid w:val="00B51561"/>
    <w:rsid w:val="00B51AA0"/>
    <w:rsid w:val="00B51F49"/>
    <w:rsid w:val="00B52328"/>
    <w:rsid w:val="00B539DA"/>
    <w:rsid w:val="00B53A4D"/>
    <w:rsid w:val="00B54074"/>
    <w:rsid w:val="00B541C1"/>
    <w:rsid w:val="00B548C3"/>
    <w:rsid w:val="00B57C0D"/>
    <w:rsid w:val="00B621C7"/>
    <w:rsid w:val="00B62763"/>
    <w:rsid w:val="00B63057"/>
    <w:rsid w:val="00B64CF6"/>
    <w:rsid w:val="00B6526D"/>
    <w:rsid w:val="00B65B64"/>
    <w:rsid w:val="00B6755A"/>
    <w:rsid w:val="00B724C7"/>
    <w:rsid w:val="00B7348A"/>
    <w:rsid w:val="00B73516"/>
    <w:rsid w:val="00B73E7F"/>
    <w:rsid w:val="00B75233"/>
    <w:rsid w:val="00B806F9"/>
    <w:rsid w:val="00B83F31"/>
    <w:rsid w:val="00B84432"/>
    <w:rsid w:val="00B853A7"/>
    <w:rsid w:val="00B856BE"/>
    <w:rsid w:val="00B86523"/>
    <w:rsid w:val="00B8660A"/>
    <w:rsid w:val="00B870F1"/>
    <w:rsid w:val="00B90C8C"/>
    <w:rsid w:val="00B91672"/>
    <w:rsid w:val="00B91DFD"/>
    <w:rsid w:val="00B926B7"/>
    <w:rsid w:val="00B92722"/>
    <w:rsid w:val="00B9667A"/>
    <w:rsid w:val="00B97612"/>
    <w:rsid w:val="00BA0073"/>
    <w:rsid w:val="00BA1E19"/>
    <w:rsid w:val="00BA2323"/>
    <w:rsid w:val="00BA430F"/>
    <w:rsid w:val="00BA72AE"/>
    <w:rsid w:val="00BB083F"/>
    <w:rsid w:val="00BB11CC"/>
    <w:rsid w:val="00BB4059"/>
    <w:rsid w:val="00BB4694"/>
    <w:rsid w:val="00BB517C"/>
    <w:rsid w:val="00BB533F"/>
    <w:rsid w:val="00BB66EA"/>
    <w:rsid w:val="00BB7BC9"/>
    <w:rsid w:val="00BC04C9"/>
    <w:rsid w:val="00BC068E"/>
    <w:rsid w:val="00BC1FB2"/>
    <w:rsid w:val="00BC3B84"/>
    <w:rsid w:val="00BC4959"/>
    <w:rsid w:val="00BC4DEB"/>
    <w:rsid w:val="00BC576D"/>
    <w:rsid w:val="00BC78B0"/>
    <w:rsid w:val="00BD3D08"/>
    <w:rsid w:val="00BD3D16"/>
    <w:rsid w:val="00BD45F7"/>
    <w:rsid w:val="00BD52DD"/>
    <w:rsid w:val="00BD71F3"/>
    <w:rsid w:val="00BE2AB2"/>
    <w:rsid w:val="00BE35AF"/>
    <w:rsid w:val="00BE3873"/>
    <w:rsid w:val="00BE5DA2"/>
    <w:rsid w:val="00BE7046"/>
    <w:rsid w:val="00BE73C0"/>
    <w:rsid w:val="00BF18C5"/>
    <w:rsid w:val="00BF511E"/>
    <w:rsid w:val="00C0025C"/>
    <w:rsid w:val="00C00537"/>
    <w:rsid w:val="00C00B07"/>
    <w:rsid w:val="00C00C3A"/>
    <w:rsid w:val="00C00CD6"/>
    <w:rsid w:val="00C0514A"/>
    <w:rsid w:val="00C05909"/>
    <w:rsid w:val="00C05914"/>
    <w:rsid w:val="00C061BA"/>
    <w:rsid w:val="00C0723C"/>
    <w:rsid w:val="00C13D06"/>
    <w:rsid w:val="00C174B4"/>
    <w:rsid w:val="00C179FE"/>
    <w:rsid w:val="00C17A9B"/>
    <w:rsid w:val="00C200BD"/>
    <w:rsid w:val="00C21DA2"/>
    <w:rsid w:val="00C23326"/>
    <w:rsid w:val="00C23DCA"/>
    <w:rsid w:val="00C24457"/>
    <w:rsid w:val="00C255AF"/>
    <w:rsid w:val="00C26065"/>
    <w:rsid w:val="00C30403"/>
    <w:rsid w:val="00C34D82"/>
    <w:rsid w:val="00C36D3F"/>
    <w:rsid w:val="00C40E6F"/>
    <w:rsid w:val="00C41ED6"/>
    <w:rsid w:val="00C426EE"/>
    <w:rsid w:val="00C43CBB"/>
    <w:rsid w:val="00C44798"/>
    <w:rsid w:val="00C44E60"/>
    <w:rsid w:val="00C45358"/>
    <w:rsid w:val="00C46DB4"/>
    <w:rsid w:val="00C5027B"/>
    <w:rsid w:val="00C510D7"/>
    <w:rsid w:val="00C52425"/>
    <w:rsid w:val="00C526CD"/>
    <w:rsid w:val="00C5276B"/>
    <w:rsid w:val="00C537A9"/>
    <w:rsid w:val="00C5629D"/>
    <w:rsid w:val="00C566DE"/>
    <w:rsid w:val="00C570F0"/>
    <w:rsid w:val="00C57FCD"/>
    <w:rsid w:val="00C64AC2"/>
    <w:rsid w:val="00C66A92"/>
    <w:rsid w:val="00C670BD"/>
    <w:rsid w:val="00C7019A"/>
    <w:rsid w:val="00C702FC"/>
    <w:rsid w:val="00C70D20"/>
    <w:rsid w:val="00C71AD2"/>
    <w:rsid w:val="00C75CF1"/>
    <w:rsid w:val="00C75F61"/>
    <w:rsid w:val="00C805D4"/>
    <w:rsid w:val="00C8068A"/>
    <w:rsid w:val="00C80C26"/>
    <w:rsid w:val="00C80D6F"/>
    <w:rsid w:val="00C83B66"/>
    <w:rsid w:val="00C83F07"/>
    <w:rsid w:val="00C8548E"/>
    <w:rsid w:val="00C8748C"/>
    <w:rsid w:val="00C90ECC"/>
    <w:rsid w:val="00C915CC"/>
    <w:rsid w:val="00C91FEA"/>
    <w:rsid w:val="00C92197"/>
    <w:rsid w:val="00C92DEA"/>
    <w:rsid w:val="00C933A6"/>
    <w:rsid w:val="00C9354F"/>
    <w:rsid w:val="00C9468B"/>
    <w:rsid w:val="00C94F76"/>
    <w:rsid w:val="00C96DB8"/>
    <w:rsid w:val="00CA0924"/>
    <w:rsid w:val="00CA1EBD"/>
    <w:rsid w:val="00CA4C8D"/>
    <w:rsid w:val="00CA609B"/>
    <w:rsid w:val="00CA71B4"/>
    <w:rsid w:val="00CB0A99"/>
    <w:rsid w:val="00CB4B98"/>
    <w:rsid w:val="00CB7B51"/>
    <w:rsid w:val="00CC0EC0"/>
    <w:rsid w:val="00CC19DD"/>
    <w:rsid w:val="00CC3651"/>
    <w:rsid w:val="00CC4880"/>
    <w:rsid w:val="00CD061C"/>
    <w:rsid w:val="00CD07F9"/>
    <w:rsid w:val="00CD3601"/>
    <w:rsid w:val="00CD3945"/>
    <w:rsid w:val="00CD40B1"/>
    <w:rsid w:val="00CD449C"/>
    <w:rsid w:val="00CD474B"/>
    <w:rsid w:val="00CD6205"/>
    <w:rsid w:val="00CD7289"/>
    <w:rsid w:val="00CE63B8"/>
    <w:rsid w:val="00CE7CB4"/>
    <w:rsid w:val="00CF19D4"/>
    <w:rsid w:val="00CF3A27"/>
    <w:rsid w:val="00CF43F6"/>
    <w:rsid w:val="00D010AE"/>
    <w:rsid w:val="00D01799"/>
    <w:rsid w:val="00D02A63"/>
    <w:rsid w:val="00D039D3"/>
    <w:rsid w:val="00D05D91"/>
    <w:rsid w:val="00D06103"/>
    <w:rsid w:val="00D109F3"/>
    <w:rsid w:val="00D13D25"/>
    <w:rsid w:val="00D14301"/>
    <w:rsid w:val="00D15275"/>
    <w:rsid w:val="00D15B65"/>
    <w:rsid w:val="00D16102"/>
    <w:rsid w:val="00D16650"/>
    <w:rsid w:val="00D17329"/>
    <w:rsid w:val="00D21101"/>
    <w:rsid w:val="00D244ED"/>
    <w:rsid w:val="00D251A5"/>
    <w:rsid w:val="00D260FD"/>
    <w:rsid w:val="00D26A9F"/>
    <w:rsid w:val="00D27764"/>
    <w:rsid w:val="00D279D9"/>
    <w:rsid w:val="00D33A6B"/>
    <w:rsid w:val="00D34087"/>
    <w:rsid w:val="00D34DA2"/>
    <w:rsid w:val="00D356B1"/>
    <w:rsid w:val="00D36533"/>
    <w:rsid w:val="00D36DBD"/>
    <w:rsid w:val="00D37853"/>
    <w:rsid w:val="00D37E09"/>
    <w:rsid w:val="00D42021"/>
    <w:rsid w:val="00D42372"/>
    <w:rsid w:val="00D42D41"/>
    <w:rsid w:val="00D42ED1"/>
    <w:rsid w:val="00D43AA1"/>
    <w:rsid w:val="00D45F19"/>
    <w:rsid w:val="00D4607F"/>
    <w:rsid w:val="00D46636"/>
    <w:rsid w:val="00D5099E"/>
    <w:rsid w:val="00D516F7"/>
    <w:rsid w:val="00D51C01"/>
    <w:rsid w:val="00D51DD0"/>
    <w:rsid w:val="00D51EC9"/>
    <w:rsid w:val="00D5417B"/>
    <w:rsid w:val="00D54393"/>
    <w:rsid w:val="00D546E0"/>
    <w:rsid w:val="00D5499C"/>
    <w:rsid w:val="00D54E06"/>
    <w:rsid w:val="00D552D7"/>
    <w:rsid w:val="00D55621"/>
    <w:rsid w:val="00D5723C"/>
    <w:rsid w:val="00D57A24"/>
    <w:rsid w:val="00D61BE6"/>
    <w:rsid w:val="00D62056"/>
    <w:rsid w:val="00D63AE6"/>
    <w:rsid w:val="00D63CC2"/>
    <w:rsid w:val="00D6621B"/>
    <w:rsid w:val="00D66225"/>
    <w:rsid w:val="00D66817"/>
    <w:rsid w:val="00D6756A"/>
    <w:rsid w:val="00D7051A"/>
    <w:rsid w:val="00D741EB"/>
    <w:rsid w:val="00D74339"/>
    <w:rsid w:val="00D744D0"/>
    <w:rsid w:val="00D74C1F"/>
    <w:rsid w:val="00D757E9"/>
    <w:rsid w:val="00D75AB8"/>
    <w:rsid w:val="00D7605D"/>
    <w:rsid w:val="00D77FFE"/>
    <w:rsid w:val="00D826E6"/>
    <w:rsid w:val="00D828A0"/>
    <w:rsid w:val="00D8368E"/>
    <w:rsid w:val="00D83C01"/>
    <w:rsid w:val="00D87AC3"/>
    <w:rsid w:val="00D91E3B"/>
    <w:rsid w:val="00D91E8E"/>
    <w:rsid w:val="00D92580"/>
    <w:rsid w:val="00D93E5D"/>
    <w:rsid w:val="00D954D6"/>
    <w:rsid w:val="00D966FF"/>
    <w:rsid w:val="00D96A81"/>
    <w:rsid w:val="00D96DD0"/>
    <w:rsid w:val="00D976D6"/>
    <w:rsid w:val="00DA1D6F"/>
    <w:rsid w:val="00DA1E06"/>
    <w:rsid w:val="00DA295F"/>
    <w:rsid w:val="00DA670B"/>
    <w:rsid w:val="00DB3495"/>
    <w:rsid w:val="00DB37CE"/>
    <w:rsid w:val="00DB3D8F"/>
    <w:rsid w:val="00DB60D9"/>
    <w:rsid w:val="00DB6D7F"/>
    <w:rsid w:val="00DC20E1"/>
    <w:rsid w:val="00DC254D"/>
    <w:rsid w:val="00DC3C4E"/>
    <w:rsid w:val="00DC473F"/>
    <w:rsid w:val="00DC524C"/>
    <w:rsid w:val="00DC6237"/>
    <w:rsid w:val="00DD23D2"/>
    <w:rsid w:val="00DD29F9"/>
    <w:rsid w:val="00DD2C25"/>
    <w:rsid w:val="00DD3783"/>
    <w:rsid w:val="00DD4A13"/>
    <w:rsid w:val="00DD4C35"/>
    <w:rsid w:val="00DD749B"/>
    <w:rsid w:val="00DE07F1"/>
    <w:rsid w:val="00DE176F"/>
    <w:rsid w:val="00DE1A71"/>
    <w:rsid w:val="00DE1AFA"/>
    <w:rsid w:val="00DE2311"/>
    <w:rsid w:val="00DE4045"/>
    <w:rsid w:val="00DE731F"/>
    <w:rsid w:val="00DF1751"/>
    <w:rsid w:val="00DF2AFC"/>
    <w:rsid w:val="00DF3778"/>
    <w:rsid w:val="00DF4ADE"/>
    <w:rsid w:val="00DF4D64"/>
    <w:rsid w:val="00DF6777"/>
    <w:rsid w:val="00DF7868"/>
    <w:rsid w:val="00DF7F01"/>
    <w:rsid w:val="00E00F26"/>
    <w:rsid w:val="00E02777"/>
    <w:rsid w:val="00E03215"/>
    <w:rsid w:val="00E03230"/>
    <w:rsid w:val="00E034D0"/>
    <w:rsid w:val="00E03D56"/>
    <w:rsid w:val="00E03D7C"/>
    <w:rsid w:val="00E0415B"/>
    <w:rsid w:val="00E04C49"/>
    <w:rsid w:val="00E04D1B"/>
    <w:rsid w:val="00E04F21"/>
    <w:rsid w:val="00E05727"/>
    <w:rsid w:val="00E065A0"/>
    <w:rsid w:val="00E06D62"/>
    <w:rsid w:val="00E1045D"/>
    <w:rsid w:val="00E104E6"/>
    <w:rsid w:val="00E14D26"/>
    <w:rsid w:val="00E2108F"/>
    <w:rsid w:val="00E21168"/>
    <w:rsid w:val="00E227EE"/>
    <w:rsid w:val="00E237F8"/>
    <w:rsid w:val="00E24333"/>
    <w:rsid w:val="00E3002A"/>
    <w:rsid w:val="00E304FF"/>
    <w:rsid w:val="00E33026"/>
    <w:rsid w:val="00E336C9"/>
    <w:rsid w:val="00E34C69"/>
    <w:rsid w:val="00E3694A"/>
    <w:rsid w:val="00E36D1C"/>
    <w:rsid w:val="00E3711A"/>
    <w:rsid w:val="00E414E8"/>
    <w:rsid w:val="00E4414E"/>
    <w:rsid w:val="00E4432A"/>
    <w:rsid w:val="00E44EB7"/>
    <w:rsid w:val="00E53CDD"/>
    <w:rsid w:val="00E54D89"/>
    <w:rsid w:val="00E54EB4"/>
    <w:rsid w:val="00E556D2"/>
    <w:rsid w:val="00E5760A"/>
    <w:rsid w:val="00E57687"/>
    <w:rsid w:val="00E63775"/>
    <w:rsid w:val="00E64E0B"/>
    <w:rsid w:val="00E672B4"/>
    <w:rsid w:val="00E704F6"/>
    <w:rsid w:val="00E71836"/>
    <w:rsid w:val="00E718E0"/>
    <w:rsid w:val="00E729CB"/>
    <w:rsid w:val="00E72B7E"/>
    <w:rsid w:val="00E7346A"/>
    <w:rsid w:val="00E75CA2"/>
    <w:rsid w:val="00E77B0B"/>
    <w:rsid w:val="00E811AD"/>
    <w:rsid w:val="00E81945"/>
    <w:rsid w:val="00E819A2"/>
    <w:rsid w:val="00E837C1"/>
    <w:rsid w:val="00E83E0F"/>
    <w:rsid w:val="00E8410F"/>
    <w:rsid w:val="00E8473E"/>
    <w:rsid w:val="00E84B19"/>
    <w:rsid w:val="00E8522C"/>
    <w:rsid w:val="00E852DD"/>
    <w:rsid w:val="00E912F3"/>
    <w:rsid w:val="00E916BF"/>
    <w:rsid w:val="00E91EBA"/>
    <w:rsid w:val="00E921D1"/>
    <w:rsid w:val="00E92A40"/>
    <w:rsid w:val="00E943A9"/>
    <w:rsid w:val="00E95FE2"/>
    <w:rsid w:val="00E962FD"/>
    <w:rsid w:val="00E963B6"/>
    <w:rsid w:val="00E96BFE"/>
    <w:rsid w:val="00EA0270"/>
    <w:rsid w:val="00EA4208"/>
    <w:rsid w:val="00EA45A3"/>
    <w:rsid w:val="00EA4BA8"/>
    <w:rsid w:val="00EA4C39"/>
    <w:rsid w:val="00EA52A1"/>
    <w:rsid w:val="00EA577C"/>
    <w:rsid w:val="00EA5DE0"/>
    <w:rsid w:val="00EA5F3A"/>
    <w:rsid w:val="00EA60B2"/>
    <w:rsid w:val="00EB0174"/>
    <w:rsid w:val="00EB0C83"/>
    <w:rsid w:val="00EB1737"/>
    <w:rsid w:val="00EB1B55"/>
    <w:rsid w:val="00EB2818"/>
    <w:rsid w:val="00EB3B37"/>
    <w:rsid w:val="00EB4F22"/>
    <w:rsid w:val="00EB605E"/>
    <w:rsid w:val="00EB7991"/>
    <w:rsid w:val="00EC05DB"/>
    <w:rsid w:val="00EC2223"/>
    <w:rsid w:val="00EC36E1"/>
    <w:rsid w:val="00EC43D7"/>
    <w:rsid w:val="00EC4CEF"/>
    <w:rsid w:val="00EC7F48"/>
    <w:rsid w:val="00ED2A91"/>
    <w:rsid w:val="00ED3226"/>
    <w:rsid w:val="00ED44CD"/>
    <w:rsid w:val="00ED5432"/>
    <w:rsid w:val="00ED5648"/>
    <w:rsid w:val="00ED7A48"/>
    <w:rsid w:val="00ED7ED3"/>
    <w:rsid w:val="00EE37C7"/>
    <w:rsid w:val="00EE3B5C"/>
    <w:rsid w:val="00EE7FBD"/>
    <w:rsid w:val="00EF1E2A"/>
    <w:rsid w:val="00EF1E7A"/>
    <w:rsid w:val="00EF5146"/>
    <w:rsid w:val="00F03374"/>
    <w:rsid w:val="00F03EB4"/>
    <w:rsid w:val="00F04758"/>
    <w:rsid w:val="00F04F19"/>
    <w:rsid w:val="00F05143"/>
    <w:rsid w:val="00F0696B"/>
    <w:rsid w:val="00F06BFC"/>
    <w:rsid w:val="00F06F63"/>
    <w:rsid w:val="00F10656"/>
    <w:rsid w:val="00F12E2F"/>
    <w:rsid w:val="00F14675"/>
    <w:rsid w:val="00F14C2D"/>
    <w:rsid w:val="00F14DFB"/>
    <w:rsid w:val="00F151B8"/>
    <w:rsid w:val="00F16F92"/>
    <w:rsid w:val="00F17033"/>
    <w:rsid w:val="00F173B5"/>
    <w:rsid w:val="00F179CF"/>
    <w:rsid w:val="00F21CED"/>
    <w:rsid w:val="00F222D9"/>
    <w:rsid w:val="00F23412"/>
    <w:rsid w:val="00F24A43"/>
    <w:rsid w:val="00F25FD2"/>
    <w:rsid w:val="00F26DCC"/>
    <w:rsid w:val="00F2757D"/>
    <w:rsid w:val="00F275B0"/>
    <w:rsid w:val="00F34641"/>
    <w:rsid w:val="00F3597F"/>
    <w:rsid w:val="00F366E2"/>
    <w:rsid w:val="00F36A02"/>
    <w:rsid w:val="00F374C8"/>
    <w:rsid w:val="00F37DC7"/>
    <w:rsid w:val="00F41276"/>
    <w:rsid w:val="00F423CC"/>
    <w:rsid w:val="00F42B3D"/>
    <w:rsid w:val="00F433EF"/>
    <w:rsid w:val="00F43B75"/>
    <w:rsid w:val="00F4558D"/>
    <w:rsid w:val="00F45BFF"/>
    <w:rsid w:val="00F47158"/>
    <w:rsid w:val="00F509C0"/>
    <w:rsid w:val="00F50A39"/>
    <w:rsid w:val="00F51102"/>
    <w:rsid w:val="00F512FF"/>
    <w:rsid w:val="00F5146A"/>
    <w:rsid w:val="00F527BC"/>
    <w:rsid w:val="00F53441"/>
    <w:rsid w:val="00F53AE8"/>
    <w:rsid w:val="00F55DA1"/>
    <w:rsid w:val="00F649BE"/>
    <w:rsid w:val="00F64F88"/>
    <w:rsid w:val="00F652D4"/>
    <w:rsid w:val="00F65DDF"/>
    <w:rsid w:val="00F6705C"/>
    <w:rsid w:val="00F70223"/>
    <w:rsid w:val="00F70C1D"/>
    <w:rsid w:val="00F7121F"/>
    <w:rsid w:val="00F71CB3"/>
    <w:rsid w:val="00F724A5"/>
    <w:rsid w:val="00F72892"/>
    <w:rsid w:val="00F734A5"/>
    <w:rsid w:val="00F7694B"/>
    <w:rsid w:val="00F76CAA"/>
    <w:rsid w:val="00F806EC"/>
    <w:rsid w:val="00F81838"/>
    <w:rsid w:val="00F83F25"/>
    <w:rsid w:val="00F9178B"/>
    <w:rsid w:val="00F91942"/>
    <w:rsid w:val="00F91B45"/>
    <w:rsid w:val="00F92352"/>
    <w:rsid w:val="00F938C5"/>
    <w:rsid w:val="00F95CBF"/>
    <w:rsid w:val="00F9643E"/>
    <w:rsid w:val="00F96E6E"/>
    <w:rsid w:val="00F97BDD"/>
    <w:rsid w:val="00FA2A1C"/>
    <w:rsid w:val="00FA4351"/>
    <w:rsid w:val="00FA61F5"/>
    <w:rsid w:val="00FA6B11"/>
    <w:rsid w:val="00FA6F02"/>
    <w:rsid w:val="00FB1133"/>
    <w:rsid w:val="00FB2B45"/>
    <w:rsid w:val="00FB2D3A"/>
    <w:rsid w:val="00FB4C55"/>
    <w:rsid w:val="00FB6BB0"/>
    <w:rsid w:val="00FB7450"/>
    <w:rsid w:val="00FC1E09"/>
    <w:rsid w:val="00FC232B"/>
    <w:rsid w:val="00FC35DA"/>
    <w:rsid w:val="00FC3EDD"/>
    <w:rsid w:val="00FC450D"/>
    <w:rsid w:val="00FC46D8"/>
    <w:rsid w:val="00FC46E7"/>
    <w:rsid w:val="00FC5109"/>
    <w:rsid w:val="00FC6D0D"/>
    <w:rsid w:val="00FD1E4B"/>
    <w:rsid w:val="00FD216B"/>
    <w:rsid w:val="00FD623D"/>
    <w:rsid w:val="00FE07FB"/>
    <w:rsid w:val="00FE298B"/>
    <w:rsid w:val="00FE521A"/>
    <w:rsid w:val="00FE623E"/>
    <w:rsid w:val="00FE6A7F"/>
    <w:rsid w:val="00FF0446"/>
    <w:rsid w:val="00FF071D"/>
    <w:rsid w:val="00FF2C04"/>
    <w:rsid w:val="00FF3C9F"/>
    <w:rsid w:val="00FF4962"/>
    <w:rsid w:val="00FF5737"/>
    <w:rsid w:val="00FF5929"/>
    <w:rsid w:val="1BF2EBAB"/>
    <w:rsid w:val="1C752135"/>
    <w:rsid w:val="7CAC72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11C40C18-FFF0-4107-92D6-CA7D21DEDF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0C0F"/>
    <w:pPr>
      <w:widowControl w:val="0"/>
      <w:autoSpaceDE w:val="0"/>
      <w:autoSpaceDN w:val="0"/>
      <w:adjustRightInd w:val="0"/>
      <w:spacing w:after="0" w:line="240" w:lineRule="auto"/>
    </w:pPr>
    <w:rPr>
      <w:rFonts w:ascii="Courier New" w:hAnsi="Courier New" w:eastAsia="Times New Roman" w:cs="Times New Roman"/>
      <w:sz w:val="24"/>
      <w:szCs w:val="24"/>
    </w:rPr>
  </w:style>
  <w:style w:type="paragraph" w:styleId="Heading1">
    <w:name w:val="heading 1"/>
    <w:basedOn w:val="Normal"/>
    <w:next w:val="Normal"/>
    <w:link w:val="Heading1Char"/>
    <w:uiPriority w:val="9"/>
    <w:qFormat/>
    <w:rsid w:val="00140C0F"/>
    <w:pPr>
      <w:keepNext/>
      <w:numPr>
        <w:numId w:val="3"/>
      </w:numPr>
      <w:tabs>
        <w:tab w:val="left" w:pos="864"/>
      </w:tabs>
      <w:spacing w:after="240"/>
      <w:outlineLvl w:val="0"/>
    </w:pPr>
    <w:rPr>
      <w:rFonts w:ascii="Arial Bold" w:hAnsi="Arial Bold"/>
      <w:b/>
      <w:color w:val="000000"/>
      <w:sz w:val="32"/>
      <w:szCs w:val="34"/>
    </w:rPr>
  </w:style>
  <w:style w:type="paragraph" w:styleId="Heading2">
    <w:name w:val="heading 2"/>
    <w:basedOn w:val="Normal"/>
    <w:next w:val="Normal"/>
    <w:qFormat/>
    <w:rsid w:val="00140C0F"/>
    <w:pPr>
      <w:keepNext/>
      <w:numPr>
        <w:ilvl w:val="1"/>
        <w:numId w:val="3"/>
      </w:numPr>
      <w:tabs>
        <w:tab w:val="left" w:pos="864"/>
      </w:tabs>
      <w:spacing w:before="120" w:after="120"/>
      <w:outlineLvl w:val="1"/>
    </w:pPr>
    <w:rPr>
      <w:rFonts w:ascii="Arial Bold" w:hAnsi="Arial Bold"/>
      <w:b/>
      <w:color w:val="000000"/>
      <w:sz w:val="22"/>
    </w:rPr>
  </w:style>
  <w:style w:type="paragraph" w:styleId="Heading3">
    <w:name w:val="heading 3"/>
    <w:basedOn w:val="Normal"/>
    <w:next w:val="Normal"/>
    <w:qFormat/>
    <w:rsid w:val="00140C0F"/>
    <w:pPr>
      <w:keepNext/>
      <w:numPr>
        <w:ilvl w:val="2"/>
        <w:numId w:val="3"/>
      </w:numPr>
      <w:tabs>
        <w:tab w:val="left" w:pos="864"/>
      </w:tabs>
      <w:spacing w:before="120" w:after="120"/>
      <w:outlineLvl w:val="2"/>
    </w:pPr>
    <w:rPr>
      <w:sz w:val="22"/>
    </w:rPr>
  </w:style>
  <w:style w:type="paragraph" w:styleId="Heading4">
    <w:name w:val="heading 4"/>
    <w:basedOn w:val="Normal"/>
    <w:next w:val="Normal"/>
    <w:qFormat/>
    <w:rsid w:val="00140C0F"/>
    <w:pPr>
      <w:keepNext/>
      <w:numPr>
        <w:ilvl w:val="3"/>
        <w:numId w:val="3"/>
      </w:numPr>
      <w:tabs>
        <w:tab w:val="left" w:pos="864"/>
      </w:tabs>
      <w:spacing w:before="120" w:after="120"/>
      <w:outlineLvl w:val="3"/>
    </w:pPr>
    <w:rPr>
      <w:i/>
    </w:rPr>
  </w:style>
  <w:style w:type="paragraph" w:styleId="Heading5">
    <w:name w:val="heading 5"/>
    <w:basedOn w:val="Normal"/>
    <w:next w:val="Normal"/>
    <w:qFormat/>
    <w:rsid w:val="00140C0F"/>
    <w:pPr>
      <w:keepNext/>
      <w:spacing w:after="240"/>
      <w:outlineLvl w:val="4"/>
    </w:pPr>
    <w:rPr>
      <w:i/>
      <w:u w:val="single"/>
    </w:rPr>
  </w:style>
  <w:style w:type="paragraph" w:styleId="Heading6">
    <w:name w:val="heading 6"/>
    <w:basedOn w:val="Normal"/>
    <w:next w:val="Normal"/>
    <w:qFormat/>
    <w:rsid w:val="00140C0F"/>
    <w:pPr>
      <w:keepNext/>
      <w:spacing w:after="240"/>
      <w:outlineLvl w:val="5"/>
    </w:pPr>
    <w:rPr>
      <w:u w:val="single"/>
    </w:rPr>
  </w:style>
  <w:style w:type="paragraph" w:styleId="Heading7">
    <w:name w:val="heading 7"/>
    <w:basedOn w:val="Normal"/>
    <w:next w:val="Normal"/>
    <w:qFormat/>
    <w:rsid w:val="00140C0F"/>
    <w:pPr>
      <w:outlineLvl w:val="6"/>
    </w:pPr>
  </w:style>
  <w:style w:type="paragraph" w:styleId="Heading8">
    <w:name w:val="heading 8"/>
    <w:basedOn w:val="Normal"/>
    <w:next w:val="Normal"/>
    <w:qFormat/>
    <w:rsid w:val="00140C0F"/>
    <w:pPr>
      <w:spacing w:before="120" w:line="200" w:lineRule="exact"/>
      <w:outlineLvl w:val="7"/>
    </w:pPr>
    <w:rPr>
      <w:rFonts w:cs="Arial"/>
      <w:color w:val="0055CC"/>
      <w:sz w:val="10"/>
      <w:szCs w:val="10"/>
    </w:rPr>
  </w:style>
  <w:style w:type="paragraph" w:styleId="Heading9">
    <w:name w:val="heading 9"/>
    <w:basedOn w:val="Normal"/>
    <w:next w:val="Normal"/>
    <w:qFormat/>
    <w:rsid w:val="00140C0F"/>
    <w:pPr>
      <w:numPr>
        <w:ilvl w:val="8"/>
        <w:numId w:val="3"/>
      </w:numPr>
      <w:spacing w:before="240" w:after="60"/>
      <w:outlineLvl w:val="8"/>
    </w:pPr>
    <w:rPr>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RCATTitle" w:customStyle="1">
    <w:name w:val="ARCAT Title"/>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Normal" w:customStyle="1">
    <w:name w:val="ARCAT Normal"/>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note" w:customStyle="1">
    <w:name w:val="ARCAT note"/>
    <w:uiPriority w:val="99"/>
    <w:rsid w:val="ABFFABFF"/>
    <w:pPr>
      <w:widowControl w:val="0"/>
      <w:pBdr>
        <w:top w:val="dotted" w:color="FF0000" w:sz="4" w:space="1"/>
        <w:left w:val="dotted" w:color="FF0000" w:sz="4" w:space="4"/>
        <w:bottom w:val="dotted" w:color="FF0000" w:sz="4" w:space="1"/>
        <w:right w:val="dotted" w:color="FF0000" w:sz="4" w:space="4"/>
      </w:pBdr>
      <w:autoSpaceDE w:val="0"/>
      <w:autoSpaceDN w:val="0"/>
      <w:adjustRightInd w:val="0"/>
      <w:spacing w:after="0" w:line="240" w:lineRule="auto"/>
    </w:pPr>
    <w:rPr>
      <w:rFonts w:ascii="Arial" w:hAnsi="Arial" w:eastAsia="Times New Roman" w:cs="Arial"/>
      <w:b/>
      <w:vanish/>
      <w:color w:val="FF0000"/>
      <w:sz w:val="20"/>
      <w:szCs w:val="20"/>
    </w:rPr>
  </w:style>
  <w:style w:type="paragraph" w:styleId="ARCATPart" w:customStyle="1">
    <w:name w:val="ARCAT Part"/>
    <w:uiPriority w:val="99"/>
    <w:rsid w:val="ABFFABFF"/>
    <w:pPr>
      <w:widowControl w:val="0"/>
      <w:autoSpaceDE w:val="0"/>
      <w:autoSpaceDN w:val="0"/>
      <w:adjustRightInd w:val="0"/>
      <w:spacing w:before="200" w:after="0" w:line="240" w:lineRule="auto"/>
      <w:ind w:left="576" w:hanging="576"/>
    </w:pPr>
    <w:rPr>
      <w:rFonts w:ascii="Arial" w:hAnsi="Arial" w:eastAsia="Times New Roman" w:cs="Arial"/>
      <w:sz w:val="20"/>
      <w:szCs w:val="20"/>
    </w:rPr>
  </w:style>
  <w:style w:type="paragraph" w:styleId="ARCATArticle" w:customStyle="1">
    <w:name w:val="ARCAT Article"/>
    <w:uiPriority w:val="99"/>
    <w:rsid w:val="ABFFABFF"/>
    <w:pPr>
      <w:widowControl w:val="0"/>
      <w:autoSpaceDE w:val="0"/>
      <w:autoSpaceDN w:val="0"/>
      <w:adjustRightInd w:val="0"/>
      <w:spacing w:before="200" w:after="0" w:line="240" w:lineRule="auto"/>
    </w:pPr>
    <w:rPr>
      <w:rFonts w:ascii="Arial" w:hAnsi="Arial" w:eastAsia="Times New Roman" w:cs="Arial"/>
      <w:sz w:val="20"/>
      <w:szCs w:val="20"/>
    </w:rPr>
  </w:style>
  <w:style w:type="paragraph" w:styleId="ARCATParagraph" w:customStyle="1">
    <w:name w:val="ARCAT Paragraph"/>
    <w:rsid w:val="ABFFABFF"/>
    <w:pPr>
      <w:widowControl w:val="0"/>
      <w:autoSpaceDE w:val="0"/>
      <w:autoSpaceDN w:val="0"/>
      <w:adjustRightInd w:val="0"/>
      <w:spacing w:before="200" w:after="0" w:line="240" w:lineRule="auto"/>
    </w:pPr>
    <w:rPr>
      <w:rFonts w:ascii="Arial" w:hAnsi="Arial" w:eastAsia="Times New Roman" w:cs="Arial"/>
      <w:sz w:val="20"/>
      <w:szCs w:val="20"/>
    </w:rPr>
  </w:style>
  <w:style w:type="paragraph" w:styleId="ARCATSubPara" w:customStyle="1">
    <w:name w:val="ARCAT SubPara"/>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SubSub1" w:customStyle="1">
    <w:name w:val="ARCAT SubSub1"/>
    <w:rsid w:val="ABFFABFF"/>
    <w:pPr>
      <w:widowControl w:val="0"/>
      <w:autoSpaceDE w:val="0"/>
      <w:autoSpaceDN w:val="0"/>
      <w:adjustRightInd w:val="0"/>
      <w:spacing w:after="0" w:line="240" w:lineRule="auto"/>
      <w:ind w:left="2704" w:hanging="1000"/>
    </w:pPr>
    <w:rPr>
      <w:rFonts w:ascii="Arial" w:hAnsi="Arial" w:eastAsia="Times New Roman" w:cs="Arial"/>
      <w:sz w:val="20"/>
      <w:szCs w:val="20"/>
    </w:rPr>
  </w:style>
  <w:style w:type="paragraph" w:styleId="ARCATSubSub2" w:customStyle="1">
    <w:name w:val="ARCAT SubSub2"/>
    <w:uiPriority w:val="99"/>
    <w:rsid w:val="ABFFABFF"/>
    <w:pPr>
      <w:widowControl w:val="0"/>
      <w:autoSpaceDE w:val="0"/>
      <w:autoSpaceDN w:val="0"/>
      <w:adjustRightInd w:val="0"/>
      <w:spacing w:after="0" w:line="240" w:lineRule="auto"/>
      <w:ind w:left="3480" w:hanging="1200"/>
    </w:pPr>
    <w:rPr>
      <w:rFonts w:ascii="Arial" w:hAnsi="Arial" w:eastAsia="Times New Roman" w:cs="Arial"/>
      <w:sz w:val="20"/>
      <w:szCs w:val="20"/>
    </w:rPr>
  </w:style>
  <w:style w:type="paragraph" w:styleId="ARCATSubSub3" w:customStyle="1">
    <w:name w:val="ARCAT SubSub3"/>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SubSub4" w:customStyle="1">
    <w:name w:val="ARCAT SubSub4"/>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SubSub5" w:customStyle="1">
    <w:name w:val="ARCAT SubSub5"/>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header" w:customStyle="1">
    <w:name w:val="ARCAT header"/>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footer" w:customStyle="1">
    <w:name w:val="ARCAT footer"/>
    <w:uiPriority w:val="99"/>
    <w:rsid w:val="ABFFABFF"/>
    <w:pPr>
      <w:widowControl w:val="0"/>
      <w:autoSpaceDE w:val="0"/>
      <w:autoSpaceDN w:val="0"/>
      <w:adjustRightInd w:val="0"/>
      <w:spacing w:after="0" w:line="240" w:lineRule="auto"/>
      <w:jc w:val="center"/>
    </w:pPr>
    <w:rPr>
      <w:rFonts w:ascii="Arial" w:hAnsi="Arial" w:eastAsia="Times New Roman" w:cs="Arial"/>
      <w:sz w:val="20"/>
      <w:szCs w:val="20"/>
    </w:rPr>
  </w:style>
  <w:style w:type="paragraph" w:styleId="ARCATEndOfSection" w:customStyle="1">
    <w:name w:val="ARCAT EndOfSection"/>
    <w:rsid w:val="ABFFABFF"/>
    <w:pPr>
      <w:tabs>
        <w:tab w:val="center" w:pos="4320"/>
      </w:tabs>
      <w:suppressAutoHyphens/>
      <w:autoSpaceDE w:val="0"/>
      <w:autoSpaceDN w:val="0"/>
      <w:adjustRightInd w:val="0"/>
      <w:spacing w:before="240" w:after="0" w:line="240" w:lineRule="auto"/>
      <w:jc w:val="center"/>
    </w:pPr>
    <w:rPr>
      <w:rFonts w:ascii="Arial" w:hAnsi="Arial" w:eastAsia="Times New Roman"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styleId="BalloonTextChar" w:customStyle="1">
    <w:name w:val="Balloon Text Char"/>
    <w:link w:val="BalloonText"/>
    <w:rsid w:val="00140C0F"/>
    <w:rPr>
      <w:rFonts w:ascii="Tahoma" w:hAnsi="Tahoma" w:eastAsia="Times New Roman" w:cs="Tahoma"/>
      <w:sz w:val="16"/>
      <w:szCs w:val="16"/>
    </w:rPr>
  </w:style>
  <w:style w:type="paragraph" w:styleId="ListNumber2">
    <w:name w:val="List Number 2"/>
    <w:basedOn w:val="Normal"/>
    <w:rsid w:val="00140C0F"/>
    <w:pPr>
      <w:numPr>
        <w:numId w:val="5"/>
      </w:numPr>
      <w:tabs>
        <w:tab w:val="left" w:pos="1008"/>
      </w:tabs>
      <w:ind w:left="1008" w:right="432" w:hanging="504"/>
    </w:pPr>
  </w:style>
  <w:style w:type="paragraph" w:styleId="ListNumber3">
    <w:name w:val="List Number 3"/>
    <w:aliases w:val="Exec Summ 1"/>
    <w:basedOn w:val="Normal"/>
    <w:next w:val="Normal"/>
    <w:rsid w:val="00140C0F"/>
    <w:pPr>
      <w:numPr>
        <w:numId w:val="11"/>
      </w:numPr>
      <w:tabs>
        <w:tab w:val="left" w:pos="720"/>
      </w:tabs>
      <w:spacing w:before="120" w:after="120"/>
      <w:ind w:left="720" w:hanging="720"/>
    </w:pPr>
    <w:rPr>
      <w:rFonts w:ascii="Arial Bold" w:hAnsi="Arial Bold"/>
      <w:b/>
    </w:rPr>
  </w:style>
  <w:style w:type="paragraph" w:styleId="ListNumber4">
    <w:name w:val="List Number 4"/>
    <w:basedOn w:val="Normal"/>
    <w:rsid w:val="00140C0F"/>
    <w:pPr>
      <w:ind w:left="2880" w:right="2160" w:hanging="720"/>
    </w:pPr>
  </w:style>
  <w:style w:type="paragraph" w:styleId="ListNumber">
    <w:name w:val="List Number"/>
    <w:basedOn w:val="Normal"/>
    <w:rsid w:val="00140C0F"/>
    <w:pPr>
      <w:numPr>
        <w:numId w:val="4"/>
      </w:numPr>
      <w:spacing w:after="40"/>
    </w:p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styleId="AltLI" w:customStyle="1">
    <w:name w:val="Alt + LI"/>
    <w:basedOn w:val="Normal"/>
    <w:rsid w:val="00140C0F"/>
    <w:pPr>
      <w:numPr>
        <w:numId w:val="6"/>
      </w:numPr>
      <w:tabs>
        <w:tab w:val="left" w:pos="504"/>
      </w:tabs>
      <w:ind w:left="504" w:hanging="504"/>
    </w:pPr>
  </w:style>
  <w:style w:type="paragraph" w:styleId="AltLJ" w:customStyle="1">
    <w:name w:val="Alt + LJ"/>
    <w:basedOn w:val="Normal"/>
    <w:rsid w:val="00140C0F"/>
    <w:pPr>
      <w:numPr>
        <w:numId w:val="7"/>
      </w:numPr>
      <w:tabs>
        <w:tab w:val="left" w:pos="1008"/>
      </w:tabs>
      <w:ind w:right="504"/>
    </w:pPr>
  </w:style>
  <w:style w:type="paragraph" w:styleId="AltM1" w:customStyle="1">
    <w:name w:val="Alt + M1"/>
    <w:basedOn w:val="Normal"/>
    <w:next w:val="Normal"/>
    <w:rsid w:val="00140C0F"/>
    <w:pPr>
      <w:ind w:left="504" w:right="504"/>
    </w:pPr>
    <w:rPr>
      <w:i/>
    </w:rPr>
  </w:style>
  <w:style w:type="paragraph" w:styleId="TOC5">
    <w:name w:val="toc 5"/>
    <w:basedOn w:val="Normal"/>
    <w:next w:val="Normal"/>
    <w:autoRedefine/>
    <w:semiHidden/>
    <w:rsid w:val="00140C0F"/>
    <w:pPr>
      <w:ind w:left="880"/>
    </w:pPr>
  </w:style>
  <w:style w:type="paragraph" w:styleId="ListBullet">
    <w:name w:val="List Bullet"/>
    <w:basedOn w:val="ListBullet2"/>
    <w:rsid w:val="00140C0F"/>
    <w:pPr>
      <w:numPr>
        <w:numId w:val="9"/>
      </w:numPr>
      <w:tabs>
        <w:tab w:val="clear" w:pos="792"/>
        <w:tab w:val="left" w:pos="504"/>
      </w:tabs>
      <w:ind w:left="504" w:right="0" w:hanging="504"/>
    </w:pPr>
  </w:style>
  <w:style w:type="paragraph" w:styleId="ListBullet2">
    <w:name w:val="List Bullet 2"/>
    <w:basedOn w:val="Normal"/>
    <w:rsid w:val="00140C0F"/>
    <w:pPr>
      <w:numPr>
        <w:numId w:val="8"/>
      </w:numPr>
      <w:tabs>
        <w:tab w:val="left" w:pos="792"/>
      </w:tabs>
      <w:ind w:left="792" w:right="504" w:hanging="288"/>
    </w:pPr>
  </w:style>
  <w:style w:type="paragraph" w:styleId="BodyText">
    <w:name w:val="Body Text"/>
    <w:basedOn w:val="Normal"/>
    <w:rsid w:val="00140C0F"/>
  </w:style>
  <w:style w:type="paragraph" w:styleId="Caption">
    <w:name w:val="caption"/>
    <w:basedOn w:val="Normal"/>
    <w:next w:val="Normal"/>
    <w:rsid w:val="00140C0F"/>
    <w:pPr>
      <w:keepNext/>
      <w:tabs>
        <w:tab w:val="left" w:pos="936"/>
      </w:tabs>
      <w:spacing w:after="240"/>
      <w:ind w:left="936" w:hanging="936"/>
    </w:pPr>
    <w:rPr>
      <w:rFonts w:ascii="Arial Bold" w:hAnsi="Arial Bold"/>
      <w:b/>
    </w:rPr>
  </w:style>
  <w:style w:type="paragraph" w:styleId="ListBullet3">
    <w:name w:val="List Bullet 3"/>
    <w:basedOn w:val="Normal"/>
    <w:rsid w:val="00140C0F"/>
    <w:pPr>
      <w:numPr>
        <w:numId w:val="1"/>
      </w:numPr>
      <w:tabs>
        <w:tab w:val="left" w:pos="1080"/>
      </w:tabs>
      <w:ind w:left="1080" w:right="720" w:hanging="288"/>
    </w:p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sz w:val="22"/>
    </w:rPr>
  </w:style>
  <w:style w:type="paragraph" w:styleId="TableofFigures">
    <w:name w:val="table of figures"/>
    <w:basedOn w:val="Normal"/>
    <w:next w:val="Normal"/>
    <w:uiPriority w:val="99"/>
    <w:rsid w:val="00140C0F"/>
    <w:pPr>
      <w:tabs>
        <w:tab w:val="left" w:pos="1080"/>
        <w:tab w:val="right" w:leader="dot" w:pos="10296"/>
      </w:tabs>
      <w:spacing w:after="40"/>
      <w:ind w:left="1080" w:right="720" w:hanging="1080"/>
    </w:pPr>
  </w:style>
  <w:style w:type="paragraph" w:styleId="Footer">
    <w:name w:val="footer"/>
    <w:basedOn w:val="Normal"/>
    <w:rsid w:val="00140C0F"/>
    <w:pPr>
      <w:spacing w:line="240" w:lineRule="atLeast"/>
    </w:pPr>
  </w:style>
  <w:style w:type="paragraph" w:styleId="Header">
    <w:name w:val="header"/>
    <w:basedOn w:val="Normal"/>
    <w:link w:val="HeaderChar"/>
    <w:uiPriority w:val="99"/>
    <w:rsid w:val="00140C0F"/>
    <w:pPr>
      <w:spacing w:line="240" w:lineRule="atLeast"/>
    </w:pPr>
  </w:style>
  <w:style w:type="paragraph" w:styleId="BodyTextIndent">
    <w:name w:val="Body Text Indent"/>
    <w:basedOn w:val="Normal"/>
    <w:rsid w:val="00140C0F"/>
    <w:pPr>
      <w:ind w:left="288"/>
    </w:pPr>
  </w:style>
  <w:style w:type="character" w:styleId="FootnoteReference">
    <w:name w:val="footnote reference"/>
    <w:semiHidden/>
    <w:rsid w:val="00140C0F"/>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140C0F"/>
    <w:pPr>
      <w:ind w:left="1100"/>
    </w:pPr>
  </w:style>
  <w:style w:type="paragraph" w:styleId="FootnoteText">
    <w:name w:val="footnote text"/>
    <w:basedOn w:val="Normal"/>
    <w:semiHidden/>
    <w:rsid w:val="00140C0F"/>
    <w:pPr>
      <w:spacing w:before="40" w:line="180" w:lineRule="exact"/>
      <w:ind w:left="288" w:hanging="288"/>
    </w:pPr>
    <w:rPr>
      <w:i/>
      <w:sz w:val="17"/>
    </w:rPr>
  </w:style>
  <w:style w:type="paragraph" w:styleId="ListContinue">
    <w:name w:val="List Continue"/>
    <w:basedOn w:val="Normal"/>
    <w:rsid w:val="00140C0F"/>
    <w:pPr>
      <w:spacing w:after="120"/>
      <w:ind w:left="283"/>
    </w:pPr>
  </w:style>
  <w:style w:type="paragraph" w:styleId="ListBullet5">
    <w:name w:val="List Bullet 5"/>
    <w:basedOn w:val="Normal"/>
    <w:rsid w:val="00140C0F"/>
    <w:pPr>
      <w:ind w:left="2520" w:right="1440" w:hanging="360"/>
    </w:pPr>
  </w:style>
  <w:style w:type="paragraph" w:styleId="Index1">
    <w:name w:val="index 1"/>
    <w:basedOn w:val="Normal"/>
    <w:next w:val="Normal"/>
    <w:semiHidden/>
    <w:rsid w:val="00140C0F"/>
    <w:pPr>
      <w:tabs>
        <w:tab w:val="right" w:leader="dot" w:pos="9360"/>
      </w:tabs>
      <w:ind w:left="220" w:hanging="220"/>
    </w:pPr>
  </w:style>
  <w:style w:type="paragraph" w:styleId="Closing">
    <w:name w:val="Closing"/>
    <w:basedOn w:val="Normal"/>
    <w:rsid w:val="00140C0F"/>
    <w:pPr>
      <w:ind w:left="4252"/>
    </w:pPr>
  </w:style>
  <w:style w:type="paragraph" w:styleId="Reference" w:customStyle="1">
    <w:name w:val="Reference"/>
    <w:basedOn w:val="Normal"/>
    <w:rsid w:val="00140C0F"/>
    <w:pPr>
      <w:spacing w:after="240"/>
      <w:ind w:left="720" w:hanging="720"/>
    </w:pPr>
  </w:style>
  <w:style w:type="paragraph" w:styleId="TOC7">
    <w:name w:val="toc 7"/>
    <w:basedOn w:val="Normal"/>
    <w:next w:val="Normal"/>
    <w:autoRedefine/>
    <w:semiHidden/>
    <w:rsid w:val="00140C0F"/>
    <w:pPr>
      <w:ind w:left="1320"/>
    </w:pPr>
  </w:style>
  <w:style w:type="paragraph" w:styleId="TOC8">
    <w:name w:val="toc 8"/>
    <w:basedOn w:val="Normal"/>
    <w:next w:val="Normal"/>
    <w:autoRedefine/>
    <w:semiHidden/>
    <w:rsid w:val="00140C0F"/>
    <w:pPr>
      <w:ind w:left="1540"/>
    </w:pPr>
  </w:style>
  <w:style w:type="paragraph" w:styleId="TOC9">
    <w:name w:val="toc 9"/>
    <w:basedOn w:val="Normal"/>
    <w:next w:val="Normal"/>
    <w:autoRedefine/>
    <w:semiHidden/>
    <w:rsid w:val="00140C0F"/>
    <w:pPr>
      <w:ind w:left="1760"/>
    </w:pPr>
  </w:style>
  <w:style w:type="paragraph" w:styleId="BodyText2">
    <w:name w:val="Body Text 2"/>
    <w:basedOn w:val="Normal"/>
    <w:rsid w:val="00140C0F"/>
  </w:style>
  <w:style w:type="character" w:styleId="Hyperlink">
    <w:name w:val="Hyperlink"/>
    <w:uiPriority w:val="99"/>
    <w:rsid w:val="00140C0F"/>
    <w:rPr>
      <w:color w:val="0000FF"/>
      <w:u w:val="single"/>
    </w:rPr>
  </w:style>
  <w:style w:type="character" w:styleId="CommentReference">
    <w:name w:val="annotation reference"/>
    <w:semiHidden/>
    <w:rsid w:val="00140C0F"/>
    <w:rPr>
      <w:sz w:val="16"/>
      <w:szCs w:val="16"/>
    </w:rPr>
  </w:style>
  <w:style w:type="paragraph" w:styleId="CommentText">
    <w:name w:val="annotation text"/>
    <w:basedOn w:val="Normal"/>
    <w:link w:val="CommentTextChar"/>
    <w:semiHidden/>
    <w:rsid w:val="00140C0F"/>
  </w:style>
  <w:style w:type="paragraph" w:styleId="ListBullet4">
    <w:name w:val="List Bullet 4"/>
    <w:basedOn w:val="Normal"/>
    <w:autoRedefine/>
    <w:rsid w:val="00140C0F"/>
    <w:pPr>
      <w:numPr>
        <w:numId w:val="2"/>
      </w:numPr>
      <w:spacing w:line="240" w:lineRule="atLeast"/>
    </w:pPr>
    <w:rPr>
      <w:sz w:val="26"/>
    </w:rPr>
  </w:style>
  <w:style w:type="paragraph" w:styleId="CV-Title" w:customStyle="1">
    <w:name w:val="CV - Title"/>
    <w:basedOn w:val="Normal"/>
    <w:autoRedefine/>
    <w:rsid w:val="00140C0F"/>
    <w:pPr>
      <w:spacing w:line="200" w:lineRule="exact"/>
      <w:jc w:val="right"/>
    </w:pPr>
    <w:rPr>
      <w:color w:val="0076CC"/>
    </w:rPr>
  </w:style>
  <w:style w:type="paragraph" w:styleId="AppTP-Rpt-1MainHeading" w:customStyle="1">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styleId="CV-Company" w:customStyle="1">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140C0F"/>
    <w:pPr>
      <w:spacing w:after="0" w:line="220" w:lineRule="exact"/>
    </w:pPr>
    <w:rPr>
      <w:rFonts w:ascii="Arial" w:hAnsi="Arial" w:eastAsia="Times New Roman" w:cs="Times New Roman"/>
      <w:sz w:val="18"/>
      <w:szCs w:val="20"/>
      <w:lang w:val="en-CA" w:eastAsia="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Pr>
  </w:style>
  <w:style w:type="paragraph" w:styleId="AppTP-Rpt-3SubHeading" w:customStyle="1">
    <w:name w:val="App TP - Rpt - 3 Sub Heading"/>
    <w:basedOn w:val="Normal"/>
    <w:rsid w:val="00140C0F"/>
    <w:pPr>
      <w:numPr>
        <w:numId w:val="10"/>
      </w:numPr>
      <w:tabs>
        <w:tab w:val="left" w:pos="360"/>
      </w:tabs>
      <w:spacing w:after="60" w:line="240" w:lineRule="atLeast"/>
      <w:ind w:left="360"/>
    </w:pPr>
    <w:rPr>
      <w:rFonts w:ascii="Arial Bold" w:hAnsi="Arial Bold"/>
      <w:b/>
      <w:bCs/>
      <w:color w:val="988F86"/>
      <w:szCs w:val="26"/>
    </w:rPr>
  </w:style>
  <w:style w:type="paragraph" w:styleId="TableNote" w:customStyle="1">
    <w:name w:val="Table Note"/>
    <w:basedOn w:val="Normal"/>
    <w:rsid w:val="00140C0F"/>
    <w:pPr>
      <w:spacing w:before="120" w:line="180" w:lineRule="exact"/>
      <w:ind w:left="576" w:hanging="576"/>
    </w:pPr>
    <w:rPr>
      <w:i/>
      <w:color w:val="000000"/>
      <w:sz w:val="15"/>
    </w:rPr>
  </w:style>
  <w:style w:type="paragraph" w:styleId="AppTP-Rpt-2MainTitle" w:customStyle="1">
    <w:name w:val="App TP - Rpt - 2 Main Title"/>
    <w:basedOn w:val="Normal"/>
    <w:rsid w:val="00140C0F"/>
    <w:pPr>
      <w:spacing w:after="360" w:line="240" w:lineRule="atLeast"/>
    </w:pPr>
    <w:rPr>
      <w:rFonts w:ascii="Arial Bold" w:hAnsi="Arial Bold"/>
      <w:b/>
      <w:bCs/>
      <w:color w:val="988F86"/>
      <w:sz w:val="32"/>
      <w:szCs w:val="36"/>
    </w:rPr>
  </w:style>
  <w:style w:type="paragraph" w:styleId="TP-Client" w:customStyle="1">
    <w:name w:val="TP - Client"/>
    <w:basedOn w:val="Normal"/>
    <w:rsid w:val="00140C0F"/>
    <w:pPr>
      <w:spacing w:before="60" w:after="120"/>
    </w:pPr>
    <w:rPr>
      <w:bCs/>
      <w:szCs w:val="22"/>
    </w:rPr>
  </w:style>
  <w:style w:type="paragraph" w:styleId="AppTP-Rpt-4SubDividerPage" w:customStyle="1">
    <w:name w:val="App TP - Rpt - 4 Sub Divider Page"/>
    <w:basedOn w:val="Normal"/>
    <w:rsid w:val="00140C0F"/>
    <w:pPr>
      <w:pageBreakBefore/>
      <w:spacing w:before="120"/>
    </w:pPr>
    <w:rPr>
      <w:rFonts w:ascii="Arial Bold" w:hAnsi="Arial Bold"/>
      <w:b/>
      <w:color w:val="988F86"/>
      <w:sz w:val="28"/>
      <w:szCs w:val="28"/>
    </w:rPr>
  </w:style>
  <w:style w:type="paragraph" w:styleId="TP-MainTitle" w:customStyle="1">
    <w:name w:val="TP - Main Title"/>
    <w:basedOn w:val="Normal"/>
    <w:rsid w:val="00140C0F"/>
    <w:rPr>
      <w:rFonts w:ascii="Arial Bold" w:hAnsi="Arial Bold"/>
      <w:b/>
      <w:bCs/>
      <w:sz w:val="36"/>
      <w:szCs w:val="28"/>
    </w:rPr>
  </w:style>
  <w:style w:type="table" w:styleId="AECOM-OptionB" w:customStyle="1">
    <w:name w:val="AECOM - Option B"/>
    <w:basedOn w:val="TableNormal"/>
    <w:uiPriority w:val="99"/>
    <w:qFormat/>
    <w:rsid w:val="00140C0F"/>
    <w:pPr>
      <w:spacing w:after="0" w:line="220" w:lineRule="exact"/>
    </w:pPr>
    <w:rPr>
      <w:rFonts w:ascii="Arial" w:hAnsi="Arial" w:eastAsia="Times New Roman" w:cs="Times New Roman"/>
      <w:sz w:val="18"/>
      <w:szCs w:val="20"/>
      <w:lang w:val="en-CA" w:eastAsia="en-CA"/>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color="000000" w:sz="4" w:space="0"/>
          <w:left w:val="single" w:color="000000" w:sz="4" w:space="0"/>
          <w:bottom w:val="single" w:color="000000" w:sz="18" w:space="0"/>
          <w:right w:val="single" w:color="000000" w:sz="4" w:space="0"/>
          <w:insideH w:val="single" w:color="988F86" w:sz="6" w:space="0"/>
          <w:insideV w:val="single" w:color="000000" w:sz="4" w:space="0"/>
          <w:tl2br w:val="nil"/>
          <w:tr2bl w:val="nil"/>
        </w:tcBorders>
      </w:tcPr>
    </w:tblStylePr>
    <w:tblStylePr w:type="lastRow">
      <w:rPr>
        <w:rFonts w:ascii="Arial" w:hAnsi="Arial"/>
        <w:sz w:val="18"/>
      </w:rPr>
      <w:tblPr/>
      <w:tcPr>
        <w:tcBorders>
          <w:top w:val="single" w:color="000000" w:sz="18" w:space="0"/>
          <w:left w:val="single" w:color="000000" w:sz="4" w:space="0"/>
          <w:bottom w:val="single" w:color="000000" w:sz="18" w:space="0"/>
          <w:right w:val="single" w:color="000000" w:sz="4" w:space="0"/>
          <w:insideH w:val="nil"/>
          <w:insideV w:val="single" w:color="000000" w:sz="6" w:space="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styleId="Heading" w:customStyle="1">
    <w:name w:val="Heading"/>
    <w:basedOn w:val="Normal"/>
    <w:next w:val="Normal"/>
    <w:rsid w:val="00140C0F"/>
    <w:pPr>
      <w:spacing w:line="240" w:lineRule="atLeast"/>
    </w:pPr>
    <w:rPr>
      <w:rFonts w:ascii="Arial Bold" w:hAnsi="Arial Bold"/>
      <w:b/>
      <w:color w:val="000000"/>
      <w:sz w:val="30"/>
    </w:rPr>
  </w:style>
  <w:style w:type="paragraph" w:styleId="HeadingTOC" w:customStyle="1">
    <w:name w:val="Heading TOC"/>
    <w:basedOn w:val="Normal"/>
    <w:rsid w:val="00140C0F"/>
    <w:pPr>
      <w:keepNext/>
      <w:spacing w:after="180" w:line="240" w:lineRule="atLeast"/>
    </w:pPr>
    <w:rPr>
      <w:rFonts w:ascii="Arial Bold" w:hAnsi="Arial Bold"/>
      <w:b/>
      <w:color w:val="000000"/>
    </w:rPr>
  </w:style>
  <w:style w:type="paragraph" w:styleId="OfficeAddress-Ltr" w:customStyle="1">
    <w:name w:val="Office Address - Ltr"/>
    <w:basedOn w:val="Normal"/>
    <w:rsid w:val="00140C0F"/>
    <w:pPr>
      <w:tabs>
        <w:tab w:val="left" w:pos="3084"/>
        <w:tab w:val="left" w:pos="4098"/>
      </w:tabs>
      <w:spacing w:line="200" w:lineRule="exact"/>
    </w:pPr>
    <w:rPr>
      <w:sz w:val="14"/>
      <w:szCs w:val="14"/>
    </w:rPr>
  </w:style>
  <w:style w:type="paragraph" w:styleId="OfficeAddress-TitlePage" w:customStyle="1">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styleId="Resume01-ResumeName" w:customStyle="1">
    <w:name w:val="Resume 01 - Resume Name"/>
    <w:basedOn w:val="Normal"/>
    <w:next w:val="Resume02-ResumeRole"/>
    <w:rsid w:val="00140C0F"/>
    <w:pPr>
      <w:spacing w:after="120"/>
    </w:pPr>
    <w:rPr>
      <w:b/>
      <w:sz w:val="48"/>
    </w:rPr>
  </w:style>
  <w:style w:type="paragraph" w:styleId="Resume02-ResumeRole" w:customStyle="1">
    <w:name w:val="Resume 02 - Resume Role"/>
    <w:basedOn w:val="Normal"/>
    <w:next w:val="Normal"/>
    <w:rsid w:val="00140C0F"/>
    <w:pPr>
      <w:spacing w:after="1200"/>
    </w:pPr>
    <w:rPr>
      <w:b/>
    </w:rPr>
  </w:style>
  <w:style w:type="paragraph" w:styleId="Resume03-TableHeadings" w:customStyle="1">
    <w:name w:val="Resume 03 - Table Headings"/>
    <w:basedOn w:val="Normal"/>
    <w:rsid w:val="00140C0F"/>
    <w:pPr>
      <w:framePr w:hSpace="180" w:wrap="around" w:hAnchor="text" w:vAnchor="text" w:x="43" w:y="1"/>
      <w:spacing w:before="120" w:after="200"/>
      <w:suppressOverlap/>
      <w:jc w:val="both"/>
    </w:pPr>
    <w:rPr>
      <w:b/>
    </w:rPr>
  </w:style>
  <w:style w:type="paragraph" w:styleId="Resume04-TableText" w:customStyle="1">
    <w:name w:val="Resume 04 - Table Text"/>
    <w:basedOn w:val="Normal"/>
    <w:rsid w:val="00140C0F"/>
    <w:pPr>
      <w:framePr w:hSpace="180" w:wrap="around" w:hAnchor="text" w:vAnchor="text" w:x="43" w:y="1"/>
      <w:spacing w:after="120"/>
      <w:suppressOverlap/>
      <w:jc w:val="both"/>
    </w:pPr>
    <w:rPr>
      <w:sz w:val="18"/>
    </w:rPr>
  </w:style>
  <w:style w:type="paragraph" w:styleId="Resume05-MainBodyText" w:customStyle="1">
    <w:name w:val="Resume 05 - Main Body Text"/>
    <w:basedOn w:val="Normal"/>
    <w:rsid w:val="00140C0F"/>
    <w:pPr>
      <w:spacing w:before="120" w:after="120"/>
      <w:ind w:left="3600"/>
    </w:pPr>
  </w:style>
  <w:style w:type="paragraph" w:styleId="Resume06-Heading1MainBody" w:customStyle="1">
    <w:name w:val="Resume 06 - Heading 1 Main Body"/>
    <w:basedOn w:val="Normal"/>
    <w:rsid w:val="00140C0F"/>
    <w:pPr>
      <w:spacing w:before="240" w:after="240"/>
      <w:ind w:left="3600"/>
    </w:pPr>
    <w:rPr>
      <w:b/>
    </w:rPr>
  </w:style>
  <w:style w:type="paragraph" w:styleId="Resume07-Heading2Subheading" w:customStyle="1">
    <w:name w:val="Resume 07 - Heading 2 Subheading"/>
    <w:basedOn w:val="Resume05-MainBodyText"/>
    <w:next w:val="Resume05-MainBodyText"/>
    <w:rsid w:val="00140C0F"/>
    <w:rPr>
      <w:rFonts w:ascii="Arial Bold" w:hAnsi="Arial Bold"/>
      <w:b/>
      <w:i/>
    </w:rPr>
  </w:style>
  <w:style w:type="table" w:styleId="Henvey" w:customStyle="1">
    <w:name w:val="Henvey"/>
    <w:basedOn w:val="TableNormal"/>
    <w:uiPriority w:val="99"/>
    <w:rsid w:val="00140C0F"/>
    <w:pPr>
      <w:spacing w:after="0" w:line="220" w:lineRule="exact"/>
    </w:pPr>
    <w:rPr>
      <w:rFonts w:ascii="Arial" w:hAnsi="Arial" w:eastAsia="Times New Roman" w:cs="Times New Roman"/>
      <w:sz w:val="18"/>
      <w:szCs w:val="20"/>
      <w:lang w:val="en-CA" w:eastAsia="en-CA"/>
    </w:rPr>
    <w:tblPr>
      <w:tblBorders>
        <w:top w:val="single" w:color="988F86" w:sz="6" w:space="0"/>
        <w:left w:val="single" w:color="988F86" w:sz="6" w:space="0"/>
        <w:bottom w:val="single" w:color="988F86" w:sz="6" w:space="0"/>
        <w:right w:val="single" w:color="988F86" w:sz="6" w:space="0"/>
        <w:insideH w:val="single" w:color="988F86" w:sz="6" w:space="0"/>
        <w:insideV w:val="single" w:color="988F86" w:sz="6" w:space="0"/>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color="988F86" w:sz="6" w:space="0"/>
          <w:left w:val="single" w:color="988F86" w:sz="6" w:space="0"/>
          <w:bottom w:val="single" w:color="988F86" w:sz="18" w:space="0"/>
          <w:right w:val="single" w:color="988F86" w:sz="6" w:space="0"/>
          <w:insideH w:val="nil"/>
          <w:insideV w:val="single" w:color="988F86" w:sz="6" w:space="0"/>
          <w:tl2br w:val="nil"/>
          <w:tr2bl w:val="nil"/>
        </w:tcBorders>
        <w:shd w:val="clear" w:color="auto" w:fill="D5D2CE"/>
      </w:tcPr>
    </w:tblStylePr>
    <w:tblStylePr w:type="firstCol">
      <w:rPr>
        <w:b/>
      </w:rPr>
    </w:tblStylePr>
  </w:style>
  <w:style w:type="table" w:styleId="YorkSewer" w:customStyle="1">
    <w:name w:val="York Sewer"/>
    <w:basedOn w:val="TableNormal"/>
    <w:uiPriority w:val="99"/>
    <w:rsid w:val="00140C0F"/>
    <w:pPr>
      <w:spacing w:after="0" w:line="240" w:lineRule="exact"/>
    </w:pPr>
    <w:rPr>
      <w:rFonts w:ascii="Arial" w:hAnsi="Arial" w:eastAsia="Times New Roman" w:cs="Times New Roman"/>
      <w:szCs w:val="20"/>
      <w:lang w:val="en-CA" w:eastAsia="en-CA"/>
    </w:rPr>
    <w:tblPr>
      <w:tblBorders>
        <w:top w:val="single" w:color="31859C" w:sz="6" w:space="0"/>
        <w:left w:val="single" w:color="31859C" w:sz="6" w:space="0"/>
        <w:bottom w:val="single" w:color="31859C" w:sz="6" w:space="0"/>
        <w:right w:val="single" w:color="31859C" w:sz="6" w:space="0"/>
        <w:insideH w:val="single" w:color="31859C" w:sz="6" w:space="0"/>
        <w:insideV w:val="single" w:color="31859C" w:sz="6" w:space="0"/>
      </w:tblBorders>
      <w:tblCellMar>
        <w:top w:w="29" w:type="dxa"/>
        <w:left w:w="29" w:type="dxa"/>
        <w:bottom w:w="29" w:type="dxa"/>
        <w:right w:w="29" w:type="dxa"/>
      </w:tblCellMar>
    </w:tblPr>
    <w:tblStylePr w:type="firstRow">
      <w:pPr>
        <w:wordWrap/>
        <w:spacing w:before="40" w:beforeLines="0" w:beforeAutospacing="0" w:after="40" w:afterLines="0" w:afterAutospacing="0" w:line="240" w:lineRule="exact"/>
        <w:jc w:val="center"/>
      </w:pPr>
      <w:rPr>
        <w:b/>
        <w:color w:val="FFFFFF"/>
      </w:rPr>
      <w:tblPr/>
      <w:tcPr>
        <w:tcBorders>
          <w:top w:val="nil"/>
          <w:left w:val="nil"/>
          <w:bottom w:val="nil"/>
          <w:right w:val="nil"/>
          <w:insideH w:val="nil"/>
          <w:insideV w:val="single" w:color="FFFFFF" w:sz="6" w:space="0"/>
          <w:tl2br w:val="nil"/>
          <w:tr2bl w:val="nil"/>
        </w:tcBorders>
        <w:shd w:val="clear" w:color="auto" w:fill="31859C"/>
        <w:vAlign w:val="center"/>
      </w:tcPr>
    </w:tblStylePr>
  </w:style>
  <w:style w:type="table" w:styleId="AECOM-OptionA" w:customStyle="1">
    <w:name w:val="AECOM - Option A"/>
    <w:basedOn w:val="TableNormal"/>
    <w:uiPriority w:val="99"/>
    <w:qFormat/>
    <w:rsid w:val="00140C0F"/>
    <w:pPr>
      <w:spacing w:after="0" w:line="200" w:lineRule="exact"/>
    </w:pPr>
    <w:rPr>
      <w:rFonts w:ascii="Arial" w:hAnsi="Arial" w:eastAsia="Times New Roman" w:cs="Times New Roman"/>
      <w:sz w:val="18"/>
      <w:szCs w:val="20"/>
      <w:lang w:val="en-CA" w:eastAsia="en-CA"/>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color="000000" w:sz="4" w:space="0"/>
          <w:left w:val="single" w:color="000000" w:sz="4" w:space="0"/>
          <w:bottom w:val="single" w:color="000000" w:sz="18" w:space="0"/>
          <w:right w:val="single" w:color="000000" w:sz="4" w:space="0"/>
          <w:insideH w:val="single" w:color="988F86" w:sz="6" w:space="0"/>
          <w:insideV w:val="single" w:color="000000" w:sz="4" w:space="0"/>
          <w:tl2br w:val="nil"/>
          <w:tr2bl w:val="nil"/>
        </w:tcBorders>
      </w:tcPr>
    </w:tblStylePr>
    <w:tblStylePr w:type="lastRow">
      <w:rPr>
        <w:rFonts w:ascii="Arial" w:hAnsi="Arial"/>
        <w:sz w:val="18"/>
      </w:rPr>
      <w:tblPr/>
      <w:tcPr>
        <w:tcBorders>
          <w:top w:val="single" w:color="000000" w:sz="4" w:space="0"/>
          <w:left w:val="single" w:color="000000" w:sz="4" w:space="0"/>
          <w:bottom w:val="single" w:color="000000" w:sz="18" w:space="0"/>
          <w:right w:val="single" w:color="000000" w:sz="4" w:space="0"/>
          <w:insideH w:val="nil"/>
          <w:insideV w:val="single" w:color="000000" w:sz="4" w:space="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styleId="AECOM-OptionC" w:customStyle="1">
    <w:name w:val="AECOM - Option C"/>
    <w:basedOn w:val="TableNormal"/>
    <w:uiPriority w:val="99"/>
    <w:rsid w:val="00140C0F"/>
    <w:pPr>
      <w:spacing w:after="0" w:line="240" w:lineRule="auto"/>
    </w:pPr>
    <w:rPr>
      <w:rFonts w:ascii="Arial" w:hAnsi="Arial" w:eastAsia="Times New Roman" w:cs="Times New Roman"/>
      <w:sz w:val="18"/>
      <w:szCs w:val="20"/>
      <w:lang w:val="en-CA" w:eastAsia="en-C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43" w:type="dxa"/>
        <w:bottom w:w="14" w:type="dxa"/>
        <w:right w:w="43" w:type="dxa"/>
      </w:tblCellMar>
    </w:tblPr>
    <w:tblStylePr w:type="firstRow">
      <w:pPr>
        <w:wordWrap/>
        <w:spacing w:before="40" w:beforeLines="0" w:beforeAutospacing="0" w:after="40" w:afterLines="0" w:afterAutospacing="0" w:line="220" w:lineRule="exact"/>
        <w:contextualSpacing w:val="0"/>
        <w:jc w:val="center"/>
      </w:pPr>
      <w:rPr>
        <w:rFonts w:ascii="Arial Bold" w:hAnsi="Arial Bold"/>
        <w:b/>
        <w:i w:val="0"/>
        <w:sz w:val="18"/>
      </w:rPr>
      <w:tblPr/>
      <w:tcPr>
        <w:tcBorders>
          <w:top w:val="single" w:color="000000" w:sz="4" w:space="0"/>
          <w:left w:val="single" w:color="000000" w:sz="4" w:space="0"/>
          <w:bottom w:val="single" w:color="000000" w:sz="4" w:space="0"/>
          <w:right w:val="single" w:color="000000" w:sz="4" w:space="0"/>
          <w:insideH w:val="nil"/>
          <w:insideV w:val="single" w:color="FFFFFF" w:sz="4" w:space="0"/>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color="000000" w:sz="4" w:space="0"/>
          <w:left w:val="single" w:color="000000" w:sz="4" w:space="0"/>
          <w:bottom w:val="single" w:color="000000" w:sz="4" w:space="0"/>
          <w:right w:val="single" w:color="000000" w:sz="4" w:space="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styleId="Header-Reporta" w:customStyle="1">
    <w:name w:val="Header - Reporta"/>
    <w:basedOn w:val="Normal"/>
    <w:rsid w:val="00140C0F"/>
    <w:pPr>
      <w:spacing w:after="60" w:line="200" w:lineRule="exact"/>
    </w:pPr>
    <w:rPr>
      <w:b/>
      <w:bCs/>
      <w:sz w:val="16"/>
      <w:szCs w:val="14"/>
    </w:rPr>
  </w:style>
  <w:style w:type="paragraph" w:styleId="Header-Reportb" w:customStyle="1">
    <w:name w:val="Header - Reportb"/>
    <w:basedOn w:val="Header-Reporta"/>
    <w:next w:val="Normal"/>
    <w:rsid w:val="00140C0F"/>
    <w:pPr>
      <w:spacing w:after="0"/>
      <w:jc w:val="right"/>
    </w:pPr>
    <w:rPr>
      <w:b w:val="0"/>
      <w:i/>
    </w:rPr>
  </w:style>
  <w:style w:type="paragraph" w:styleId="Header-Reportc" w:customStyle="1">
    <w:name w:val="Header - Reportc"/>
    <w:basedOn w:val="Header-Reporta"/>
    <w:rsid w:val="00140C0F"/>
    <w:pPr>
      <w:spacing w:before="60" w:after="240" w:line="240" w:lineRule="auto"/>
    </w:pPr>
    <w:rPr>
      <w:sz w:val="36"/>
    </w:rPr>
  </w:style>
  <w:style w:type="paragraph" w:styleId="Header-Reportd" w:customStyle="1">
    <w:name w:val="Header - Reportd"/>
    <w:basedOn w:val="Header-Reporta"/>
    <w:rsid w:val="00140C0F"/>
    <w:pPr>
      <w:spacing w:after="0" w:line="240" w:lineRule="auto"/>
    </w:pPr>
    <w:rPr>
      <w:sz w:val="60"/>
    </w:rPr>
  </w:style>
  <w:style w:type="character" w:styleId="TTC-TS-HEADER" w:customStyle="1">
    <w:name w:val="TTC - TS - HEADER"/>
    <w:uiPriority w:val="1"/>
    <w:rsid w:val="00140C0F"/>
    <w:rPr>
      <w:b/>
      <w:caps/>
    </w:rPr>
  </w:style>
  <w:style w:type="paragraph" w:styleId="EndofSection" w:customStyle="1">
    <w:name w:val="End of Section"/>
    <w:basedOn w:val="Normal"/>
    <w:qFormat/>
    <w:rsid w:val="00140C0F"/>
    <w:pPr>
      <w:spacing w:before="480"/>
      <w:ind w:left="720"/>
    </w:pPr>
    <w:rPr>
      <w:rFonts w:ascii="Arial Bold" w:hAnsi="Arial Bold"/>
      <w:b/>
      <w:caps/>
      <w:sz w:val="20"/>
      <w:szCs w:val="20"/>
    </w:rPr>
  </w:style>
  <w:style w:type="paragraph" w:styleId="Level1" w:customStyle="1">
    <w:name w:val="Level 1"/>
    <w:link w:val="Level1Char"/>
    <w:qFormat/>
    <w:rsid w:val="00140C0F"/>
    <w:pPr>
      <w:numPr>
        <w:numId w:val="14"/>
      </w:numPr>
      <w:spacing w:before="240" w:after="240" w:line="240" w:lineRule="auto"/>
      <w:outlineLvl w:val="0"/>
    </w:pPr>
    <w:rPr>
      <w:rFonts w:ascii="Arial" w:hAnsi="Arial" w:eastAsia="Times New Roman" w:cs="Arial"/>
      <w:sz w:val="20"/>
      <w:szCs w:val="20"/>
      <w:lang w:val="en-CA"/>
    </w:rPr>
  </w:style>
  <w:style w:type="paragraph" w:styleId="Level9" w:customStyle="1">
    <w:name w:val="Level 9"/>
    <w:basedOn w:val="Level8"/>
    <w:link w:val="Level9Char"/>
    <w:qFormat/>
    <w:rsid w:val="00140C0F"/>
    <w:pPr>
      <w:numPr>
        <w:ilvl w:val="8"/>
      </w:numPr>
      <w:tabs>
        <w:tab w:val="clear" w:pos="6480"/>
        <w:tab w:val="num" w:pos="5760"/>
      </w:tabs>
      <w:ind w:left="5760"/>
      <w:outlineLvl w:val="8"/>
    </w:pPr>
  </w:style>
  <w:style w:type="paragraph" w:styleId="Level8" w:customStyle="1">
    <w:name w:val="Level 8"/>
    <w:basedOn w:val="Level7"/>
    <w:next w:val="Level9"/>
    <w:link w:val="Level8Char"/>
    <w:qFormat/>
    <w:rsid w:val="00140C0F"/>
    <w:pPr>
      <w:numPr>
        <w:ilvl w:val="7"/>
      </w:numPr>
      <w:tabs>
        <w:tab w:val="clear" w:pos="5760"/>
        <w:tab w:val="num" w:pos="5040"/>
      </w:tabs>
      <w:ind w:left="5040"/>
      <w:outlineLvl w:val="7"/>
    </w:pPr>
  </w:style>
  <w:style w:type="paragraph" w:styleId="Level7" w:customStyle="1">
    <w:name w:val="Level 7"/>
    <w:basedOn w:val="Level6"/>
    <w:next w:val="Level8"/>
    <w:link w:val="Level7Char"/>
    <w:qFormat/>
    <w:rsid w:val="00140C0F"/>
    <w:pPr>
      <w:numPr>
        <w:ilvl w:val="6"/>
      </w:numPr>
      <w:tabs>
        <w:tab w:val="clear" w:pos="5040"/>
        <w:tab w:val="num" w:pos="4320"/>
      </w:tabs>
      <w:ind w:left="4320"/>
      <w:outlineLvl w:val="6"/>
    </w:pPr>
  </w:style>
  <w:style w:type="paragraph" w:styleId="Level6" w:customStyle="1">
    <w:name w:val="Level 6"/>
    <w:basedOn w:val="Level5"/>
    <w:next w:val="Level7"/>
    <w:link w:val="Level6Char"/>
    <w:qFormat/>
    <w:rsid w:val="00140C0F"/>
    <w:pPr>
      <w:numPr>
        <w:ilvl w:val="5"/>
      </w:numPr>
      <w:tabs>
        <w:tab w:val="clear" w:pos="4320"/>
        <w:tab w:val="num" w:pos="3600"/>
      </w:tabs>
      <w:ind w:left="3600"/>
      <w:outlineLvl w:val="5"/>
    </w:pPr>
  </w:style>
  <w:style w:type="paragraph" w:styleId="Level5" w:customStyle="1">
    <w:name w:val="Level 5"/>
    <w:basedOn w:val="Level4"/>
    <w:next w:val="Level6"/>
    <w:link w:val="Level5Char"/>
    <w:qFormat/>
    <w:rsid w:val="00140C0F"/>
    <w:pPr>
      <w:numPr>
        <w:ilvl w:val="4"/>
      </w:numPr>
      <w:tabs>
        <w:tab w:val="clear" w:pos="3600"/>
        <w:tab w:val="num" w:pos="2880"/>
      </w:tabs>
      <w:ind w:left="2880"/>
      <w:outlineLvl w:val="4"/>
    </w:pPr>
  </w:style>
  <w:style w:type="paragraph" w:styleId="Level4" w:customStyle="1">
    <w:name w:val="Level 4"/>
    <w:basedOn w:val="Level3"/>
    <w:link w:val="Level4Char"/>
    <w:qFormat/>
    <w:rsid w:val="00140C0F"/>
    <w:pPr>
      <w:numPr>
        <w:ilvl w:val="3"/>
      </w:numPr>
      <w:tabs>
        <w:tab w:val="clear" w:pos="2880"/>
        <w:tab w:val="num" w:pos="2160"/>
      </w:tabs>
      <w:ind w:left="2160"/>
      <w:outlineLvl w:val="3"/>
    </w:pPr>
  </w:style>
  <w:style w:type="paragraph" w:styleId="Level3" w:customStyle="1">
    <w:name w:val="Level 3"/>
    <w:basedOn w:val="Level2"/>
    <w:link w:val="Level3Char"/>
    <w:qFormat/>
    <w:rsid w:val="00140C0F"/>
    <w:pPr>
      <w:numPr>
        <w:ilvl w:val="2"/>
      </w:numPr>
      <w:tabs>
        <w:tab w:val="clear" w:pos="2160"/>
        <w:tab w:val="num" w:pos="1440"/>
      </w:tabs>
      <w:ind w:left="1440"/>
      <w:outlineLvl w:val="2"/>
    </w:pPr>
    <w:rPr>
      <w:b w:val="0"/>
      <w:caps w:val="0"/>
    </w:rPr>
  </w:style>
  <w:style w:type="paragraph" w:styleId="Level2" w:customStyle="1">
    <w:name w:val="Level 2"/>
    <w:basedOn w:val="Level1"/>
    <w:next w:val="Level3"/>
    <w:link w:val="Level2Char"/>
    <w:autoRedefine/>
    <w:qFormat/>
    <w:rsid w:val="009E18D5"/>
    <w:pPr>
      <w:numPr>
        <w:ilvl w:val="1"/>
      </w:numPr>
      <w:tabs>
        <w:tab w:val="num" w:pos="2160"/>
      </w:tabs>
      <w:spacing w:before="0" w:after="120"/>
      <w:outlineLvl w:val="1"/>
    </w:pPr>
    <w:rPr>
      <w:rFonts w:cs="Arial Bold"/>
      <w:b/>
      <w:bCs/>
      <w:caps/>
    </w:rPr>
  </w:style>
  <w:style w:type="character" w:styleId="IntenseEmphasis">
    <w:name w:val="Intense Emphasis"/>
    <w:uiPriority w:val="21"/>
    <w:rsid w:val="00140C0F"/>
    <w:rPr>
      <w:b/>
      <w:bCs/>
      <w:i/>
      <w:iCs/>
      <w:color w:val="63C1DF"/>
    </w:rPr>
  </w:style>
  <w:style w:type="numbering" w:styleId="Levels" w:customStyle="1">
    <w:name w:val="Levels"/>
    <w:uiPriority w:val="99"/>
    <w:rsid w:val="00140C0F"/>
    <w:pPr>
      <w:numPr>
        <w:numId w:val="12"/>
      </w:numPr>
    </w:pPr>
  </w:style>
  <w:style w:type="paragraph" w:styleId="NotUsed" w:customStyle="1">
    <w:name w:val="Not Used"/>
    <w:qFormat/>
    <w:rsid w:val="00140C0F"/>
    <w:pPr>
      <w:spacing w:after="120" w:line="240" w:lineRule="auto"/>
      <w:ind w:left="720"/>
    </w:pPr>
    <w:rPr>
      <w:rFonts w:ascii="Arial" w:hAnsi="Arial" w:eastAsia="Times New Roman" w:cs="Times New Roman"/>
      <w:b/>
      <w:sz w:val="20"/>
      <w:szCs w:val="20"/>
      <w:lang w:val="en-CA"/>
    </w:rPr>
  </w:style>
  <w:style w:type="paragraph" w:styleId="SpecNote" w:customStyle="1">
    <w:name w:val="Spec Note"/>
    <w:link w:val="SpecNoteChar"/>
    <w:qFormat/>
    <w:rsid w:val="00140C0F"/>
    <w:pPr>
      <w:spacing w:after="0" w:line="240" w:lineRule="auto"/>
    </w:pPr>
    <w:rPr>
      <w:rFonts w:ascii="Arial" w:hAnsi="Arial" w:eastAsia="Times New Roman" w:cs="Times New Roman"/>
      <w:b/>
      <w:caps/>
      <w:sz w:val="20"/>
      <w:szCs w:val="24"/>
    </w:rPr>
  </w:style>
  <w:style w:type="character" w:styleId="Level1Char" w:customStyle="1">
    <w:name w:val="Level 1 Char"/>
    <w:link w:val="Level1"/>
    <w:rsid w:val="00140C0F"/>
    <w:rPr>
      <w:rFonts w:ascii="Arial" w:hAnsi="Arial" w:eastAsia="Times New Roman" w:cs="Arial"/>
      <w:sz w:val="20"/>
      <w:szCs w:val="20"/>
      <w:lang w:val="en-CA"/>
    </w:rPr>
  </w:style>
  <w:style w:type="character" w:styleId="Level2Char" w:customStyle="1">
    <w:name w:val="Level 2 Char"/>
    <w:link w:val="Level2"/>
    <w:rsid w:val="009E18D5"/>
    <w:rPr>
      <w:rFonts w:ascii="Arial" w:hAnsi="Arial" w:eastAsia="Times New Roman" w:cs="Arial Bold"/>
      <w:b/>
      <w:bCs/>
      <w:caps/>
      <w:sz w:val="20"/>
      <w:szCs w:val="20"/>
      <w:lang w:val="en-CA"/>
    </w:rPr>
  </w:style>
  <w:style w:type="character" w:styleId="Level3Char" w:customStyle="1">
    <w:name w:val="Level 3 Char"/>
    <w:link w:val="Level3"/>
    <w:rsid w:val="00140C0F"/>
    <w:rPr>
      <w:rFonts w:ascii="Arial" w:hAnsi="Arial" w:eastAsia="Times New Roman" w:cs="Arial Bold"/>
      <w:bCs/>
      <w:sz w:val="20"/>
      <w:szCs w:val="20"/>
      <w:lang w:val="en-CA"/>
    </w:rPr>
  </w:style>
  <w:style w:type="character" w:styleId="Level4Char" w:customStyle="1">
    <w:name w:val="Level 4 Char"/>
    <w:basedOn w:val="Level3Char"/>
    <w:link w:val="Level4"/>
    <w:rsid w:val="00140C0F"/>
    <w:rPr>
      <w:rFonts w:ascii="Arial" w:hAnsi="Arial" w:eastAsia="Times New Roman" w:cs="Arial Bold"/>
      <w:bCs/>
      <w:sz w:val="20"/>
      <w:szCs w:val="20"/>
      <w:lang w:val="en-CA"/>
    </w:rPr>
  </w:style>
  <w:style w:type="character" w:styleId="Level5Char" w:customStyle="1">
    <w:name w:val="Level 5 Char"/>
    <w:basedOn w:val="Level4Char"/>
    <w:link w:val="Level5"/>
    <w:rsid w:val="00140C0F"/>
    <w:rPr>
      <w:rFonts w:ascii="Arial" w:hAnsi="Arial" w:eastAsia="Times New Roman" w:cs="Arial Bold"/>
      <w:bCs w:val="0"/>
      <w:sz w:val="20"/>
      <w:szCs w:val="20"/>
      <w:lang w:val="en-CA"/>
    </w:rPr>
  </w:style>
  <w:style w:type="character" w:styleId="Level6Char" w:customStyle="1">
    <w:name w:val="Level 6 Char"/>
    <w:basedOn w:val="Level5Char"/>
    <w:link w:val="Level6"/>
    <w:rsid w:val="00140C0F"/>
    <w:rPr>
      <w:rFonts w:ascii="Arial" w:hAnsi="Arial" w:eastAsia="Times New Roman" w:cs="Arial Bold"/>
      <w:bCs w:val="0"/>
      <w:sz w:val="20"/>
      <w:szCs w:val="20"/>
      <w:lang w:val="en-CA"/>
    </w:rPr>
  </w:style>
  <w:style w:type="character" w:styleId="Level7Char" w:customStyle="1">
    <w:name w:val="Level 7 Char"/>
    <w:basedOn w:val="Level6Char"/>
    <w:link w:val="Level7"/>
    <w:rsid w:val="00140C0F"/>
    <w:rPr>
      <w:rFonts w:ascii="Arial" w:hAnsi="Arial" w:eastAsia="Times New Roman" w:cs="Arial Bold"/>
      <w:bCs/>
      <w:sz w:val="20"/>
      <w:szCs w:val="20"/>
      <w:lang w:val="en-CA"/>
    </w:rPr>
  </w:style>
  <w:style w:type="character" w:styleId="Level8Char" w:customStyle="1">
    <w:name w:val="Level 8 Char"/>
    <w:basedOn w:val="Level7Char"/>
    <w:link w:val="Level8"/>
    <w:rsid w:val="00140C0F"/>
    <w:rPr>
      <w:rFonts w:ascii="Arial" w:hAnsi="Arial" w:eastAsia="Times New Roman" w:cs="Arial Bold"/>
      <w:bCs/>
      <w:sz w:val="20"/>
      <w:szCs w:val="20"/>
      <w:lang w:val="en-CA"/>
    </w:rPr>
  </w:style>
  <w:style w:type="character" w:styleId="Level9Char" w:customStyle="1">
    <w:name w:val="Level 9 Char"/>
    <w:basedOn w:val="Level8Char"/>
    <w:link w:val="Level9"/>
    <w:rsid w:val="00140C0F"/>
    <w:rPr>
      <w:rFonts w:ascii="Arial" w:hAnsi="Arial" w:eastAsia="Times New Roman" w:cs="Arial Bold"/>
      <w:bCs w:val="0"/>
      <w:sz w:val="20"/>
      <w:szCs w:val="20"/>
      <w:lang w:val="en-CA"/>
    </w:rPr>
  </w:style>
  <w:style w:type="character" w:styleId="SpecNoteChar" w:customStyle="1">
    <w:name w:val="Spec Note Char"/>
    <w:link w:val="SpecNote"/>
    <w:rsid w:val="00140C0F"/>
    <w:rPr>
      <w:rFonts w:ascii="Arial" w:hAnsi="Arial" w:eastAsia="Times New Roman" w:cs="Times New Roman"/>
      <w:b/>
      <w:caps/>
      <w:sz w:val="20"/>
      <w:szCs w:val="24"/>
    </w:rPr>
  </w:style>
  <w:style w:type="paragraph" w:styleId="Petroff1" w:customStyle="1">
    <w:name w:val="Petroff 1"/>
    <w:basedOn w:val="Normal"/>
    <w:uiPriority w:val="99"/>
    <w:rsid w:val="00140C0F"/>
    <w:pPr>
      <w:numPr>
        <w:numId w:val="13"/>
      </w:numPr>
      <w:ind w:left="720" w:hanging="720"/>
      <w:outlineLvl w:val="0"/>
    </w:pPr>
    <w:rPr>
      <w:b/>
      <w:bCs/>
    </w:rPr>
  </w:style>
  <w:style w:type="paragraph" w:styleId="Petroff2" w:customStyle="1">
    <w:name w:val="Petroff 2"/>
    <w:basedOn w:val="Normal"/>
    <w:uiPriority w:val="99"/>
    <w:rsid w:val="00140C0F"/>
    <w:pPr>
      <w:numPr>
        <w:ilvl w:val="1"/>
        <w:numId w:val="13"/>
      </w:numPr>
      <w:ind w:left="720" w:hanging="720"/>
      <w:outlineLvl w:val="1"/>
    </w:pPr>
    <w:rPr>
      <w:b/>
      <w:bCs/>
    </w:rPr>
  </w:style>
  <w:style w:type="paragraph" w:styleId="Petroff3" w:customStyle="1">
    <w:name w:val="Petroff 3"/>
    <w:basedOn w:val="Normal"/>
    <w:uiPriority w:val="99"/>
    <w:rsid w:val="00140C0F"/>
    <w:pPr>
      <w:numPr>
        <w:ilvl w:val="2"/>
        <w:numId w:val="13"/>
      </w:numPr>
      <w:ind w:left="1440" w:hanging="720"/>
      <w:outlineLvl w:val="2"/>
    </w:pPr>
  </w:style>
  <w:style w:type="paragraph" w:styleId="Petroff4" w:customStyle="1">
    <w:name w:val="Petroff 4"/>
    <w:basedOn w:val="Normal"/>
    <w:uiPriority w:val="99"/>
    <w:rsid w:val="00140C0F"/>
    <w:pPr>
      <w:numPr>
        <w:ilvl w:val="3"/>
        <w:numId w:val="13"/>
      </w:numPr>
      <w:ind w:left="2160" w:hanging="720"/>
      <w:outlineLvl w:val="3"/>
    </w:pPr>
  </w:style>
  <w:style w:type="character" w:styleId="st" w:customStyle="1">
    <w:name w:val="st"/>
    <w:basedOn w:val="DefaultParagraphFont"/>
    <w:rsid w:val="00140C0F"/>
  </w:style>
  <w:style w:type="paragraph" w:styleId="Title">
    <w:name w:val="Title"/>
    <w:basedOn w:val="Normal"/>
    <w:next w:val="Normal"/>
    <w:link w:val="TitleChar"/>
    <w:uiPriority w:val="10"/>
    <w:qFormat/>
    <w:rsid w:val="004123B5"/>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123B5"/>
    <w:rPr>
      <w:rFonts w:asciiTheme="majorHAnsi" w:hAnsiTheme="majorHAnsi" w:eastAsiaTheme="majorEastAsia" w:cstheme="majorBidi"/>
      <w:spacing w:val="-10"/>
      <w:kern w:val="28"/>
      <w:sz w:val="56"/>
      <w:szCs w:val="56"/>
      <w:lang w:val="en-CA" w:eastAsia="en-CA"/>
    </w:rPr>
  </w:style>
  <w:style w:type="paragraph" w:styleId="CommentSubject">
    <w:name w:val="annotation subject"/>
    <w:basedOn w:val="CommentText"/>
    <w:next w:val="CommentText"/>
    <w:link w:val="CommentSubjectChar"/>
    <w:uiPriority w:val="99"/>
    <w:semiHidden/>
    <w:unhideWhenUsed/>
    <w:rsid w:val="00D42372"/>
    <w:rPr>
      <w:b/>
      <w:bCs/>
      <w:sz w:val="20"/>
      <w:szCs w:val="20"/>
    </w:rPr>
  </w:style>
  <w:style w:type="character" w:styleId="CommentTextChar" w:customStyle="1">
    <w:name w:val="Comment Text Char"/>
    <w:basedOn w:val="DefaultParagraphFont"/>
    <w:link w:val="CommentText"/>
    <w:semiHidden/>
    <w:rsid w:val="00D42372"/>
    <w:rPr>
      <w:rFonts w:ascii="Courier New" w:hAnsi="Courier New" w:eastAsia="Times New Roman" w:cs="Times New Roman"/>
      <w:sz w:val="24"/>
      <w:szCs w:val="24"/>
    </w:rPr>
  </w:style>
  <w:style w:type="character" w:styleId="CommentSubjectChar" w:customStyle="1">
    <w:name w:val="Comment Subject Char"/>
    <w:basedOn w:val="CommentTextChar"/>
    <w:link w:val="CommentSubject"/>
    <w:uiPriority w:val="99"/>
    <w:semiHidden/>
    <w:rsid w:val="00D42372"/>
    <w:rPr>
      <w:rFonts w:ascii="Courier New" w:hAnsi="Courier New" w:eastAsia="Times New Roman" w:cs="Times New Roman"/>
      <w:b/>
      <w:bCs/>
      <w:sz w:val="20"/>
      <w:szCs w:val="20"/>
    </w:rPr>
  </w:style>
  <w:style w:type="paragraph" w:styleId="Revision">
    <w:name w:val="Revision"/>
    <w:hidden/>
    <w:uiPriority w:val="99"/>
    <w:semiHidden/>
    <w:rsid w:val="00D42372"/>
    <w:pPr>
      <w:spacing w:after="0" w:line="240" w:lineRule="auto"/>
    </w:pPr>
    <w:rPr>
      <w:rFonts w:ascii="Courier New" w:hAnsi="Courier New" w:eastAsia="Times New Roman" w:cs="Times New Roman"/>
      <w:sz w:val="24"/>
      <w:szCs w:val="24"/>
    </w:rPr>
  </w:style>
  <w:style w:type="character" w:styleId="UnresolvedMention">
    <w:name w:val="Unresolved Mention"/>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67484B"/>
    <w:pPr>
      <w:widowControl/>
      <w:autoSpaceDE/>
      <w:autoSpaceDN/>
      <w:adjustRightInd/>
      <w:spacing w:after="120"/>
      <w:ind w:left="720" w:hanging="720"/>
      <w:contextualSpacing/>
    </w:pPr>
    <w:rPr>
      <w:rFonts w:ascii="Arial Bold" w:hAnsi="Arial Bold" w:cs="Arial Bold" w:eastAsiaTheme="minorEastAsia"/>
      <w:b/>
      <w:bCs/>
      <w:caps/>
      <w:sz w:val="20"/>
      <w:szCs w:val="20"/>
      <w:lang w:eastAsia="zh-CN"/>
    </w:rPr>
  </w:style>
  <w:style w:type="character" w:styleId="HeaderChar" w:customStyle="1">
    <w:name w:val="Header Char"/>
    <w:basedOn w:val="DefaultParagraphFont"/>
    <w:link w:val="Header"/>
    <w:uiPriority w:val="99"/>
    <w:rsid w:val="00084FCB"/>
    <w:rPr>
      <w:rFonts w:ascii="Courier New" w:hAnsi="Courier New" w:eastAsia="Times New Roman" w:cs="Times New Roman"/>
      <w:sz w:val="24"/>
      <w:szCs w:val="24"/>
    </w:rPr>
  </w:style>
  <w:style w:type="paragraph" w:styleId="NormalWeb">
    <w:name w:val="Normal (Web)"/>
    <w:basedOn w:val="Normal"/>
    <w:uiPriority w:val="99"/>
    <w:semiHidden/>
    <w:unhideWhenUsed/>
    <w:rsid w:val="00A869CF"/>
    <w:pPr>
      <w:widowControl/>
      <w:autoSpaceDE/>
      <w:autoSpaceDN/>
      <w:adjustRightInd/>
      <w:spacing w:before="100" w:beforeAutospacing="1" w:after="100" w:afterAutospacing="1"/>
    </w:pPr>
    <w:rPr>
      <w:rFonts w:ascii="Times New Roman" w:hAnsi="Times New Roman"/>
      <w:lang w:val="en-CA" w:eastAsia="en-CA"/>
    </w:rPr>
  </w:style>
  <w:style w:type="character" w:styleId="Heading1Char" w:customStyle="1">
    <w:name w:val="Heading 1 Char"/>
    <w:basedOn w:val="DefaultParagraphFont"/>
    <w:link w:val="Heading1"/>
    <w:uiPriority w:val="9"/>
    <w:rsid w:val="00B44CCF"/>
    <w:rPr>
      <w:rFonts w:ascii="Arial Bold" w:hAnsi="Arial Bold" w:eastAsia="Times New Roman" w:cs="Times New Roman"/>
      <w:b/>
      <w:color w:val="000000"/>
      <w:sz w:val="32"/>
      <w:szCs w:val="34"/>
    </w:rPr>
  </w:style>
  <w:style w:type="character" w:styleId="cf01" w:customStyle="1">
    <w:name w:val="cf01"/>
    <w:basedOn w:val="DefaultParagraphFont"/>
    <w:rsid w:val="00143014"/>
    <w:rPr>
      <w:rFonts w:hint="default" w:ascii="Segoe UI" w:hAnsi="Segoe UI" w:cs="Segoe UI"/>
      <w:sz w:val="18"/>
      <w:szCs w:val="18"/>
    </w:rPr>
  </w:style>
  <w:style w:type="paragraph" w:styleId="pf0" w:customStyle="1">
    <w:name w:val="pf0"/>
    <w:basedOn w:val="Normal"/>
    <w:rsid w:val="00962F74"/>
    <w:pPr>
      <w:widowControl/>
      <w:autoSpaceDE/>
      <w:autoSpaceDN/>
      <w:adjustRightInd/>
      <w:spacing w:before="100" w:beforeAutospacing="1" w:after="100" w:afterAutospacing="1"/>
    </w:pPr>
    <w:rPr>
      <w:rFonts w:ascii="Times New Roman" w:hAnsi="Times New Roman"/>
      <w:lang w:val="en-CA" w:eastAsia="en-CA"/>
    </w:rPr>
  </w:style>
  <w:style w:type="character" w:styleId="doc-name" w:customStyle="1">
    <w:name w:val="doc-name"/>
    <w:basedOn w:val="DefaultParagraphFont"/>
    <w:rsid w:val="00736C9C"/>
  </w:style>
  <w:style w:type="character" w:styleId="Emphasis">
    <w:name w:val="Emphasis"/>
    <w:basedOn w:val="DefaultParagraphFont"/>
    <w:uiPriority w:val="20"/>
    <w:qFormat/>
    <w:rsid w:val="00A66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308167428">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740372757">
      <w:bodyDiv w:val="1"/>
      <w:marLeft w:val="0"/>
      <w:marRight w:val="0"/>
      <w:marTop w:val="0"/>
      <w:marBottom w:val="0"/>
      <w:divBdr>
        <w:top w:val="none" w:sz="0" w:space="0" w:color="auto"/>
        <w:left w:val="none" w:sz="0" w:space="0" w:color="auto"/>
        <w:bottom w:val="none" w:sz="0" w:space="0" w:color="auto"/>
        <w:right w:val="none" w:sz="0" w:space="0" w:color="auto"/>
      </w:divBdr>
    </w:div>
    <w:div w:id="935216301">
      <w:bodyDiv w:val="1"/>
      <w:marLeft w:val="0"/>
      <w:marRight w:val="0"/>
      <w:marTop w:val="0"/>
      <w:marBottom w:val="0"/>
      <w:divBdr>
        <w:top w:val="none" w:sz="0" w:space="0" w:color="auto"/>
        <w:left w:val="none" w:sz="0" w:space="0" w:color="auto"/>
        <w:bottom w:val="none" w:sz="0" w:space="0" w:color="auto"/>
        <w:right w:val="none" w:sz="0" w:space="0" w:color="auto"/>
      </w:divBdr>
    </w:div>
    <w:div w:id="1000231698">
      <w:bodyDiv w:val="1"/>
      <w:marLeft w:val="0"/>
      <w:marRight w:val="0"/>
      <w:marTop w:val="0"/>
      <w:marBottom w:val="0"/>
      <w:divBdr>
        <w:top w:val="none" w:sz="0" w:space="0" w:color="auto"/>
        <w:left w:val="none" w:sz="0" w:space="0" w:color="auto"/>
        <w:bottom w:val="none" w:sz="0" w:space="0" w:color="auto"/>
        <w:right w:val="none" w:sz="0" w:space="0" w:color="auto"/>
      </w:divBdr>
    </w:div>
    <w:div w:id="1005283464">
      <w:bodyDiv w:val="1"/>
      <w:marLeft w:val="0"/>
      <w:marRight w:val="0"/>
      <w:marTop w:val="0"/>
      <w:marBottom w:val="0"/>
      <w:divBdr>
        <w:top w:val="none" w:sz="0" w:space="0" w:color="auto"/>
        <w:left w:val="none" w:sz="0" w:space="0" w:color="auto"/>
        <w:bottom w:val="none" w:sz="0" w:space="0" w:color="auto"/>
        <w:right w:val="none" w:sz="0" w:space="0" w:color="auto"/>
      </w:divBdr>
    </w:div>
    <w:div w:id="1134912650">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463771787">
      <w:bodyDiv w:val="1"/>
      <w:marLeft w:val="0"/>
      <w:marRight w:val="0"/>
      <w:marTop w:val="0"/>
      <w:marBottom w:val="0"/>
      <w:divBdr>
        <w:top w:val="none" w:sz="0" w:space="0" w:color="auto"/>
        <w:left w:val="none" w:sz="0" w:space="0" w:color="auto"/>
        <w:bottom w:val="none" w:sz="0" w:space="0" w:color="auto"/>
        <w:right w:val="none" w:sz="0" w:space="0" w:color="auto"/>
      </w:divBdr>
    </w:div>
    <w:div w:id="1473136987">
      <w:bodyDiv w:val="1"/>
      <w:marLeft w:val="0"/>
      <w:marRight w:val="0"/>
      <w:marTop w:val="0"/>
      <w:marBottom w:val="0"/>
      <w:divBdr>
        <w:top w:val="none" w:sz="0" w:space="0" w:color="auto"/>
        <w:left w:val="none" w:sz="0" w:space="0" w:color="auto"/>
        <w:bottom w:val="none" w:sz="0" w:space="0" w:color="auto"/>
        <w:right w:val="none" w:sz="0" w:space="0" w:color="auto"/>
      </w:divBdr>
    </w:div>
    <w:div w:id="1537155480">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6473260">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8341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New 2007 AECOM">
      <a:dk1>
        <a:srgbClr val="000000"/>
      </a:dk1>
      <a:lt1>
        <a:srgbClr val="FFFFFF"/>
      </a:lt1>
      <a:dk2>
        <a:srgbClr val="A5A5A5"/>
      </a:dk2>
      <a:lt2>
        <a:srgbClr val="D8D8D8"/>
      </a:lt2>
      <a:accent1>
        <a:srgbClr val="63C1DF"/>
      </a:accent1>
      <a:accent2>
        <a:srgbClr val="85E61F"/>
      </a:accent2>
      <a:accent3>
        <a:srgbClr val="FC9F1A"/>
      </a:accent3>
      <a:accent4>
        <a:srgbClr val="9C0880"/>
      </a:accent4>
      <a:accent5>
        <a:srgbClr val="988F86"/>
      </a:accent5>
      <a:accent6>
        <a:srgbClr val="FF0000"/>
      </a:accent6>
      <a:hlink>
        <a:srgbClr val="0076C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990006-f1d7-4960-89f3-80900ec9e51b">
      <Terms xmlns="http://schemas.microsoft.com/office/infopath/2007/PartnerControls"/>
    </lcf76f155ced4ddcb4097134ff3c332f>
    <TaxCatchAll xmlns="a8423fb9-442f-48aa-b541-da905111a46b" xsi:nil="true"/>
    <_ip_UnifiedCompliancePolicyUIAction xmlns="http://schemas.microsoft.com/sharepoint/v3" xsi:nil="true"/>
    <Onymetquoi_x003f_ xmlns="ab990006-f1d7-4960-89f3-80900ec9e51b" xsi:nil="true"/>
    <_ip_UnifiedCompliancePolicyProperties xmlns="http://schemas.microsoft.com/sharepoint/v3" xsi:nil="true"/>
    <ECO_x003f_ xmlns="ab990006-f1d7-4960-89f3-80900ec9e51b">false</EC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E0CEB5A49BF041B4B582A0ABA4EB17" ma:contentTypeVersion="22" ma:contentTypeDescription="Crée un document." ma:contentTypeScope="" ma:versionID="06c1ff27486085078153e500ac799f54">
  <xsd:schema xmlns:xsd="http://www.w3.org/2001/XMLSchema" xmlns:xs="http://www.w3.org/2001/XMLSchema" xmlns:p="http://schemas.microsoft.com/office/2006/metadata/properties" xmlns:ns1="http://schemas.microsoft.com/sharepoint/v3" xmlns:ns2="ab990006-f1d7-4960-89f3-80900ec9e51b" xmlns:ns3="a8423fb9-442f-48aa-b541-da905111a46b" targetNamespace="http://schemas.microsoft.com/office/2006/metadata/properties" ma:root="true" ma:fieldsID="72cebfa9220721ef908a3fef8b6a27bb" ns1:_="" ns2:_="" ns3:_="">
    <xsd:import namespace="http://schemas.microsoft.com/sharepoint/v3"/>
    <xsd:import namespace="ab990006-f1d7-4960-89f3-80900ec9e51b"/>
    <xsd:import namespace="a8423fb9-442f-48aa-b541-da905111a46b"/>
    <xsd:element name="properties">
      <xsd:complexType>
        <xsd:sequence>
          <xsd:element name="documentManagement">
            <xsd:complexType>
              <xsd:all>
                <xsd:element ref="ns2:MediaServiceMetadata" minOccurs="0"/>
                <xsd:element ref="ns2:MediaServiceFastMetadata" minOccurs="0"/>
                <xsd:element ref="ns2:Onymetquoi_x003f_"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element ref="ns2:ECO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90006-f1d7-4960-89f3-80900ec9e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nymetquoi_x003f_" ma:index="10" nillable="true" ma:displayName="On y met quoi?" ma:format="Dropdown" ma:internalName="Onymetquoi_x003f_">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d01456de-795d-428a-9444-ef121c8b9ac6" ma:termSetId="09814cd3-568e-fe90-9814-8d621ff8fb84" ma:anchorId="fba54fb3-c3e1-fe81-a776-ca4b69148c4d" ma:open="true" ma:isKeyword="false">
      <xsd:complexType>
        <xsd:sequence>
          <xsd:element ref="pc:Terms" minOccurs="0" maxOccurs="1"/>
        </xsd:sequence>
      </xsd:complexType>
    </xsd:element>
    <xsd:element name="ECO_x003f_" ma:index="27" nillable="true" ma:displayName="ECO?" ma:default="0" ma:format="Dropdown" ma:internalName="ECO_x003f_">
      <xsd:simpleType>
        <xsd:restriction base="dms:Boolea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23fb9-442f-48aa-b541-da905111a46b"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653fa9f3-ba80-4dce-b7a0-92627fc4536a}" ma:internalName="TaxCatchAll" ma:showField="CatchAllData" ma:web="a8423fb9-442f-48aa-b541-da905111a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CFC57-782D-43A2-82B3-BB6E31AECECC}">
  <ds:schemaRefs>
    <ds:schemaRef ds:uri="http://schemas.microsoft.com/sharepoint/v3/contenttype/forms"/>
  </ds:schemaRefs>
</ds:datastoreItem>
</file>

<file path=customXml/itemProps2.xml><?xml version="1.0" encoding="utf-8"?>
<ds:datastoreItem xmlns:ds="http://schemas.openxmlformats.org/officeDocument/2006/customXml" ds:itemID="{3342FB8D-1935-42BE-994E-31A1C6B2B61C}">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a8423fb9-442f-48aa-b541-da905111a46b"/>
    <ds:schemaRef ds:uri="http://www.w3.org/XML/1998/namespace"/>
    <ds:schemaRef ds:uri="http://schemas.microsoft.com/sharepoint/v3"/>
    <ds:schemaRef ds:uri="http://schemas.openxmlformats.org/package/2006/metadata/core-properties"/>
    <ds:schemaRef ds:uri="ab990006-f1d7-4960-89f3-80900ec9e51b"/>
  </ds:schemaRefs>
</ds:datastoreItem>
</file>

<file path=customXml/itemProps3.xml><?xml version="1.0" encoding="utf-8"?>
<ds:datastoreItem xmlns:ds="http://schemas.openxmlformats.org/officeDocument/2006/customXml" ds:itemID="{A789E1D4-3118-4D42-935A-7F50E5E3D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990006-f1d7-4960-89f3-80900ec9e51b"/>
    <ds:schemaRef ds:uri="a8423fb9-442f-48aa-b541-da905111a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Arcat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Arcat</dc:creator>
  <keywords/>
  <dc:description/>
  <lastModifiedBy>Jonathan Laplante</lastModifiedBy>
  <revision>1194</revision>
  <lastPrinted>2022-08-26T06:09:00.0000000Z</lastPrinted>
  <dcterms:created xsi:type="dcterms:W3CDTF">2023-08-14T09:52:00.0000000Z</dcterms:created>
  <dcterms:modified xsi:type="dcterms:W3CDTF">2025-01-06T20:28:28.4897981Z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VSDG">
    <vt:lpwstr/>
  </property>
  <property fmtid="{D5CDD505-2E9C-101B-9397-08002B2CF9AE}" pid="4" name="SectionNumber">
    <vt:lpwstr>10 51 29</vt:lpwstr>
  </property>
  <property fmtid="{D5CDD505-2E9C-101B-9397-08002B2CF9AE}" pid="5" name="SectionName">
    <vt:lpwstr>PHENOLIC LOCKERS AND CUBBIES</vt:lpwstr>
  </property>
  <property fmtid="{D5CDD505-2E9C-101B-9397-08002B2CF9AE}" pid="6" name="ProjectID">
    <vt:lpwstr>Masters Jan 2019</vt:lpwstr>
  </property>
  <property fmtid="{D5CDD505-2E9C-101B-9397-08002B2CF9AE}" pid="7" name="OwnerName">
    <vt:lpwstr>&lt;OwnerName&gt;</vt:lpwstr>
  </property>
  <property fmtid="{D5CDD505-2E9C-101B-9397-08002B2CF9AE}" pid="8" name="ProjectName">
    <vt:lpwstr>TechSpecs Consulting Inc</vt:lpwstr>
  </property>
  <property fmtid="{D5CDD505-2E9C-101B-9397-08002B2CF9AE}" pid="9" name="STYLEMAP">
    <vt:lpwstr/>
  </property>
  <property fmtid="{D5CDD505-2E9C-101B-9397-08002B2CF9AE}" pid="10" name="CHARMAP">
    <vt:lpwstr/>
  </property>
  <property fmtid="{D5CDD505-2E9C-101B-9397-08002B2CF9AE}" pid="11" name="ContentTypeId">
    <vt:lpwstr>0x0101006BE0CEB5A49BF041B4B582A0ABA4EB17</vt:lpwstr>
  </property>
  <property fmtid="{D5CDD505-2E9C-101B-9397-08002B2CF9AE}" pid="12" name="MediaServiceImageTags">
    <vt:lpwstr/>
  </property>
</Properties>
</file>