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6161" w:rsidR="00DA17EA" w:rsidP="450820C5" w:rsidRDefault="585C946C" w14:paraId="2FECEF16" w14:textId="55DE3A4A">
      <w:pPr>
        <w:pStyle w:val="SpecNote"/>
        <w:pBdr>
          <w:top w:val="double" w:color="0000FF" w:sz="12" w:space="1"/>
          <w:left w:val="double" w:color="0000FF" w:sz="12" w:space="4"/>
          <w:bottom w:val="double" w:color="0000FF" w:sz="12" w:space="1"/>
          <w:right w:val="double" w:color="0000FF" w:sz="12" w:space="4"/>
        </w:pBdr>
        <w:spacing w:before="240"/>
        <w:rPr>
          <w:rFonts w:cs="Calibri"/>
          <w:lang w:val="fr-CA"/>
        </w:rPr>
      </w:pPr>
      <w:r w:rsidRPr="00FB6161">
        <w:rPr>
          <w:rFonts w:eastAsia="Arial" w:cs="Calibri"/>
          <w:i/>
          <w:iCs/>
          <w:lang w:val="fr-CA"/>
        </w:rPr>
        <w:t>REMARQUE SUR LES SPÉCIFICATIONS</w:t>
      </w:r>
      <w:r w:rsidRPr="00FB6161" w:rsidR="00DA17EA">
        <w:rPr>
          <w:rFonts w:cs="Calibri"/>
          <w:i/>
          <w:iCs/>
          <w:lang w:val="fr-CA"/>
        </w:rPr>
        <w:t xml:space="preserve">: </w:t>
      </w:r>
      <w:r w:rsidRPr="00FB6161" w:rsidR="3AA13573">
        <w:rPr>
          <w:rFonts w:eastAsia="Arial" w:cs="Calibri"/>
          <w:i/>
          <w:iCs/>
          <w:lang w:val="fr-CA"/>
        </w:rPr>
        <w:t>Cette section de la spécification principale comprend les REMARQUES DE NORBEC à des fins d’information et pour aider à la prise de décisions appropriées par le rédacteur. Les REMARQUES DE NORBEC SUR LES SPÉCIFICATIONS précèdent immédiatement le texte auquel elles font référence. La section sert uniquement de ligne directrice et doit être modifiée avec des suppressions et des ajouts pour répondre aux exigences spécifiques du Projet.</w:t>
      </w:r>
    </w:p>
    <w:p w:rsidRPr="00FB6161" w:rsidR="00DA17EA" w:rsidP="450820C5" w:rsidRDefault="1B34E856" w14:paraId="2F9CFD67" w14:textId="1F613589">
      <w:pPr>
        <w:pStyle w:val="SpecNote"/>
        <w:pBdr>
          <w:top w:val="double" w:color="0000FF" w:sz="12" w:space="1"/>
          <w:left w:val="double" w:color="0000FF" w:sz="12" w:space="4"/>
          <w:bottom w:val="double" w:color="0000FF" w:sz="12" w:space="1"/>
          <w:right w:val="double" w:color="0000FF" w:sz="12" w:space="4"/>
        </w:pBdr>
        <w:spacing w:before="240"/>
        <w:rPr>
          <w:rFonts w:cs="Calibri"/>
          <w:lang w:val="fr-CA"/>
        </w:rPr>
      </w:pPr>
      <w:r w:rsidRPr="00FB6161">
        <w:rPr>
          <w:rFonts w:eastAsia="Arial" w:cs="Calibri"/>
          <w:i/>
          <w:iCs/>
          <w:lang w:val="fr-CA"/>
        </w:rPr>
        <w:t>REMARQUE SUR LES SPÉCIFICATIONS</w:t>
      </w:r>
      <w:r w:rsidRPr="00FB6161" w:rsidR="00DA17EA">
        <w:rPr>
          <w:rFonts w:cs="Calibri"/>
          <w:i/>
          <w:iCs/>
          <w:lang w:val="fr-CA"/>
        </w:rPr>
        <w:t xml:space="preserve">: </w:t>
      </w:r>
      <w:r w:rsidRPr="00FB6161" w:rsidR="30D4F680">
        <w:rPr>
          <w:rFonts w:eastAsia="Arial" w:cs="Calibri"/>
          <w:i/>
          <w:iCs/>
          <w:lang w:val="fr-CA"/>
        </w:rPr>
        <w:t>La présente section suit les recommandations du « Manuel du praticien » de Devis de Construction Canada (DCC), y compris MasterFormat, SectionFormat et PageFormat. Le texte facultatif est indiqué par des crochets [ ] . Supprimer le texte facultatif et les crochets dans la copie finale de la spécification. Supprimer toutes les REMARQUES SUR LES SPÉCIFICATIONS DE NORBEC dans la copie finale.</w:t>
      </w:r>
    </w:p>
    <w:p w:rsidRPr="00FB6161" w:rsidR="00DA17EA" w:rsidP="450820C5" w:rsidRDefault="007528EA" w14:paraId="34B22D2A" w14:textId="165F6C07">
      <w:pPr>
        <w:pStyle w:val="SpecNote"/>
        <w:pBdr>
          <w:top w:val="double" w:color="0000FF" w:sz="12" w:space="1"/>
          <w:left w:val="double" w:color="0000FF" w:sz="12" w:space="4"/>
          <w:bottom w:val="double" w:color="0000FF" w:sz="12" w:space="1"/>
          <w:right w:val="double" w:color="0000FF" w:sz="12" w:space="4"/>
        </w:pBdr>
        <w:spacing w:before="240"/>
        <w:rPr>
          <w:rFonts w:cs="Calibri"/>
          <w:lang w:val="fr-CA"/>
        </w:rPr>
      </w:pPr>
      <w:r w:rsidRPr="00FB6161">
        <w:rPr>
          <w:rFonts w:eastAsia="Arial" w:cs="Calibri"/>
          <w:i/>
          <w:iCs/>
          <w:lang w:val="fr-CA"/>
        </w:rPr>
        <w:t>REMARQUE</w:t>
      </w:r>
      <w:r w:rsidRPr="00FB6161" w:rsidR="00557889">
        <w:rPr>
          <w:rFonts w:eastAsia="Arial" w:cs="Calibri"/>
          <w:i/>
          <w:iCs/>
          <w:lang w:val="fr-CA"/>
        </w:rPr>
        <w:t xml:space="preserve"> NORBEC</w:t>
      </w:r>
      <w:r w:rsidRPr="00FB6161" w:rsidR="00DA17EA">
        <w:rPr>
          <w:rFonts w:cs="Calibri"/>
          <w:i/>
          <w:iCs/>
          <w:lang w:val="fr-CA"/>
        </w:rPr>
        <w:t xml:space="preserve">: </w:t>
      </w:r>
      <w:r w:rsidRPr="00FB6161" w:rsidR="746D5BDC">
        <w:rPr>
          <w:rFonts w:eastAsia="Arial" w:cs="Calibri"/>
          <w:i/>
          <w:iCs/>
          <w:lang w:val="fr-CA"/>
        </w:rPr>
        <w:t>Cette spécification comprend les matériaux et les procédures d’installation pour les panneaux métalliques isolants pour toitures en pentes NORSEAM préformés recouverts d’acier avec une âme en mousse de polyisocyanurate. Les panneaux métalliques isolants NORSEAM sont offerts en différentes formes et couleurs, permettant de créer des contrastes créatifs au sein d’un même assemblage.</w:t>
      </w:r>
    </w:p>
    <w:p w:rsidRPr="007B2A02" w:rsidR="1DF071FC" w:rsidP="450820C5" w:rsidRDefault="00557889" w14:paraId="55FCF05A" w14:textId="0F4187F2">
      <w:pPr>
        <w:pStyle w:val="SpecNote"/>
        <w:pBdr>
          <w:top w:val="double" w:color="0000FF" w:sz="12" w:space="1"/>
          <w:left w:val="double" w:color="0000FF" w:sz="12" w:space="4"/>
          <w:bottom w:val="double" w:color="0000FF" w:sz="12" w:space="1"/>
          <w:right w:val="double" w:color="0000FF" w:sz="12" w:space="4"/>
        </w:pBdr>
        <w:spacing w:before="240"/>
        <w:rPr>
          <w:rFonts w:cs="Calibri"/>
          <w:i/>
          <w:iCs/>
          <w:lang w:val="fr-CA"/>
        </w:rPr>
      </w:pPr>
      <w:r w:rsidRPr="00FB6161">
        <w:rPr>
          <w:rFonts w:eastAsia="Arial" w:cs="Calibri"/>
          <w:i/>
          <w:iCs/>
          <w:lang w:val="fr-CA"/>
        </w:rPr>
        <w:t>REMARQUE NORBE</w:t>
      </w:r>
      <w:r w:rsidR="00FB6161">
        <w:rPr>
          <w:rFonts w:eastAsia="Arial" w:cs="Calibri"/>
          <w:i/>
          <w:iCs/>
          <w:lang w:val="fr-CA"/>
        </w:rPr>
        <w:t>C</w:t>
      </w:r>
      <w:r w:rsidRPr="00FB6161" w:rsidR="00DA17EA">
        <w:rPr>
          <w:rFonts w:cs="Calibri"/>
          <w:i/>
          <w:iCs/>
          <w:lang w:val="fr-CA"/>
        </w:rPr>
        <w:t xml:space="preserve">: </w:t>
      </w:r>
      <w:r w:rsidRPr="00FB6161" w:rsidR="7627594F">
        <w:rPr>
          <w:rFonts w:eastAsia="Arial" w:cs="Calibri"/>
          <w:i/>
          <w:iCs/>
          <w:lang w:val="fr-CA"/>
        </w:rPr>
        <w:t>Les panneaux métalliques isolants pour toitures</w:t>
      </w:r>
      <w:r w:rsidRPr="007B2A02" w:rsidR="7627594F">
        <w:rPr>
          <w:rFonts w:eastAsia="Arial" w:cs="Calibri"/>
          <w:i/>
          <w:iCs/>
          <w:lang w:val="fr-CA"/>
        </w:rPr>
        <w:t xml:space="preserve"> en pentes sont destinés à un usage extérieur, dans des configurations parallèles à la pente de toit et sont accompagnés d'accessoires et moulures. La présente spécification doit être adaptée aux exigences de chaque projet.</w:t>
      </w:r>
      <w:r w:rsidRPr="007B2A02" w:rsidR="7627594F">
        <w:rPr>
          <w:rFonts w:eastAsia="Arial" w:cs="Calibri"/>
          <w:i/>
          <w:iCs/>
          <w:caps/>
          <w:lang w:val="fr-CA"/>
        </w:rPr>
        <w:t xml:space="preserve"> </w:t>
      </w:r>
      <w:r w:rsidRPr="007B2A02" w:rsidR="7627594F">
        <w:rPr>
          <w:rFonts w:cs="Calibri"/>
          <w:lang w:val="fr-CA"/>
        </w:rPr>
        <w:t xml:space="preserve"> </w:t>
      </w:r>
    </w:p>
    <w:p w:rsidRPr="00FB6161" w:rsidR="00BD7AB8" w:rsidP="00A67D71" w:rsidRDefault="006C4EEA" w14:paraId="734C3D69" w14:textId="302F9095">
      <w:pPr>
        <w:pStyle w:val="Heading1"/>
        <w:pBdr>
          <w:top w:val="double" w:color="008000" w:sz="12" w:space="0"/>
          <w:left w:val="double" w:color="008000" w:sz="12" w:space="0"/>
          <w:bottom w:val="double" w:color="008000" w:sz="12" w:space="0"/>
          <w:right w:val="double" w:color="008000" w:sz="12" w:space="0"/>
        </w:pBdr>
        <w:rPr>
          <w:rFonts w:eastAsia="Arial" w:cs="Calibri"/>
          <w:b w:val="0"/>
          <w:bCs w:val="0"/>
          <w:i/>
          <w:iCs/>
          <w:caps w:val="0"/>
          <w:color w:val="008000"/>
          <w:lang w:val="fr-CA"/>
        </w:rPr>
      </w:pPr>
      <w:r w:rsidRPr="00004CD6">
        <w:rPr>
          <w:rFonts w:eastAsia="Arial" w:cs="Calibri"/>
          <w:b w:val="0"/>
          <w:bCs w:val="0"/>
          <w:i/>
          <w:iCs/>
          <w:caps w:val="0"/>
          <w:color w:val="008000"/>
          <w:lang w:val="fr-CA"/>
        </w:rPr>
        <w:t xml:space="preserve">NOTE NORBEC – DURABILITÉ : </w:t>
      </w:r>
      <w:r w:rsidRPr="00FB6161" w:rsidR="00066B5A">
        <w:rPr>
          <w:rFonts w:eastAsia="Arial" w:cs="Calibri"/>
          <w:b w:val="0"/>
          <w:bCs w:val="0"/>
          <w:i/>
          <w:iCs/>
          <w:caps w:val="0"/>
          <w:color w:val="008000"/>
          <w:lang w:val="fr-CA"/>
        </w:rPr>
        <w:t xml:space="preserve">Les matériaux des panneaux NOREX sont fabriqués à partir d’un minimum de 20 % de matières résiduelles </w:t>
      </w:r>
      <w:r w:rsidRPr="00FB6161">
        <w:rPr>
          <w:rFonts w:eastAsia="Arial" w:cs="Calibri"/>
          <w:b w:val="0"/>
          <w:bCs w:val="0"/>
          <w:i/>
          <w:iCs/>
          <w:caps w:val="0"/>
          <w:color w:val="008000"/>
          <w:lang w:val="fr-CA"/>
        </w:rPr>
        <w:t>pré consommation</w:t>
      </w:r>
      <w:r w:rsidRPr="00FB6161" w:rsidR="00066B5A">
        <w:rPr>
          <w:rFonts w:eastAsia="Arial" w:cs="Calibri"/>
          <w:b w:val="0"/>
          <w:bCs w:val="0"/>
          <w:i/>
          <w:iCs/>
          <w:caps w:val="0"/>
          <w:color w:val="008000"/>
          <w:lang w:val="fr-CA"/>
        </w:rPr>
        <w:t>, et 32 % des résidus postindustriels générés lors de la fabrication des panneaux sont réintégrés au procédé de fabrication.</w:t>
      </w:r>
    </w:p>
    <w:p w:rsidRPr="00FB6161" w:rsidR="00581675" w:rsidP="00A67D71" w:rsidRDefault="006C4EEA" w14:paraId="2216C829" w14:textId="39E567C0">
      <w:pPr>
        <w:pStyle w:val="Heading1"/>
        <w:pBdr>
          <w:top w:val="double" w:color="008000" w:sz="12" w:space="0"/>
          <w:left w:val="double" w:color="008000" w:sz="12" w:space="0"/>
          <w:bottom w:val="double" w:color="008000" w:sz="12" w:space="0"/>
          <w:right w:val="double" w:color="008000" w:sz="12" w:space="0"/>
        </w:pBdr>
        <w:rPr>
          <w:rFonts w:eastAsia="Arial" w:cs="Calibri"/>
          <w:b w:val="0"/>
          <w:bCs w:val="0"/>
          <w:i/>
          <w:iCs/>
          <w:caps w:val="0"/>
          <w:color w:val="008000"/>
          <w:lang w:val="fr-CA"/>
        </w:rPr>
      </w:pPr>
      <w:r w:rsidRPr="00004CD6">
        <w:rPr>
          <w:rFonts w:eastAsia="Arial" w:cs="Calibri"/>
          <w:b w:val="0"/>
          <w:bCs w:val="0"/>
          <w:i/>
          <w:iCs/>
          <w:caps w:val="0"/>
          <w:color w:val="008000"/>
          <w:lang w:val="fr-CA"/>
        </w:rPr>
        <w:t xml:space="preserve">NOTE NORBEC – DURABILITÉ : </w:t>
      </w:r>
      <w:r w:rsidRPr="00FB6161" w:rsidR="00815782">
        <w:rPr>
          <w:rFonts w:eastAsia="Arial" w:cs="Calibri"/>
          <w:b w:val="0"/>
          <w:bCs w:val="0"/>
          <w:i/>
          <w:iCs/>
          <w:caps w:val="0"/>
          <w:color w:val="008000"/>
          <w:lang w:val="fr-CA"/>
        </w:rPr>
        <w:t>Les panneaux NORBEC contiennent un maximum de 49 g/L de COV et peuvent être accompagnés d’une DEP propre au produit (type III), laquelle compte comme un produit complet parmi les 20 requis aux fins de l’obtention du crédit relatif aux déclarations environnementales de produits offert dans LEED v4 (BD+C) et (ID+C).</w:t>
      </w:r>
    </w:p>
    <w:p w:rsidR="007F0E0D" w:rsidP="0045240C" w:rsidRDefault="00533B77" w14:paraId="4F6A675E" w14:textId="44BF02C9">
      <w:pPr>
        <w:pStyle w:val="Heading1"/>
        <w:numPr>
          <w:ilvl w:val="0"/>
          <w:numId w:val="9"/>
        </w:numPr>
      </w:pPr>
      <w:r>
        <w:t>G</w:t>
      </w:r>
      <w:r w:rsidR="00273588">
        <w:t xml:space="preserve">énéralités </w:t>
      </w:r>
    </w:p>
    <w:p w:rsidR="007F0E0D" w:rsidP="0045240C" w:rsidRDefault="00273588" w14:paraId="4F6A675F" w14:textId="589F830A">
      <w:pPr>
        <w:pStyle w:val="Heading2"/>
        <w:numPr>
          <w:ilvl w:val="1"/>
          <w:numId w:val="9"/>
        </w:numPr>
      </w:pPr>
      <w:r>
        <w:t>résumé</w:t>
      </w:r>
    </w:p>
    <w:p w:rsidRPr="007B2A02" w:rsidR="00353DD8" w:rsidP="00D25B43" w:rsidRDefault="00353DD8" w14:paraId="5F37DBFD" w14:textId="2D2BE605">
      <w:pPr>
        <w:pStyle w:val="RequirementList1"/>
        <w:keepNext/>
        <w:numPr>
          <w:ilvl w:val="2"/>
          <w:numId w:val="9"/>
        </w:numPr>
        <w:rPr>
          <w:lang w:val="fr-CA"/>
        </w:rPr>
      </w:pPr>
      <w:r w:rsidRPr="007B2A02">
        <w:rPr>
          <w:lang w:val="fr-CA"/>
        </w:rPr>
        <w:t xml:space="preserve">La présente section </w:t>
      </w:r>
      <w:r w:rsidRPr="450820C5" w:rsidR="74033CD2">
        <w:rPr>
          <w:rFonts w:eastAsia="Calibri" w:cs="Calibri"/>
          <w:color w:val="000000" w:themeColor="text1"/>
          <w:lang w:val="fr-CA"/>
        </w:rPr>
        <w:t>couvre ce qui suit :</w:t>
      </w:r>
    </w:p>
    <w:p w:rsidRPr="00B32743" w:rsidR="007F0E0D" w:rsidP="00D25B43" w:rsidRDefault="00533B77" w14:paraId="4F6A6762" w14:textId="5E3C43A7">
      <w:pPr>
        <w:pStyle w:val="RequirementList2"/>
        <w:numPr>
          <w:ilvl w:val="3"/>
          <w:numId w:val="9"/>
        </w:numPr>
        <w:rPr>
          <w:lang w:val="fr-CA"/>
        </w:rPr>
      </w:pPr>
      <w:r w:rsidRPr="450820C5">
        <w:rPr>
          <w:lang w:val="fr-CA"/>
        </w:rPr>
        <w:t>P</w:t>
      </w:r>
      <w:r w:rsidRPr="450820C5" w:rsidR="00B32743">
        <w:rPr>
          <w:lang w:val="fr-CA"/>
        </w:rPr>
        <w:t>anneaux de toiture métalliques iso</w:t>
      </w:r>
      <w:r w:rsidR="00A67D71">
        <w:rPr>
          <w:lang w:val="fr-CA"/>
        </w:rPr>
        <w:t>lan</w:t>
      </w:r>
      <w:r w:rsidRPr="450820C5" w:rsidR="00B32743">
        <w:rPr>
          <w:lang w:val="fr-CA"/>
        </w:rPr>
        <w:t xml:space="preserve">s </w:t>
      </w:r>
      <w:r w:rsidRPr="450820C5" w:rsidR="6142DDFF">
        <w:rPr>
          <w:lang w:val="fr-CA"/>
        </w:rPr>
        <w:t>fabriqués à l’usine</w:t>
      </w:r>
      <w:r w:rsidRPr="450820C5" w:rsidR="00B32743">
        <w:rPr>
          <w:lang w:val="fr-CA"/>
        </w:rPr>
        <w:t xml:space="preserve"> à joints debout</w:t>
      </w:r>
      <w:r w:rsidRPr="450820C5">
        <w:rPr>
          <w:lang w:val="fr-CA"/>
        </w:rPr>
        <w:t>.</w:t>
      </w:r>
    </w:p>
    <w:p w:rsidRPr="00FB6161" w:rsidR="007F0E0D" w:rsidP="00D25B43" w:rsidRDefault="00273588" w14:paraId="4F6A6765" w14:textId="73914869">
      <w:pPr>
        <w:pStyle w:val="Heading2"/>
        <w:numPr>
          <w:ilvl w:val="1"/>
          <w:numId w:val="9"/>
        </w:numPr>
        <w:rPr>
          <w:lang w:val="fr-CA"/>
        </w:rPr>
      </w:pPr>
      <w:r w:rsidRPr="00FB6161">
        <w:rPr>
          <w:lang w:val="fr-CA"/>
        </w:rPr>
        <w:t>exigences connexes</w:t>
      </w:r>
    </w:p>
    <w:p w:rsidRPr="009370DD" w:rsidR="00C822C9" w:rsidP="450820C5" w:rsidRDefault="00FB6161" w14:paraId="740739AF" w14:textId="7E3B4375">
      <w:pPr>
        <w:pStyle w:val="Level1"/>
        <w:keepNext/>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sidR="009370DD">
        <w:rPr>
          <w:b/>
          <w:bCs/>
          <w:i/>
          <w:iCs/>
          <w:color w:val="0000FF"/>
          <w:lang w:val="fr-CA"/>
        </w:rPr>
        <w:t>:</w:t>
      </w:r>
      <w:r w:rsidRPr="450820C5" w:rsidR="009370DD">
        <w:rPr>
          <w:i/>
          <w:iCs/>
          <w:color w:val="0000FF"/>
          <w:lang w:val="fr-CA"/>
        </w:rPr>
        <w:t xml:space="preserve"> Modifier le paragraphe suivant </w:t>
      </w:r>
      <w:r w:rsidRPr="450820C5" w:rsidR="51F3577E">
        <w:rPr>
          <w:i/>
          <w:iCs/>
          <w:color w:val="0000FF"/>
          <w:lang w:val="fr-CA"/>
        </w:rPr>
        <w:t>selon les exigences du</w:t>
      </w:r>
      <w:r w:rsidRPr="450820C5" w:rsidR="009370DD">
        <w:rPr>
          <w:i/>
          <w:iCs/>
          <w:color w:val="0000FF"/>
          <w:lang w:val="fr-CA"/>
        </w:rPr>
        <w:t xml:space="preserve"> Projet</w:t>
      </w:r>
      <w:r w:rsidRPr="450820C5" w:rsidR="00C822C9">
        <w:rPr>
          <w:i/>
          <w:iCs/>
          <w:color w:val="0000FF"/>
          <w:lang w:val="fr-CA"/>
        </w:rPr>
        <w:t>.</w:t>
      </w:r>
    </w:p>
    <w:p w:rsidR="007F0E0D" w:rsidP="00D25B43" w:rsidRDefault="00533B77" w14:paraId="4F6A6767" w14:textId="77777777">
      <w:pPr>
        <w:pStyle w:val="RequirementList1"/>
        <w:numPr>
          <w:ilvl w:val="2"/>
          <w:numId w:val="11"/>
        </w:numPr>
      </w:pPr>
      <w:r>
        <w:t>Section [______]</w:t>
      </w:r>
    </w:p>
    <w:p w:rsidR="007F0E0D" w:rsidP="00D25B43" w:rsidRDefault="00533B77" w14:paraId="4F6A6768" w14:textId="735E30C9">
      <w:pPr>
        <w:pStyle w:val="RequirementList1"/>
        <w:numPr>
          <w:ilvl w:val="2"/>
          <w:numId w:val="11"/>
        </w:numPr>
      </w:pPr>
      <w:r>
        <w:t xml:space="preserve">Section 06 10 53 </w:t>
      </w:r>
      <w:r w:rsidR="006B27DD">
        <w:t>–</w:t>
      </w:r>
      <w:r>
        <w:t xml:space="preserve"> </w:t>
      </w:r>
      <w:r w:rsidR="006B27DD">
        <w:t xml:space="preserve">Charpenterie </w:t>
      </w:r>
      <w:r w:rsidR="00BD0B88">
        <w:t>diverse</w:t>
      </w:r>
    </w:p>
    <w:p w:rsidR="007F0E0D" w:rsidP="00D25B43" w:rsidRDefault="00533B77" w14:paraId="4F6A6769" w14:textId="1B7DD3B1">
      <w:pPr>
        <w:pStyle w:val="RequirementList1"/>
        <w:numPr>
          <w:ilvl w:val="2"/>
          <w:numId w:val="11"/>
        </w:numPr>
      </w:pPr>
      <w:r>
        <w:t xml:space="preserve">Section 07 26 00 </w:t>
      </w:r>
      <w:r w:rsidR="00C97D75">
        <w:t>–</w:t>
      </w:r>
      <w:r>
        <w:t xml:space="preserve"> </w:t>
      </w:r>
      <w:r w:rsidR="00C97D75">
        <w:t>Pare-vapeur</w:t>
      </w:r>
    </w:p>
    <w:p w:rsidR="007F0E0D" w:rsidP="00D25B43" w:rsidRDefault="00533B77" w14:paraId="4F6A676A" w14:textId="150B6E0E">
      <w:pPr>
        <w:pStyle w:val="RequirementList1"/>
        <w:numPr>
          <w:ilvl w:val="2"/>
          <w:numId w:val="11"/>
        </w:numPr>
      </w:pPr>
      <w:r>
        <w:t xml:space="preserve">Section 07 27 00 </w:t>
      </w:r>
      <w:r w:rsidR="00C97D75">
        <w:t>–</w:t>
      </w:r>
      <w:r>
        <w:t xml:space="preserve"> </w:t>
      </w:r>
      <w:r w:rsidR="00C97D75">
        <w:t>Pare-air</w:t>
      </w:r>
      <w:r>
        <w:t xml:space="preserve"> - Performance</w:t>
      </w:r>
    </w:p>
    <w:p w:rsidRPr="004E1633" w:rsidR="007F0E0D" w:rsidP="00D25B43" w:rsidRDefault="00533B77" w14:paraId="4F6A676B" w14:textId="1759367D">
      <w:pPr>
        <w:pStyle w:val="RequirementList1"/>
        <w:numPr>
          <w:ilvl w:val="2"/>
          <w:numId w:val="11"/>
        </w:numPr>
        <w:rPr>
          <w:lang w:val="fr-CA"/>
        </w:rPr>
      </w:pPr>
      <w:r w:rsidRPr="004E1633">
        <w:rPr>
          <w:lang w:val="fr-CA"/>
        </w:rPr>
        <w:t xml:space="preserve">Section 07 27 00.01 </w:t>
      </w:r>
      <w:r w:rsidRPr="004E1633" w:rsidR="00F27D7C">
        <w:rPr>
          <w:lang w:val="fr-CA"/>
        </w:rPr>
        <w:t>–</w:t>
      </w:r>
      <w:r w:rsidRPr="004E1633">
        <w:rPr>
          <w:lang w:val="fr-CA"/>
        </w:rPr>
        <w:t xml:space="preserve"> </w:t>
      </w:r>
      <w:r w:rsidRPr="004E1633" w:rsidR="004E1633">
        <w:rPr>
          <w:lang w:val="fr-CA"/>
        </w:rPr>
        <w:t>Systèmes d'étanchéité à l'air - devis descriptif ou établi par prescription de produits de marque déposée</w:t>
      </w:r>
    </w:p>
    <w:p w:rsidRPr="00F27D7C" w:rsidR="007F0E0D" w:rsidP="00D25B43" w:rsidRDefault="00533B77" w14:paraId="4F6A676C" w14:textId="0D844A06">
      <w:pPr>
        <w:pStyle w:val="RequirementList1"/>
        <w:numPr>
          <w:ilvl w:val="2"/>
          <w:numId w:val="11"/>
        </w:numPr>
        <w:rPr>
          <w:lang w:val="fr-CA"/>
        </w:rPr>
      </w:pPr>
      <w:r w:rsidRPr="00F27D7C">
        <w:rPr>
          <w:lang w:val="fr-CA"/>
        </w:rPr>
        <w:t xml:space="preserve">Section 07 62 00 </w:t>
      </w:r>
      <w:r w:rsidRPr="00F27D7C" w:rsidR="00F27D7C">
        <w:rPr>
          <w:lang w:val="fr-CA"/>
        </w:rPr>
        <w:t>–</w:t>
      </w:r>
      <w:r w:rsidRPr="00F27D7C">
        <w:rPr>
          <w:lang w:val="fr-CA"/>
        </w:rPr>
        <w:t xml:space="preserve"> </w:t>
      </w:r>
      <w:r w:rsidRPr="003F3940" w:rsidR="003F3940">
        <w:rPr>
          <w:lang w:val="fr-CA"/>
        </w:rPr>
        <w:t>Solins et accessoires en tôle</w:t>
      </w:r>
    </w:p>
    <w:p w:rsidRPr="003F3940" w:rsidR="007F0E0D" w:rsidP="00D25B43" w:rsidRDefault="00533B77" w14:paraId="4F6A676D" w14:textId="471EA3AD">
      <w:pPr>
        <w:pStyle w:val="RequirementList1"/>
        <w:numPr>
          <w:ilvl w:val="2"/>
          <w:numId w:val="11"/>
        </w:numPr>
        <w:rPr>
          <w:lang w:val="fr-CA"/>
        </w:rPr>
      </w:pPr>
      <w:r w:rsidRPr="003F3940">
        <w:rPr>
          <w:lang w:val="fr-CA"/>
        </w:rPr>
        <w:t xml:space="preserve">Section 07 92 00 – </w:t>
      </w:r>
      <w:r w:rsidRPr="003F3940" w:rsidR="003F3940">
        <w:rPr>
          <w:lang w:val="fr-CA"/>
        </w:rPr>
        <w:t>Produits d'étanchéité pour joints</w:t>
      </w:r>
    </w:p>
    <w:p w:rsidRPr="00751084" w:rsidR="00CC6D77" w:rsidP="450820C5" w:rsidRDefault="00FB6161" w14:paraId="2439CCDC" w14:textId="704BDA2D">
      <w:pPr>
        <w:pStyle w:val="Level1"/>
        <w:keepNext/>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450820C5" w:rsidR="00751084">
        <w:rPr>
          <w:i/>
          <w:iCs/>
          <w:color w:val="0000FF"/>
          <w:lang w:val="fr-CA"/>
        </w:rPr>
        <w:t xml:space="preserve">Modifier le paragraphe suivant </w:t>
      </w:r>
      <w:r w:rsidRPr="450820C5" w:rsidR="6A97EDD7">
        <w:rPr>
          <w:i/>
          <w:iCs/>
          <w:color w:val="0000FF"/>
          <w:lang w:val="fr-CA"/>
        </w:rPr>
        <w:t xml:space="preserve">selon les exigences du </w:t>
      </w:r>
      <w:r w:rsidRPr="450820C5" w:rsidR="00751084">
        <w:rPr>
          <w:i/>
          <w:iCs/>
          <w:color w:val="0000FF"/>
          <w:lang w:val="fr-CA"/>
        </w:rPr>
        <w:t>Projet</w:t>
      </w:r>
      <w:r w:rsidRPr="450820C5" w:rsidR="00C37420">
        <w:rPr>
          <w:i/>
          <w:iCs/>
          <w:color w:val="0000FF"/>
          <w:lang w:val="fr-CA"/>
        </w:rPr>
        <w:t>.</w:t>
      </w:r>
    </w:p>
    <w:p w:rsidRPr="00751084" w:rsidR="007F0E0D" w:rsidP="00CC66A6" w:rsidRDefault="00273588" w14:paraId="4F6A676F" w14:textId="75BAC792">
      <w:pPr>
        <w:pStyle w:val="Heading2"/>
        <w:numPr>
          <w:ilvl w:val="1"/>
          <w:numId w:val="9"/>
        </w:numPr>
        <w:rPr>
          <w:lang w:val="fr-CA"/>
        </w:rPr>
      </w:pPr>
      <w:r w:rsidRPr="00751084">
        <w:rPr>
          <w:lang w:val="fr-CA"/>
        </w:rPr>
        <w:t>normes de référence</w:t>
      </w:r>
    </w:p>
    <w:p w:rsidR="007F0E0D" w:rsidP="00ED470B" w:rsidRDefault="00533B77" w14:paraId="4F6A6770" w14:textId="77777777">
      <w:pPr>
        <w:pStyle w:val="RequirementList1"/>
        <w:keepNext/>
        <w:numPr>
          <w:ilvl w:val="2"/>
          <w:numId w:val="9"/>
        </w:numPr>
      </w:pPr>
      <w:r>
        <w:t>ASTM International (ASTM):</w:t>
      </w:r>
    </w:p>
    <w:p w:rsidR="007F0E0D" w:rsidP="00ED470B" w:rsidRDefault="00533B77" w14:paraId="4F6A6771" w14:textId="77777777">
      <w:pPr>
        <w:pStyle w:val="RequirementList2"/>
        <w:numPr>
          <w:ilvl w:val="3"/>
          <w:numId w:val="9"/>
        </w:numPr>
      </w:pPr>
      <w:r>
        <w:t>ASTM A653/A653M-[18], Standard Specification for Steel Sheet, Zinc-Coated (Galvanized) or Zinc-Iron Alloy-Coated (Galvannealed) by the Hot-Dip Process</w:t>
      </w:r>
    </w:p>
    <w:p w:rsidR="007F0E0D" w:rsidP="00ED470B" w:rsidRDefault="00533B77" w14:paraId="4F6A6772" w14:textId="77777777">
      <w:pPr>
        <w:pStyle w:val="RequirementList2"/>
        <w:numPr>
          <w:ilvl w:val="3"/>
          <w:numId w:val="9"/>
        </w:numPr>
      </w:pPr>
      <w:r>
        <w:t>ASTM A755/A755M-[18], Standard Specification for Steel Sheet, Metallic Coated by the Hot-Dip Process and Prepainted by the Coil-Coating Process for Exterior Exposed Building Products</w:t>
      </w:r>
    </w:p>
    <w:p w:rsidR="007F0E0D" w:rsidP="00ED470B" w:rsidRDefault="00533B77" w14:paraId="4F6A6773" w14:textId="77777777">
      <w:pPr>
        <w:pStyle w:val="RequirementList2"/>
        <w:numPr>
          <w:ilvl w:val="3"/>
          <w:numId w:val="9"/>
        </w:numPr>
      </w:pPr>
      <w:r>
        <w:t>ASTM A792/A792M-[10], Standard Specification for Steel Sheet, 55% Aluminum-Zinc Alloy-Coated by the Hot-Dip Process</w:t>
      </w:r>
    </w:p>
    <w:p w:rsidRPr="005B365E" w:rsidR="005B365E" w:rsidP="00ED470B" w:rsidRDefault="005B365E" w14:paraId="3FD0E0CA" w14:textId="77777777">
      <w:pPr>
        <w:pStyle w:val="RequirementList2"/>
        <w:numPr>
          <w:ilvl w:val="3"/>
          <w:numId w:val="9"/>
        </w:numPr>
      </w:pPr>
      <w:r w:rsidRPr="005B365E">
        <w:t>ASTM C273: Standard Test Method for Shear Properties of Sandwich Core Materials.</w:t>
      </w:r>
    </w:p>
    <w:p w:rsidR="007F0E0D" w:rsidP="00ED470B" w:rsidRDefault="00533B77" w14:paraId="4F6A6774" w14:textId="0F50D36C">
      <w:pPr>
        <w:pStyle w:val="RequirementList2"/>
        <w:numPr>
          <w:ilvl w:val="3"/>
          <w:numId w:val="9"/>
        </w:numPr>
      </w:pPr>
      <w:r>
        <w:t>ASTM C518</w:t>
      </w:r>
      <w:r w:rsidR="00B66363">
        <w:t>:</w:t>
      </w:r>
      <w:r>
        <w:t xml:space="preserve"> Standard Test Method for Steady-State Thermal Transmission Properties by Means of the Heat Flow Meter Apparatus</w:t>
      </w:r>
    </w:p>
    <w:p w:rsidR="007F0E0D" w:rsidP="00ED470B" w:rsidRDefault="00533B77" w14:paraId="4F6A6776" w14:textId="77777777">
      <w:pPr>
        <w:pStyle w:val="RequirementList2"/>
        <w:numPr>
          <w:ilvl w:val="3"/>
          <w:numId w:val="9"/>
        </w:numPr>
      </w:pPr>
      <w:r>
        <w:t>ASTM D1621-[16], Standard Test Method for Compressive Properties of Rigid Cellular Plastics</w:t>
      </w:r>
    </w:p>
    <w:p w:rsidR="007F0E0D" w:rsidP="00ED470B" w:rsidRDefault="00533B77" w14:paraId="4F6A6777" w14:textId="77777777">
      <w:pPr>
        <w:pStyle w:val="RequirementList2"/>
        <w:numPr>
          <w:ilvl w:val="3"/>
          <w:numId w:val="9"/>
        </w:numPr>
      </w:pPr>
      <w:r>
        <w:t>ASTM D1622-[20], Standard Test Method for Apparent Density of Rigid Cellular Plastics</w:t>
      </w:r>
    </w:p>
    <w:p w:rsidR="007F0E0D" w:rsidP="00ED470B" w:rsidRDefault="00533B77" w14:paraId="4F6A6778" w14:textId="77777777">
      <w:pPr>
        <w:pStyle w:val="RequirementList2"/>
        <w:numPr>
          <w:ilvl w:val="3"/>
          <w:numId w:val="9"/>
        </w:numPr>
      </w:pPr>
      <w:r>
        <w:t>ASTM D1623-[17], Standard Test Method for Tensile and Tensile Adhesion Properties of Rigid Cellular Plastics</w:t>
      </w:r>
    </w:p>
    <w:p w:rsidRPr="003006B0" w:rsidR="004F1BBD" w:rsidP="00ED470B" w:rsidRDefault="004F1BBD" w14:paraId="3299273F" w14:textId="77777777">
      <w:pPr>
        <w:pStyle w:val="RequirementList2"/>
        <w:numPr>
          <w:ilvl w:val="3"/>
          <w:numId w:val="9"/>
        </w:numPr>
      </w:pPr>
      <w:r w:rsidRPr="004F1BBD">
        <w:t xml:space="preserve">ASTM </w:t>
      </w:r>
      <w:r w:rsidRPr="003006B0">
        <w:t>D1929: Standard Test Method for Determining Ignition Temperature of Plastics</w:t>
      </w:r>
    </w:p>
    <w:p w:rsidRPr="003006B0" w:rsidR="007F0E0D" w:rsidP="00ED470B" w:rsidRDefault="00533B77" w14:paraId="4F6A6779" w14:textId="77777777">
      <w:pPr>
        <w:pStyle w:val="RequirementList2"/>
        <w:numPr>
          <w:ilvl w:val="3"/>
          <w:numId w:val="9"/>
        </w:numPr>
      </w:pPr>
      <w:r w:rsidRPr="003006B0">
        <w:t>ASTM D2244-[23], Standard Practice for Calculation of Color Tolerances and Color Differences from Instrumentally Measured Color Coordinates</w:t>
      </w:r>
    </w:p>
    <w:p w:rsidRPr="003006B0" w:rsidR="007F0E0D" w:rsidP="00ED470B" w:rsidRDefault="00533B77" w14:paraId="4F6A677A" w14:textId="77777777">
      <w:pPr>
        <w:pStyle w:val="RequirementList2"/>
        <w:numPr>
          <w:ilvl w:val="3"/>
          <w:numId w:val="9"/>
        </w:numPr>
      </w:pPr>
      <w:r w:rsidRPr="003006B0">
        <w:t>ASTM D4214-[07], Standard Test Methods for Evaluating the Degree of Chalking of Exterior Paint Films</w:t>
      </w:r>
    </w:p>
    <w:p w:rsidRPr="003006B0" w:rsidR="007F0E0D" w:rsidP="00ED470B" w:rsidRDefault="00533B77" w14:paraId="4F6A677C" w14:textId="77777777">
      <w:pPr>
        <w:pStyle w:val="RequirementList2"/>
        <w:numPr>
          <w:ilvl w:val="3"/>
          <w:numId w:val="9"/>
        </w:numPr>
      </w:pPr>
      <w:r w:rsidRPr="003006B0">
        <w:t>ASTM D6226-[21], Standard Test Method for Open Cell Content of Rigid Cellular Plastics</w:t>
      </w:r>
    </w:p>
    <w:p w:rsidR="007F0E0D" w:rsidP="00ED470B" w:rsidRDefault="00533B77" w14:paraId="4F6A677E" w14:textId="77777777">
      <w:pPr>
        <w:pStyle w:val="RequirementList2"/>
        <w:numPr>
          <w:ilvl w:val="3"/>
          <w:numId w:val="9"/>
        </w:numPr>
      </w:pPr>
      <w:r w:rsidRPr="003006B0">
        <w:t>ASTM E1592-[05], Standard Test Method for Structural Performance of Sheet Metal Roof and Siding Systems by</w:t>
      </w:r>
      <w:r>
        <w:t xml:space="preserve"> Uniform Static Air Pressure Difference</w:t>
      </w:r>
    </w:p>
    <w:p w:rsidR="007F0E0D" w:rsidP="00ED470B" w:rsidRDefault="00533B77" w14:paraId="4F6A677F" w14:textId="77777777">
      <w:pPr>
        <w:pStyle w:val="RequirementList2"/>
        <w:numPr>
          <w:ilvl w:val="3"/>
          <w:numId w:val="9"/>
        </w:numPr>
      </w:pPr>
      <w:r>
        <w:t>ASTM E1646-[95], Standard Test Method for Water Penetration of Exterior Metal Roof Panel Systems by Uniform Static Air Pressure Difference</w:t>
      </w:r>
    </w:p>
    <w:p w:rsidRPr="003006B0" w:rsidR="007F0E0D" w:rsidP="00ED470B" w:rsidRDefault="00533B77" w14:paraId="4F6A6780" w14:textId="77777777">
      <w:pPr>
        <w:pStyle w:val="RequirementList2"/>
        <w:numPr>
          <w:ilvl w:val="3"/>
          <w:numId w:val="9"/>
        </w:numPr>
      </w:pPr>
      <w:r>
        <w:t xml:space="preserve">ASTM E1680-[16], </w:t>
      </w:r>
      <w:r w:rsidRPr="003006B0">
        <w:t>Standard Test Method for Rate of Air Leakage through Exterior Metal Roof Panel Systems</w:t>
      </w:r>
    </w:p>
    <w:p w:rsidRPr="003006B0" w:rsidR="007F0E0D" w:rsidP="00ED470B" w:rsidRDefault="00533B77" w14:paraId="4F6A6781" w14:textId="77777777">
      <w:pPr>
        <w:pStyle w:val="RequirementList1"/>
        <w:keepNext/>
        <w:numPr>
          <w:ilvl w:val="2"/>
          <w:numId w:val="9"/>
        </w:numPr>
      </w:pPr>
      <w:r w:rsidRPr="003006B0">
        <w:t>CSA Group (CSA):</w:t>
      </w:r>
    </w:p>
    <w:p w:rsidRPr="003006B0" w:rsidR="007F0E0D" w:rsidP="00ED470B" w:rsidRDefault="00533B77" w14:paraId="4F6A6782" w14:textId="77777777">
      <w:pPr>
        <w:pStyle w:val="RequirementList2"/>
        <w:numPr>
          <w:ilvl w:val="3"/>
          <w:numId w:val="9"/>
        </w:numPr>
      </w:pPr>
      <w:r w:rsidRPr="003006B0">
        <w:t>CSA A123.21-[20], Standard Test Method for the Dynamic Wind Uplift Resistance of Mechanically Attached Membrane-Roofing Systems</w:t>
      </w:r>
    </w:p>
    <w:p w:rsidRPr="003006B0" w:rsidR="008A2A04" w:rsidP="00ED470B" w:rsidRDefault="008A2A04" w14:paraId="55D73687" w14:textId="77777777">
      <w:pPr>
        <w:pStyle w:val="RequirementList1"/>
        <w:keepNext/>
        <w:numPr>
          <w:ilvl w:val="2"/>
          <w:numId w:val="9"/>
        </w:numPr>
      </w:pPr>
      <w:r w:rsidRPr="003006B0">
        <w:t>Underwriters Laboratories (UL)</w:t>
      </w:r>
    </w:p>
    <w:p w:rsidRPr="003006B0" w:rsidR="00DE4430" w:rsidP="00ED470B" w:rsidRDefault="00C9199E" w14:paraId="6CE01485" w14:textId="53019D8E">
      <w:pPr>
        <w:pStyle w:val="RequirementList2"/>
        <w:numPr>
          <w:ilvl w:val="3"/>
          <w:numId w:val="9"/>
        </w:numPr>
      </w:pPr>
      <w:r w:rsidRPr="003006B0">
        <w:t>UL 580; Tests for Uplift Resistance of Roof Assemblies</w:t>
      </w:r>
    </w:p>
    <w:p w:rsidR="007F0E0D" w:rsidP="00ED470B" w:rsidRDefault="00533B77" w14:paraId="4F6A6783" w14:textId="38A966BD">
      <w:pPr>
        <w:pStyle w:val="RequirementList1"/>
        <w:keepNext/>
        <w:numPr>
          <w:ilvl w:val="2"/>
          <w:numId w:val="9"/>
        </w:numPr>
      </w:pPr>
      <w:r>
        <w:t>ULC Standards (ULC):</w:t>
      </w:r>
    </w:p>
    <w:p w:rsidR="007F0E0D" w:rsidP="00ED470B" w:rsidRDefault="00533B77" w14:paraId="4F6A6784" w14:textId="77777777">
      <w:pPr>
        <w:pStyle w:val="RequirementList2"/>
        <w:numPr>
          <w:ilvl w:val="3"/>
          <w:numId w:val="9"/>
        </w:numPr>
      </w:pPr>
      <w:r>
        <w:t>CAN/ULC-S102-[10], Standard Method of Test for Surface Burning Characteristics of Building Materials and Assemblies</w:t>
      </w:r>
    </w:p>
    <w:p w:rsidR="007F0E0D" w:rsidP="00ED470B" w:rsidRDefault="00533B77" w14:paraId="4F6A6785" w14:textId="77777777">
      <w:pPr>
        <w:pStyle w:val="RequirementList2"/>
        <w:numPr>
          <w:ilvl w:val="3"/>
          <w:numId w:val="9"/>
        </w:numPr>
      </w:pPr>
      <w:r>
        <w:t>CAN/ULC-S107:[2019], Standard Methods of Fire Tests of Roof Coverings</w:t>
      </w:r>
    </w:p>
    <w:p w:rsidR="007F0E0D" w:rsidP="00ED470B" w:rsidRDefault="00533B77" w14:paraId="4F6A6786" w14:textId="77777777">
      <w:pPr>
        <w:pStyle w:val="RequirementList2"/>
        <w:numPr>
          <w:ilvl w:val="3"/>
          <w:numId w:val="9"/>
        </w:numPr>
      </w:pPr>
      <w:r>
        <w:t>CAN/ULC-S138-[06], Standard Method of Test for Fire Growth of Insulated Building Panels in a Full-Scale Room Configuration</w:t>
      </w:r>
    </w:p>
    <w:p w:rsidR="009D458A" w:rsidP="00ED470B" w:rsidRDefault="009D458A" w14:paraId="3C8F2DB4" w14:textId="5A15AEA2">
      <w:pPr>
        <w:pStyle w:val="RequirementList1"/>
        <w:numPr>
          <w:ilvl w:val="2"/>
          <w:numId w:val="9"/>
        </w:numPr>
      </w:pPr>
      <w:r>
        <w:t>Factory Mutual</w:t>
      </w:r>
    </w:p>
    <w:p w:rsidR="009D458A" w:rsidP="00ED470B" w:rsidRDefault="009D458A" w14:paraId="5BD935BF" w14:textId="77777777">
      <w:pPr>
        <w:pStyle w:val="RequirementList2"/>
        <w:numPr>
          <w:ilvl w:val="3"/>
          <w:numId w:val="9"/>
        </w:numPr>
      </w:pPr>
      <w:r>
        <w:t>FM 4880: Class 1 Fire Rating of Insulated Wall or Wall and Roof/Ceiling Panels, Interior Finish Materials or Coatings, and Exterior Wall Systems</w:t>
      </w:r>
    </w:p>
    <w:p w:rsidR="009D458A" w:rsidP="00ED470B" w:rsidRDefault="009D458A" w14:paraId="35034446" w14:textId="0E918502">
      <w:pPr>
        <w:pStyle w:val="RequirementList2"/>
        <w:numPr>
          <w:ilvl w:val="3"/>
          <w:numId w:val="9"/>
        </w:numPr>
      </w:pPr>
      <w:r>
        <w:t>FM 4471: Approval Standard for Class 1 Panel Roofs</w:t>
      </w:r>
    </w:p>
    <w:p w:rsidR="007F0E0D" w:rsidP="00ED470B" w:rsidRDefault="00273588" w14:paraId="4F6A6787" w14:textId="78CEDE27">
      <w:pPr>
        <w:pStyle w:val="Heading2"/>
        <w:numPr>
          <w:ilvl w:val="1"/>
          <w:numId w:val="9"/>
        </w:numPr>
      </w:pPr>
      <w:r>
        <w:t>exigences administratives</w:t>
      </w:r>
    </w:p>
    <w:p w:rsidRPr="00731F4B" w:rsidR="00CB37A0" w:rsidP="00CB37A0" w:rsidRDefault="00ED470B" w14:paraId="1B3CDFAB" w14:textId="0511966F">
      <w:pPr>
        <w:pStyle w:val="Level1"/>
        <w:pBdr>
          <w:top w:val="double" w:color="0000FF" w:sz="12" w:space="1"/>
          <w:left w:val="double" w:color="0000FF" w:sz="12" w:space="4"/>
          <w:bottom w:val="double" w:color="0000FF" w:sz="12" w:space="1"/>
          <w:right w:val="double" w:color="0000FF" w:sz="12" w:space="4"/>
        </w:pBdr>
        <w:rPr>
          <w:bCs/>
          <w:i/>
          <w:iCs/>
          <w:color w:val="0000FF"/>
          <w:lang w:val="fr-CA"/>
        </w:rPr>
      </w:pPr>
      <w:bookmarkStart w:name="_Hlk138495738" w:id="0"/>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731F4B" w:rsidR="00731F4B">
        <w:rPr>
          <w:bCs/>
          <w:i/>
          <w:iCs/>
          <w:color w:val="0000FF"/>
          <w:lang w:val="fr-CA"/>
        </w:rPr>
        <w:t>Modifier le paragraphe suivant afin de faire les sélections requises et de retirer les crochets indiqués ci</w:t>
      </w:r>
      <w:r w:rsidRPr="00731F4B" w:rsidR="00731F4B">
        <w:rPr>
          <w:bCs/>
          <w:i/>
          <w:iCs/>
          <w:color w:val="0000FF"/>
          <w:lang w:val="fr-CA"/>
        </w:rPr>
        <w:noBreakHyphen/>
      </w:r>
      <w:r w:rsidRPr="00731F4B" w:rsidR="00731F4B">
        <w:rPr>
          <w:bCs/>
          <w:i/>
          <w:iCs/>
          <w:color w:val="0000FF"/>
          <w:lang w:val="fr-CA"/>
        </w:rPr>
        <w:t>dessous</w:t>
      </w:r>
      <w:r w:rsidRPr="00731F4B" w:rsidR="00CB37A0">
        <w:rPr>
          <w:bCs/>
          <w:i/>
          <w:iCs/>
          <w:color w:val="0000FF"/>
          <w:lang w:val="fr-CA"/>
        </w:rPr>
        <w:t>.</w:t>
      </w:r>
    </w:p>
    <w:bookmarkEnd w:id="0"/>
    <w:p w:rsidR="007F0E0D" w:rsidP="00ED470B" w:rsidRDefault="00533B77" w14:paraId="4F6A6789" w14:textId="77777777">
      <w:pPr>
        <w:pStyle w:val="RequirementList1"/>
        <w:keepNext/>
        <w:numPr>
          <w:ilvl w:val="2"/>
          <w:numId w:val="14"/>
        </w:numPr>
      </w:pPr>
      <w:r>
        <w:t>Coordination:</w:t>
      </w:r>
    </w:p>
    <w:p w:rsidR="0F28418C" w:rsidP="00ED470B" w:rsidRDefault="0F28418C" w14:paraId="2E5C958C" w14:textId="1540AE49">
      <w:pPr>
        <w:pStyle w:val="RequirementList2"/>
        <w:numPr>
          <w:ilvl w:val="3"/>
          <w:numId w:val="14"/>
        </w:numPr>
        <w:rPr>
          <w:lang w:val="fr-CA"/>
        </w:rPr>
      </w:pPr>
      <w:r w:rsidRPr="450820C5">
        <w:rPr>
          <w:rFonts w:eastAsia="Calibri" w:cs="Calibri"/>
          <w:color w:val="000000" w:themeColor="text1"/>
          <w:lang w:val="fr-CA"/>
        </w:rPr>
        <w:t>Coordonner les exigences en matière de charpente de support par rapport aux panneaux de toiture métalliques isolés.</w:t>
      </w:r>
    </w:p>
    <w:p w:rsidRPr="000770CC" w:rsidR="007F0E0D" w:rsidP="00ED470B" w:rsidRDefault="0F28418C" w14:paraId="4F6A678B" w14:textId="1666B337">
      <w:pPr>
        <w:pStyle w:val="RequirementList2"/>
        <w:numPr>
          <w:ilvl w:val="3"/>
          <w:numId w:val="14"/>
        </w:numPr>
        <w:rPr>
          <w:lang w:val="fr-CA"/>
        </w:rPr>
      </w:pPr>
      <w:r w:rsidRPr="450820C5">
        <w:rPr>
          <w:rFonts w:eastAsia="Calibri" w:cs="Calibri"/>
          <w:color w:val="000000" w:themeColor="text1"/>
          <w:lang w:val="fr-CA"/>
        </w:rPr>
        <w:t>Coordonner les travaux décrits dans la section [07 26 00 – Pare-vapeur] [07 27 00.01 – Systèmes d'étanchéité à l'air - devis descriptif ou établi par prescription de produits de marque déposée] [07 27 00 – Pare-air – Performance], appliqués avant la pose de panneaux de toiture métalliques isolés.</w:t>
      </w:r>
    </w:p>
    <w:p w:rsidRPr="000770CC" w:rsidR="007F0E0D" w:rsidP="00ED470B" w:rsidRDefault="000770CC" w14:paraId="4F6A678C" w14:textId="014DB7B6">
      <w:pPr>
        <w:pStyle w:val="RequirementList2"/>
        <w:numPr>
          <w:ilvl w:val="3"/>
          <w:numId w:val="14"/>
        </w:numPr>
        <w:rPr>
          <w:lang w:val="fr-CA"/>
        </w:rPr>
      </w:pPr>
      <w:r w:rsidRPr="450820C5">
        <w:rPr>
          <w:lang w:val="fr-CA"/>
        </w:rPr>
        <w:t>Coordonner l’emplacement des éléments [mécaniques] [</w:t>
      </w:r>
      <w:r w:rsidRPr="450820C5" w:rsidR="0A833377">
        <w:rPr>
          <w:lang w:val="fr-CA"/>
        </w:rPr>
        <w:t xml:space="preserve">de </w:t>
      </w:r>
      <w:r w:rsidRPr="450820C5">
        <w:rPr>
          <w:lang w:val="fr-CA"/>
        </w:rPr>
        <w:t>plomberie] [électriques] [et autres éléments s</w:t>
      </w:r>
      <w:r w:rsidRPr="450820C5" w:rsidR="048F72F2">
        <w:rPr>
          <w:lang w:val="fr-CA"/>
        </w:rPr>
        <w:t>emblables</w:t>
      </w:r>
      <w:r w:rsidRPr="450820C5">
        <w:rPr>
          <w:lang w:val="fr-CA"/>
        </w:rPr>
        <w:t xml:space="preserve">] traversant les panneaux de toiture </w:t>
      </w:r>
      <w:r w:rsidRPr="450820C5" w:rsidR="2C97CF8A">
        <w:rPr>
          <w:lang w:val="fr-CA"/>
        </w:rPr>
        <w:t xml:space="preserve">métalliques </w:t>
      </w:r>
      <w:r w:rsidRPr="450820C5">
        <w:rPr>
          <w:lang w:val="fr-CA"/>
        </w:rPr>
        <w:t>isolés</w:t>
      </w:r>
      <w:r w:rsidRPr="450820C5" w:rsidR="002E65D9">
        <w:rPr>
          <w:lang w:val="fr-CA"/>
        </w:rPr>
        <w:t>.</w:t>
      </w:r>
    </w:p>
    <w:p w:rsidR="007F0E0D" w:rsidP="00ED470B" w:rsidRDefault="00533B77" w14:paraId="4F6A678D" w14:textId="77777777">
      <w:pPr>
        <w:pStyle w:val="RequirementList2"/>
        <w:numPr>
          <w:ilvl w:val="3"/>
          <w:numId w:val="14"/>
        </w:numPr>
      </w:pPr>
      <w:r>
        <w:t>[______]</w:t>
      </w:r>
    </w:p>
    <w:p w:rsidRPr="000D29A0" w:rsidR="00CB37A0" w:rsidP="00CB37A0" w:rsidRDefault="00ED470B" w14:paraId="3DDDC217" w14:textId="30B34900">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731F4B" w:rsidR="000D29A0">
        <w:rPr>
          <w:bCs/>
          <w:i/>
          <w:iCs/>
          <w:color w:val="0000FF"/>
          <w:lang w:val="fr-CA"/>
        </w:rPr>
        <w:t>Modifier le paragraphe suivant afin de faire les sélections requises et de retirer les crochets indiqués ci</w:t>
      </w:r>
      <w:r w:rsidRPr="00731F4B" w:rsidR="000D29A0">
        <w:rPr>
          <w:bCs/>
          <w:i/>
          <w:iCs/>
          <w:color w:val="0000FF"/>
          <w:lang w:val="fr-CA"/>
        </w:rPr>
        <w:noBreakHyphen/>
      </w:r>
      <w:r w:rsidRPr="00731F4B" w:rsidR="000D29A0">
        <w:rPr>
          <w:bCs/>
          <w:i/>
          <w:iCs/>
          <w:color w:val="0000FF"/>
          <w:lang w:val="fr-CA"/>
        </w:rPr>
        <w:t>dessous</w:t>
      </w:r>
      <w:r w:rsidRPr="000D29A0" w:rsidR="00CB37A0">
        <w:rPr>
          <w:bCs/>
          <w:i/>
          <w:iCs/>
          <w:color w:val="0000FF"/>
          <w:lang w:val="fr-CA"/>
        </w:rPr>
        <w:t>.</w:t>
      </w:r>
    </w:p>
    <w:p w:rsidRPr="00951071" w:rsidR="00F86E77" w:rsidP="00ED470B" w:rsidRDefault="00951071" w14:paraId="4CC913EF" w14:textId="39CADB26">
      <w:pPr>
        <w:pStyle w:val="RequirementList1"/>
        <w:keepNext/>
        <w:numPr>
          <w:ilvl w:val="2"/>
          <w:numId w:val="14"/>
        </w:numPr>
        <w:rPr>
          <w:lang w:val="fr-CA"/>
        </w:rPr>
      </w:pPr>
      <w:r w:rsidRPr="450820C5">
        <w:rPr>
          <w:lang w:val="fr-CA"/>
        </w:rPr>
        <w:t>Réunion pré</w:t>
      </w:r>
      <w:r w:rsidRPr="450820C5" w:rsidR="7F8C8CE2">
        <w:rPr>
          <w:lang w:val="fr-CA"/>
        </w:rPr>
        <w:t xml:space="preserve">alable à la </w:t>
      </w:r>
      <w:r w:rsidRPr="450820C5">
        <w:rPr>
          <w:lang w:val="fr-CA"/>
        </w:rPr>
        <w:t>construction</w:t>
      </w:r>
      <w:r w:rsidRPr="450820C5">
        <w:rPr>
          <w:b/>
          <w:bCs/>
          <w:lang w:val="fr-CA"/>
        </w:rPr>
        <w:t xml:space="preserve"> :</w:t>
      </w:r>
      <w:r w:rsidRPr="450820C5">
        <w:rPr>
          <w:lang w:val="fr-CA"/>
        </w:rPr>
        <w:t xml:space="preserve"> </w:t>
      </w:r>
      <w:r w:rsidRPr="450820C5" w:rsidR="0BA695F1">
        <w:rPr>
          <w:rFonts w:eastAsia="Calibri" w:cs="Calibri"/>
          <w:color w:val="000000" w:themeColor="text1"/>
          <w:lang w:val="fr-CA"/>
        </w:rPr>
        <w:t>Organiser une réunion préalable à la construction conformément à la [Division 01] [Section 01 31 19 Réunions de projet], à laquelle participeront [Entrepreneurs] [Gestionnaire de la construction], [Consultant] et les autres parties prenantes [Sous-traitant] [Entrepreneur spécialisé] afin de discuter des points suivants :</w:t>
      </w:r>
    </w:p>
    <w:p w:rsidRPr="00951071" w:rsidR="00E8658F" w:rsidP="00ED470B" w:rsidRDefault="0BA695F1" w14:paraId="157C98B5" w14:textId="119983EF">
      <w:pPr>
        <w:pStyle w:val="RequirementList2"/>
        <w:numPr>
          <w:ilvl w:val="3"/>
          <w:numId w:val="14"/>
        </w:numPr>
        <w:rPr>
          <w:lang w:val="fr-CA"/>
        </w:rPr>
      </w:pPr>
      <w:r w:rsidRPr="450820C5">
        <w:rPr>
          <w:lang w:val="fr-CA"/>
        </w:rPr>
        <w:t>Les e</w:t>
      </w:r>
      <w:r w:rsidRPr="450820C5" w:rsidR="009A73E2">
        <w:rPr>
          <w:lang w:val="fr-CA"/>
        </w:rPr>
        <w:t>xigences d’installation</w:t>
      </w:r>
      <w:r w:rsidRPr="450820C5" w:rsidR="00E8658F">
        <w:rPr>
          <w:lang w:val="fr-CA"/>
        </w:rPr>
        <w:t>;</w:t>
      </w:r>
    </w:p>
    <w:p w:rsidRPr="001B6441" w:rsidR="00E8658F" w:rsidP="00ED470B" w:rsidRDefault="001B6441" w14:paraId="67FB22AF" w14:textId="6B22F54C">
      <w:pPr>
        <w:pStyle w:val="RequirementList2"/>
        <w:numPr>
          <w:ilvl w:val="3"/>
          <w:numId w:val="14"/>
        </w:numPr>
        <w:rPr>
          <w:lang w:val="fr-CA"/>
        </w:rPr>
      </w:pPr>
      <w:r w:rsidRPr="450820C5">
        <w:rPr>
          <w:lang w:val="fr-CA"/>
        </w:rPr>
        <w:t xml:space="preserve">Coordination des exigences </w:t>
      </w:r>
      <w:r w:rsidRPr="450820C5" w:rsidR="09963B20">
        <w:rPr>
          <w:lang w:val="fr-CA"/>
        </w:rPr>
        <w:t xml:space="preserve">en matière </w:t>
      </w:r>
      <w:r w:rsidRPr="450820C5">
        <w:rPr>
          <w:lang w:val="fr-CA"/>
        </w:rPr>
        <w:t>de support structural</w:t>
      </w:r>
      <w:r w:rsidRPr="450820C5" w:rsidR="26AF214E">
        <w:rPr>
          <w:lang w:val="fr-CA"/>
        </w:rPr>
        <w:t xml:space="preserve"> par rapport au </w:t>
      </w:r>
      <w:r w:rsidRPr="450820C5">
        <w:rPr>
          <w:lang w:val="fr-CA"/>
        </w:rPr>
        <w:t>système de panneaux de toiture</w:t>
      </w:r>
      <w:r w:rsidRPr="450820C5" w:rsidR="00FB769E">
        <w:rPr>
          <w:lang w:val="fr-CA"/>
        </w:rPr>
        <w:t xml:space="preserve"> métalliques</w:t>
      </w:r>
      <w:r w:rsidRPr="450820C5">
        <w:rPr>
          <w:lang w:val="fr-CA"/>
        </w:rPr>
        <w:t xml:space="preserve"> isolés</w:t>
      </w:r>
      <w:r w:rsidRPr="450820C5" w:rsidR="00E8658F">
        <w:rPr>
          <w:lang w:val="fr-CA"/>
        </w:rPr>
        <w:t>;</w:t>
      </w:r>
    </w:p>
    <w:p w:rsidRPr="00D30BDA" w:rsidR="00E8658F" w:rsidP="00ED470B" w:rsidRDefault="5CA4E618" w14:paraId="286E76A2" w14:textId="6CBDD0AD">
      <w:pPr>
        <w:pStyle w:val="RequirementList2"/>
        <w:numPr>
          <w:ilvl w:val="3"/>
          <w:numId w:val="14"/>
        </w:numPr>
        <w:rPr>
          <w:lang w:val="fr-CA"/>
        </w:rPr>
      </w:pPr>
      <w:r w:rsidRPr="450820C5">
        <w:rPr>
          <w:rFonts w:eastAsia="Calibri" w:cs="Calibri"/>
          <w:color w:val="000000" w:themeColor="text1"/>
          <w:lang w:val="fr-CA"/>
        </w:rPr>
        <w:t>L’installation de pare-air/eau distincts et le traitement au pourtour des pénétrations et autres ouvertures</w:t>
      </w:r>
      <w:r w:rsidRPr="450820C5" w:rsidR="00E8658F">
        <w:rPr>
          <w:lang w:val="fr-CA"/>
        </w:rPr>
        <w:t>;</w:t>
      </w:r>
    </w:p>
    <w:p w:rsidRPr="00342DF8" w:rsidR="00E8658F" w:rsidP="00ED470B" w:rsidRDefault="00342DF8" w14:paraId="4B3A97A7" w14:textId="6A1FA941">
      <w:pPr>
        <w:pStyle w:val="RequirementList2"/>
        <w:numPr>
          <w:ilvl w:val="3"/>
          <w:numId w:val="14"/>
        </w:numPr>
        <w:rPr>
          <w:lang w:val="fr-CA"/>
        </w:rPr>
      </w:pPr>
      <w:bookmarkStart w:name="_Hlk138495683" w:id="1"/>
      <w:r w:rsidRPr="450820C5">
        <w:rPr>
          <w:lang w:val="fr-CA"/>
        </w:rPr>
        <w:t xml:space="preserve">Installation des accessoires spécialisés </w:t>
      </w:r>
      <w:r w:rsidRPr="450820C5" w:rsidR="6B7CBB11">
        <w:rPr>
          <w:lang w:val="fr-CA"/>
        </w:rPr>
        <w:t>proposés</w:t>
      </w:r>
      <w:r w:rsidRPr="450820C5">
        <w:rPr>
          <w:lang w:val="fr-CA"/>
        </w:rPr>
        <w:t xml:space="preserve"> par le fabricant des panneaux</w:t>
      </w:r>
      <w:r w:rsidRPr="450820C5" w:rsidR="00E8658F">
        <w:rPr>
          <w:lang w:val="fr-CA"/>
        </w:rPr>
        <w:t>;</w:t>
      </w:r>
      <w:bookmarkEnd w:id="1"/>
    </w:p>
    <w:p w:rsidRPr="00856EE0" w:rsidR="00E8658F" w:rsidP="00ED470B" w:rsidRDefault="0A8FF086" w14:paraId="21D8B79D" w14:textId="55552608">
      <w:pPr>
        <w:pStyle w:val="RequirementList2"/>
        <w:numPr>
          <w:ilvl w:val="3"/>
          <w:numId w:val="14"/>
        </w:numPr>
        <w:rPr>
          <w:lang w:val="fr-CA"/>
        </w:rPr>
      </w:pPr>
      <w:r w:rsidRPr="450820C5">
        <w:rPr>
          <w:rFonts w:eastAsia="Calibri" w:cs="Calibri"/>
          <w:color w:val="000000" w:themeColor="text1"/>
          <w:lang w:val="fr-CA"/>
        </w:rPr>
        <w:t>Coordination des travaux avec les finitions et les assemblages muraux adjacents</w:t>
      </w:r>
      <w:r w:rsidRPr="450820C5" w:rsidR="00E8658F">
        <w:rPr>
          <w:lang w:val="fr-CA"/>
        </w:rPr>
        <w:t>;</w:t>
      </w:r>
    </w:p>
    <w:p w:rsidR="00862922" w:rsidP="00ED470B" w:rsidRDefault="00862922" w14:paraId="29DBA174" w14:textId="7413B241">
      <w:pPr>
        <w:pStyle w:val="RequirementList2"/>
        <w:numPr>
          <w:ilvl w:val="3"/>
          <w:numId w:val="14"/>
        </w:numPr>
      </w:pPr>
      <w:r>
        <w:t>Protection des fini</w:t>
      </w:r>
      <w:r w:rsidR="4C4D0DEF">
        <w:t>tion</w:t>
      </w:r>
      <w:r>
        <w:t>s; et</w:t>
      </w:r>
    </w:p>
    <w:p w:rsidRPr="00685D0A" w:rsidR="00E8658F" w:rsidP="00ED470B" w:rsidRDefault="00685D0A" w14:paraId="751F3DA0" w14:textId="4DC55552">
      <w:pPr>
        <w:pStyle w:val="RequirementList2"/>
        <w:numPr>
          <w:ilvl w:val="3"/>
          <w:numId w:val="14"/>
        </w:numPr>
        <w:rPr>
          <w:lang w:val="fr-CA"/>
        </w:rPr>
      </w:pPr>
      <w:r w:rsidRPr="450820C5">
        <w:rPr>
          <w:lang w:val="fr-CA"/>
        </w:rPr>
        <w:t>Acceptabilité des su</w:t>
      </w:r>
      <w:r w:rsidRPr="450820C5" w:rsidR="0BA22907">
        <w:rPr>
          <w:lang w:val="fr-CA"/>
        </w:rPr>
        <w:t>bstrats</w:t>
      </w:r>
      <w:r w:rsidRPr="450820C5">
        <w:rPr>
          <w:lang w:val="fr-CA"/>
        </w:rPr>
        <w:t xml:space="preserve"> et qualité des matériaux utilisés pour le projet</w:t>
      </w:r>
      <w:r w:rsidRPr="450820C5" w:rsidR="00E8658F">
        <w:rPr>
          <w:lang w:val="fr-CA"/>
        </w:rPr>
        <w:t>.</w:t>
      </w:r>
    </w:p>
    <w:p w:rsidRPr="0048011A" w:rsidR="44C9D508" w:rsidP="008E1B7D" w:rsidRDefault="44C9D508" w14:paraId="003C4397" w14:textId="361BC8C1">
      <w:pPr>
        <w:pStyle w:val="Heading2"/>
        <w:numPr>
          <w:ilvl w:val="1"/>
          <w:numId w:val="9"/>
        </w:numPr>
        <w:rPr>
          <w:lang w:val="fr-CA"/>
        </w:rPr>
      </w:pPr>
      <w:r w:rsidRPr="0048011A">
        <w:rPr>
          <w:lang w:val="fr-CA"/>
        </w:rPr>
        <w:t>DOCUMENTS/ÉCHANTILLONS À SOUMETTRE POUR APPROBATION/INFORMATION</w:t>
      </w:r>
    </w:p>
    <w:p w:rsidRPr="00400472" w:rsidR="007F0E0D" w:rsidP="008E1B7D" w:rsidRDefault="00400472" w14:paraId="4F6A6797" w14:textId="77EE221F">
      <w:pPr>
        <w:pStyle w:val="RequirementList1"/>
        <w:numPr>
          <w:ilvl w:val="2"/>
          <w:numId w:val="9"/>
        </w:numPr>
        <w:rPr>
          <w:lang w:val="fr-CA"/>
        </w:rPr>
      </w:pPr>
      <w:r w:rsidRPr="00400472">
        <w:rPr>
          <w:lang w:val="fr-CA"/>
        </w:rPr>
        <w:t>Soumettre conformément à la section 01 33 00 – Procédures de soumission</w:t>
      </w:r>
      <w:r w:rsidRPr="00400472" w:rsidR="00533B77">
        <w:rPr>
          <w:lang w:val="fr-CA"/>
        </w:rPr>
        <w:t>.</w:t>
      </w:r>
    </w:p>
    <w:p w:rsidRPr="00F51AB3" w:rsidR="00E6276A" w:rsidP="008E1B7D" w:rsidRDefault="00F51AB3" w14:paraId="6BFBE5CF" w14:textId="27D61D2C">
      <w:pPr>
        <w:pStyle w:val="RequirementList1"/>
        <w:numPr>
          <w:ilvl w:val="2"/>
          <w:numId w:val="9"/>
        </w:numPr>
        <w:rPr>
          <w:lang w:val="fr-CA"/>
        </w:rPr>
      </w:pPr>
      <w:r w:rsidRPr="450820C5">
        <w:rPr>
          <w:lang w:val="fr-CA"/>
        </w:rPr>
        <w:t xml:space="preserve">Soumissions d’action : Fournir les soumissions suivantes avant de commencer les travaux de la présente </w:t>
      </w:r>
      <w:r w:rsidRPr="450820C5" w:rsidR="38B0CA8D">
        <w:rPr>
          <w:lang w:val="fr-CA"/>
        </w:rPr>
        <w:t>S</w:t>
      </w:r>
      <w:r w:rsidRPr="450820C5">
        <w:rPr>
          <w:lang w:val="fr-CA"/>
        </w:rPr>
        <w:t>ection</w:t>
      </w:r>
      <w:r w:rsidRPr="450820C5" w:rsidR="00E6276A">
        <w:rPr>
          <w:lang w:val="fr-CA"/>
        </w:rPr>
        <w:t>:</w:t>
      </w:r>
    </w:p>
    <w:p w:rsidRPr="000F28BA" w:rsidR="00E6276A" w:rsidP="008E1B7D" w:rsidRDefault="000F28BA" w14:paraId="39AC385A" w14:textId="06965E59">
      <w:pPr>
        <w:pStyle w:val="RequirementList2"/>
        <w:numPr>
          <w:ilvl w:val="3"/>
          <w:numId w:val="9"/>
        </w:numPr>
        <w:rPr>
          <w:lang w:val="fr-CA"/>
        </w:rPr>
      </w:pPr>
      <w:r w:rsidRPr="450820C5">
        <w:rPr>
          <w:lang w:val="fr-CA"/>
        </w:rPr>
        <w:t>Données sur les produits</w:t>
      </w:r>
      <w:r w:rsidRPr="450820C5">
        <w:rPr>
          <w:b/>
          <w:bCs/>
          <w:lang w:val="fr-CA"/>
        </w:rPr>
        <w:t xml:space="preserve"> :</w:t>
      </w:r>
      <w:r w:rsidRPr="450820C5">
        <w:rPr>
          <w:lang w:val="fr-CA"/>
        </w:rPr>
        <w:t xml:space="preserve"> Fiches techniques du fabricant </w:t>
      </w:r>
      <w:r w:rsidRPr="450820C5" w:rsidR="7D58FD10">
        <w:rPr>
          <w:lang w:val="fr-CA"/>
        </w:rPr>
        <w:t xml:space="preserve">sur </w:t>
      </w:r>
      <w:r w:rsidRPr="450820C5">
        <w:rPr>
          <w:lang w:val="fr-CA"/>
        </w:rPr>
        <w:t xml:space="preserve">chaque produit </w:t>
      </w:r>
      <w:r w:rsidRPr="450820C5" w:rsidR="73DD1899">
        <w:rPr>
          <w:lang w:val="fr-CA"/>
        </w:rPr>
        <w:t xml:space="preserve">à </w:t>
      </w:r>
      <w:r w:rsidRPr="450820C5">
        <w:rPr>
          <w:lang w:val="fr-CA"/>
        </w:rPr>
        <w:t>utilis</w:t>
      </w:r>
      <w:r w:rsidRPr="450820C5" w:rsidR="64C2156B">
        <w:rPr>
          <w:lang w:val="fr-CA"/>
        </w:rPr>
        <w:t>er</w:t>
      </w:r>
      <w:r w:rsidRPr="450820C5">
        <w:rPr>
          <w:lang w:val="fr-CA"/>
        </w:rPr>
        <w:t xml:space="preserve">, </w:t>
      </w:r>
      <w:r w:rsidRPr="450820C5" w:rsidR="3F869CF8">
        <w:rPr>
          <w:lang w:val="fr-CA"/>
        </w:rPr>
        <w:t>y compris</w:t>
      </w:r>
      <w:r w:rsidRPr="450820C5">
        <w:rPr>
          <w:lang w:val="fr-CA"/>
        </w:rPr>
        <w:t> </w:t>
      </w:r>
      <w:r w:rsidRPr="450820C5" w:rsidR="00E6276A">
        <w:rPr>
          <w:lang w:val="fr-CA"/>
        </w:rPr>
        <w:t>:</w:t>
      </w:r>
    </w:p>
    <w:p w:rsidRPr="0016760E" w:rsidR="00E6276A" w:rsidP="008E1B7D" w:rsidRDefault="1ACDDCD5" w14:paraId="1EFA9BCE" w14:textId="245ADF4D">
      <w:pPr>
        <w:pStyle w:val="RequirementList3"/>
        <w:numPr>
          <w:ilvl w:val="4"/>
          <w:numId w:val="9"/>
        </w:numPr>
        <w:rPr>
          <w:lang w:val="fr-CA"/>
        </w:rPr>
      </w:pPr>
      <w:r w:rsidRPr="450820C5">
        <w:rPr>
          <w:rFonts w:eastAsia="Calibri" w:cs="Calibri"/>
          <w:color w:val="000000" w:themeColor="text1"/>
          <w:lang w:val="fr-CA"/>
        </w:rPr>
        <w:t>Données techniques détaillées pour les matériaux, la fabrication et l’installation, y compris les ancrages, la quincaillerie, les fixations et les accessoires.</w:t>
      </w:r>
    </w:p>
    <w:p w:rsidRPr="003006B0" w:rsidR="00E6276A" w:rsidP="008E1B7D" w:rsidRDefault="006B6B56" w14:paraId="57D25995" w14:textId="12924F30">
      <w:pPr>
        <w:pStyle w:val="RequirementList2"/>
        <w:numPr>
          <w:ilvl w:val="3"/>
          <w:numId w:val="9"/>
        </w:numPr>
      </w:pPr>
      <w:r>
        <w:t>Échantillons</w:t>
      </w:r>
      <w:r w:rsidRPr="003006B0" w:rsidR="00E6276A">
        <w:t>:</w:t>
      </w:r>
    </w:p>
    <w:p w:rsidRPr="00A42005" w:rsidR="00E6276A" w:rsidP="008E1B7D" w:rsidRDefault="00A42005" w14:paraId="3BC39972" w14:textId="35E13D2E">
      <w:pPr>
        <w:pStyle w:val="RequirementList3"/>
        <w:numPr>
          <w:ilvl w:val="4"/>
          <w:numId w:val="9"/>
        </w:numPr>
        <w:rPr>
          <w:lang w:val="fr-CA"/>
        </w:rPr>
      </w:pPr>
      <w:r w:rsidRPr="00A42005">
        <w:rPr>
          <w:lang w:val="fr-CA"/>
        </w:rPr>
        <w:t>Soumettre un échantillon de panneau de 127 mm × 254 mm (5 po × 10 po) incluant le joint de panneau, fourni par le fabricant</w:t>
      </w:r>
      <w:r>
        <w:rPr>
          <w:lang w:val="fr-CA"/>
        </w:rPr>
        <w:t>.</w:t>
      </w:r>
    </w:p>
    <w:p w:rsidRPr="00A71E73" w:rsidR="00E6276A" w:rsidP="008E1B7D" w:rsidRDefault="00A71E73" w14:paraId="59E28EF7" w14:textId="0549EC83">
      <w:pPr>
        <w:pStyle w:val="RequirementList3"/>
        <w:numPr>
          <w:ilvl w:val="4"/>
          <w:numId w:val="9"/>
        </w:numPr>
        <w:rPr>
          <w:lang w:val="fr-CA"/>
        </w:rPr>
      </w:pPr>
      <w:r>
        <w:rPr>
          <w:lang w:val="fr-CA"/>
        </w:rPr>
        <w:t>Soumettre une boîte d'échantillons contenant des échantillons de 127 mm x 127 mm (5 po. x 5 po.) indiquant les options de profilé et de texture, ainsi que des échantillons de 76 mm x 152 mm (3 po. x 6 po.) indiquant les détails de la peinture et de la couleur</w:t>
      </w:r>
      <w:r w:rsidRPr="00A71E73" w:rsidR="00E6276A">
        <w:rPr>
          <w:lang w:val="fr-CA"/>
        </w:rPr>
        <w:t>.</w:t>
      </w:r>
    </w:p>
    <w:p w:rsidRPr="000D29A0" w:rsidR="009B3D92" w:rsidP="009B3D92" w:rsidRDefault="008E1B7D" w14:paraId="6E93B24D" w14:textId="626CDA30">
      <w:pPr>
        <w:pStyle w:val="Level1"/>
        <w:pBdr>
          <w:top w:val="double" w:color="0000FF" w:sz="12" w:space="1"/>
          <w:left w:val="double" w:color="0000FF" w:sz="12" w:space="4"/>
          <w:bottom w:val="double" w:color="0000FF" w:sz="12" w:space="1"/>
          <w:right w:val="double" w:color="0000FF" w:sz="12" w:space="4"/>
        </w:pBdr>
        <w:rPr>
          <w:bCs/>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731F4B" w:rsidR="000D29A0">
        <w:rPr>
          <w:bCs/>
          <w:i/>
          <w:iCs/>
          <w:color w:val="0000FF"/>
          <w:lang w:val="fr-CA"/>
        </w:rPr>
        <w:t>Modifier le paragraphe suivant afin de faire les sélections requises et de retirer les crochets indiqués ci</w:t>
      </w:r>
      <w:r w:rsidRPr="00731F4B" w:rsidR="000D29A0">
        <w:rPr>
          <w:bCs/>
          <w:i/>
          <w:iCs/>
          <w:color w:val="0000FF"/>
          <w:lang w:val="fr-CA"/>
        </w:rPr>
        <w:noBreakHyphen/>
      </w:r>
      <w:r w:rsidRPr="00731F4B" w:rsidR="000D29A0">
        <w:rPr>
          <w:bCs/>
          <w:i/>
          <w:iCs/>
          <w:color w:val="0000FF"/>
          <w:lang w:val="fr-CA"/>
        </w:rPr>
        <w:t>dessous</w:t>
      </w:r>
      <w:r w:rsidRPr="000D29A0" w:rsidR="009B3D92">
        <w:rPr>
          <w:bCs/>
          <w:i/>
          <w:iCs/>
          <w:color w:val="0000FF"/>
          <w:lang w:val="fr-CA"/>
        </w:rPr>
        <w:t>.</w:t>
      </w:r>
    </w:p>
    <w:p w:rsidR="007F0E0D" w:rsidP="008E1B7D" w:rsidRDefault="00A71E73" w14:paraId="4F6A679B" w14:textId="1B53DF56">
      <w:pPr>
        <w:pStyle w:val="RequirementList1"/>
        <w:keepNext/>
        <w:numPr>
          <w:ilvl w:val="2"/>
          <w:numId w:val="9"/>
        </w:numPr>
      </w:pPr>
      <w:r>
        <w:t>Dessin</w:t>
      </w:r>
      <w:r w:rsidR="003D3D33">
        <w:t>s</w:t>
      </w:r>
      <w:r>
        <w:t xml:space="preserve"> d’atelier</w:t>
      </w:r>
      <w:r w:rsidR="00533B77">
        <w:t>:</w:t>
      </w:r>
    </w:p>
    <w:p w:rsidRPr="00E22C1A" w:rsidR="007F0E0D" w:rsidP="008E1B7D" w:rsidRDefault="00E22C1A" w14:paraId="4F6A679C" w14:textId="6A2A5352">
      <w:pPr>
        <w:pStyle w:val="RequirementList2"/>
        <w:keepNext/>
        <w:numPr>
          <w:ilvl w:val="3"/>
          <w:numId w:val="9"/>
        </w:numPr>
        <w:rPr>
          <w:lang w:val="fr-CA"/>
        </w:rPr>
      </w:pPr>
      <w:r w:rsidRPr="00697A1A">
        <w:rPr>
          <w:lang w:val="fr-CA"/>
        </w:rPr>
        <w:t>Dessins signés et scellés par un ingénieur professionnel conformément aux exigences de conception déléguée de la présente section.</w:t>
      </w:r>
    </w:p>
    <w:p w:rsidRPr="0025169E" w:rsidR="007F0E0D" w:rsidP="008E1B7D" w:rsidRDefault="005532E3" w14:paraId="4F6A679D" w14:textId="30604F0B">
      <w:pPr>
        <w:pStyle w:val="RequirementList2"/>
        <w:keepNext/>
        <w:numPr>
          <w:ilvl w:val="3"/>
          <w:numId w:val="9"/>
        </w:numPr>
        <w:rPr>
          <w:lang w:val="fr-CA"/>
        </w:rPr>
      </w:pPr>
      <w:r w:rsidRPr="0025169E">
        <w:rPr>
          <w:lang w:val="fr-CA"/>
        </w:rPr>
        <w:t>À indiquer sur le</w:t>
      </w:r>
      <w:r w:rsidRPr="0025169E" w:rsidR="0028354C">
        <w:rPr>
          <w:lang w:val="fr-CA"/>
        </w:rPr>
        <w:t>s dessins</w:t>
      </w:r>
      <w:r w:rsidRPr="0025169E" w:rsidR="00533B77">
        <w:rPr>
          <w:lang w:val="fr-CA"/>
        </w:rPr>
        <w:t>:</w:t>
      </w:r>
    </w:p>
    <w:p w:rsidRPr="0025169E" w:rsidR="007F0E0D" w:rsidP="008E1B7D" w:rsidRDefault="0B85D9D4" w14:paraId="4F6A679E" w14:textId="5F079131">
      <w:pPr>
        <w:pStyle w:val="RequirementList3"/>
        <w:numPr>
          <w:ilvl w:val="4"/>
          <w:numId w:val="9"/>
        </w:numPr>
        <w:rPr>
          <w:lang w:val="fr-CA"/>
        </w:rPr>
      </w:pPr>
      <w:r w:rsidRPr="450820C5">
        <w:rPr>
          <w:rFonts w:eastAsia="Calibri" w:cs="Calibri"/>
          <w:color w:val="000000" w:themeColor="text1"/>
          <w:lang w:val="fr-CA"/>
        </w:rPr>
        <w:t>Profil [s] des panneaux, épaisseur des tôles intérieures et extérieures</w:t>
      </w:r>
      <w:r w:rsidRPr="450820C5" w:rsidR="00533B77">
        <w:rPr>
          <w:lang w:val="fr-CA"/>
        </w:rPr>
        <w:t>.</w:t>
      </w:r>
    </w:p>
    <w:p w:rsidRPr="0046417A" w:rsidR="007F0E0D" w:rsidP="008E1B7D" w:rsidRDefault="2AF5B375" w14:paraId="4F6A679F" w14:textId="277E3363">
      <w:pPr>
        <w:pStyle w:val="RequirementList3"/>
        <w:numPr>
          <w:ilvl w:val="4"/>
          <w:numId w:val="9"/>
        </w:numPr>
        <w:rPr>
          <w:lang w:val="fr-CA"/>
        </w:rPr>
      </w:pPr>
      <w:r w:rsidRPr="450820C5">
        <w:rPr>
          <w:rFonts w:eastAsia="Calibri" w:cs="Calibri"/>
          <w:color w:val="000000" w:themeColor="text1"/>
          <w:lang w:val="fr-CA"/>
        </w:rPr>
        <w:t>Matériau et épaisseur de l'âme d'isolation thermique, [[valeur RSI] [valeur R] [valeur U]] des [panneaux]</w:t>
      </w:r>
      <w:r w:rsidRPr="450820C5" w:rsidR="00533B77">
        <w:rPr>
          <w:lang w:val="fr-CA"/>
        </w:rPr>
        <w:t>.</w:t>
      </w:r>
    </w:p>
    <w:p w:rsidRPr="001526CA" w:rsidR="007F0E0D" w:rsidP="008E1B7D" w:rsidRDefault="0AE3F12A" w14:paraId="4F6A67A0" w14:textId="6F760CCE">
      <w:pPr>
        <w:pStyle w:val="RequirementList3"/>
        <w:numPr>
          <w:ilvl w:val="4"/>
          <w:numId w:val="9"/>
        </w:numPr>
        <w:rPr>
          <w:lang w:val="fr-CA"/>
        </w:rPr>
      </w:pPr>
      <w:r w:rsidRPr="450820C5">
        <w:rPr>
          <w:rFonts w:eastAsia="Calibri" w:cs="Calibri"/>
          <w:color w:val="000000" w:themeColor="text1"/>
          <w:lang w:val="fr-CA"/>
        </w:rPr>
        <w:t>Emplacement, disposition et dimensions des panneaux, méthodes de fixation et d'ancrage, et exigences de tolérance pour la charpente de support. Indiquer les points de la structure portante qui doivent être coordonnés avec le système de panneaux de toiture métalliques isolés</w:t>
      </w:r>
      <w:r w:rsidRPr="450820C5" w:rsidR="00533B77">
        <w:rPr>
          <w:lang w:val="fr-CA"/>
        </w:rPr>
        <w:t>.</w:t>
      </w:r>
    </w:p>
    <w:p w:rsidRPr="00626F92" w:rsidR="000A316B" w:rsidP="008E1B7D" w:rsidRDefault="00626F92" w14:paraId="62012BE1" w14:textId="73798483">
      <w:pPr>
        <w:pStyle w:val="RequirementList3"/>
        <w:numPr>
          <w:ilvl w:val="4"/>
          <w:numId w:val="9"/>
        </w:numPr>
        <w:rPr>
          <w:lang w:val="fr-CA"/>
        </w:rPr>
      </w:pPr>
      <w:r w:rsidRPr="00626F92">
        <w:rPr>
          <w:lang w:val="fr-CA"/>
        </w:rPr>
        <w:t>Emplacement et type de s</w:t>
      </w:r>
      <w:r>
        <w:rPr>
          <w:lang w:val="fr-CA"/>
        </w:rPr>
        <w:t>cellants.</w:t>
      </w:r>
    </w:p>
    <w:p w:rsidRPr="00EB65A2" w:rsidR="007F0E0D" w:rsidP="008E1B7D" w:rsidRDefault="4010C9B7" w14:paraId="4F6A67A1" w14:textId="2BB94B0D">
      <w:pPr>
        <w:pStyle w:val="RequirementList3"/>
        <w:numPr>
          <w:ilvl w:val="4"/>
          <w:numId w:val="9"/>
        </w:numPr>
        <w:rPr>
          <w:lang w:val="fr-CA"/>
        </w:rPr>
      </w:pPr>
      <w:r w:rsidRPr="450820C5">
        <w:rPr>
          <w:rFonts w:eastAsia="Calibri" w:cs="Calibri"/>
          <w:color w:val="000000" w:themeColor="text1"/>
          <w:lang w:val="fr-CA"/>
        </w:rPr>
        <w:t>Prescription pour le mouvement lié à la température</w:t>
      </w:r>
      <w:r w:rsidRPr="450820C5" w:rsidR="00533B77">
        <w:rPr>
          <w:lang w:val="fr-CA"/>
        </w:rPr>
        <w:t>.</w:t>
      </w:r>
    </w:p>
    <w:p w:rsidRPr="00EB65A2" w:rsidR="007F0E0D" w:rsidP="008E1B7D" w:rsidRDefault="37266388" w14:paraId="4F6A67A2" w14:textId="09F0DCE1">
      <w:pPr>
        <w:pStyle w:val="RequirementList3"/>
        <w:numPr>
          <w:ilvl w:val="4"/>
          <w:numId w:val="9"/>
        </w:numPr>
        <w:rPr>
          <w:lang w:val="fr-CA"/>
        </w:rPr>
      </w:pPr>
      <w:r w:rsidRPr="450820C5">
        <w:rPr>
          <w:rFonts w:eastAsia="Calibri" w:cs="Calibri"/>
          <w:color w:val="000000" w:themeColor="text1"/>
          <w:lang w:val="fr-CA"/>
        </w:rPr>
        <w:t>Détails, matériaux, épaisseurs et finis et emplacement des joints [, pénétrations] [état des bords] [, ouvertures] [, trappes de toiture] [, solins] [, bordures] [, évents] [, garde-neige] [, équipement de protection contre les chutes] [, détails spéciaux], et interface avec les ouvrages contigus. Établir la distinction entre les ouvrages assemblés en usine et ceux assemblés sur place</w:t>
      </w:r>
      <w:r w:rsidRPr="450820C5" w:rsidR="00533B77">
        <w:rPr>
          <w:lang w:val="fr-CA"/>
        </w:rPr>
        <w:t>.</w:t>
      </w:r>
    </w:p>
    <w:p w:rsidRPr="000D29A0" w:rsidR="00D82FF7" w:rsidP="00D82FF7" w:rsidRDefault="002C0B7A" w14:paraId="1380E14C" w14:textId="38F02085">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00731F4B" w:rsidR="000D29A0">
        <w:rPr>
          <w:bCs/>
          <w:i/>
          <w:iCs/>
          <w:color w:val="0000FF"/>
          <w:lang w:val="fr-CA"/>
        </w:rPr>
        <w:t xml:space="preserve"> Modifier le paragraphe suivant afin de faire les sélections requises et de retirer les crochets indiqués ci</w:t>
      </w:r>
      <w:r w:rsidRPr="00731F4B" w:rsidR="000D29A0">
        <w:rPr>
          <w:bCs/>
          <w:i/>
          <w:iCs/>
          <w:color w:val="0000FF"/>
          <w:lang w:val="fr-CA"/>
        </w:rPr>
        <w:noBreakHyphen/>
      </w:r>
      <w:r w:rsidRPr="00731F4B" w:rsidR="000D29A0">
        <w:rPr>
          <w:bCs/>
          <w:i/>
          <w:iCs/>
          <w:color w:val="0000FF"/>
          <w:lang w:val="fr-CA"/>
        </w:rPr>
        <w:t>dessous</w:t>
      </w:r>
      <w:r w:rsidRPr="000D29A0" w:rsidR="00D82FF7">
        <w:rPr>
          <w:bCs/>
          <w:i/>
          <w:iCs/>
          <w:color w:val="0000FF"/>
          <w:lang w:val="fr-CA"/>
        </w:rPr>
        <w:t>.</w:t>
      </w:r>
    </w:p>
    <w:p w:rsidRPr="00A34F5A" w:rsidR="00253865" w:rsidP="26834549" w:rsidRDefault="002C0B7A" w14:paraId="768F0DDF" w14:textId="2E02ED28">
      <w:pPr>
        <w:pStyle w:val="Level1"/>
        <w:keepLines/>
        <w:pBdr>
          <w:top w:val="double" w:color="0000FF" w:sz="12" w:space="1"/>
          <w:left w:val="double" w:color="0000FF" w:sz="12" w:space="4"/>
          <w:bottom w:val="double" w:color="0000FF" w:sz="12" w:space="1"/>
          <w:right w:val="double" w:color="0000FF" w:sz="12" w:space="4"/>
        </w:pBdr>
        <w:rPr>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26834549" w:rsidR="0E265753">
        <w:rPr>
          <w:rFonts w:eastAsia="Arial"/>
          <w:i/>
          <w:iCs/>
          <w:color w:val="0000FF"/>
          <w:sz w:val="19"/>
          <w:szCs w:val="19"/>
          <w:lang w:val="fr-CA"/>
        </w:rPr>
        <w:t>Consulter les résultats des essais de déflexion des panneaux selon la norme ASTM E72, publiés par NORBEC, pour obtenir les tableaux de charges avant de déterminer la portée et l'épaisseur des panneaux. NORBEC peut également fournir une évaluation complète de la portée entre les entremises et des charges de vent sur demande.</w:t>
      </w:r>
    </w:p>
    <w:p w:rsidRPr="007B2A02" w:rsidR="00A6157D" w:rsidP="002C0B7A" w:rsidRDefault="4DE695E4" w14:paraId="410A7E52" w14:textId="48FD0E7F">
      <w:pPr>
        <w:pStyle w:val="RequirementList1"/>
        <w:numPr>
          <w:ilvl w:val="2"/>
          <w:numId w:val="9"/>
        </w:numPr>
        <w:rPr>
          <w:lang w:val="fr-CA"/>
        </w:rPr>
      </w:pPr>
      <w:r w:rsidRPr="26834549">
        <w:rPr>
          <w:rFonts w:eastAsia="Calibri" w:cs="Calibri"/>
          <w:color w:val="000000" w:themeColor="text1"/>
          <w:lang w:val="fr-CA"/>
        </w:rPr>
        <w:t>Documents/échantillons à soumettre relativement à la conception déléguée</w:t>
      </w:r>
      <w:r w:rsidRPr="007B2A02" w:rsidR="00A6157D">
        <w:rPr>
          <w:lang w:val="fr-CA"/>
        </w:rPr>
        <w:t>:</w:t>
      </w:r>
    </w:p>
    <w:p w:rsidRPr="00C42A50" w:rsidR="007F0E0D" w:rsidP="002C0B7A" w:rsidRDefault="3ACBCF66" w14:paraId="4F6A67B6" w14:textId="244B0EC4">
      <w:pPr>
        <w:pStyle w:val="RequirementList2"/>
        <w:keepNext/>
        <w:numPr>
          <w:ilvl w:val="3"/>
          <w:numId w:val="9"/>
        </w:numPr>
        <w:rPr>
          <w:lang w:val="fr-CA"/>
        </w:rPr>
      </w:pPr>
      <w:r w:rsidRPr="26834549">
        <w:rPr>
          <w:rFonts w:eastAsia="Calibri" w:cs="Calibri"/>
          <w:color w:val="000000" w:themeColor="text1"/>
          <w:lang w:val="fr-CA"/>
        </w:rPr>
        <w:t>Les documents/échantillons soumis doivent porter le sceau et la signature d'un professionnel qualifié, conformément à la section 01 43 00 – Assurance de la qualité</w:t>
      </w:r>
      <w:r w:rsidRPr="26834549" w:rsidR="00C42A50">
        <w:rPr>
          <w:lang w:val="fr-CA"/>
        </w:rPr>
        <w:t xml:space="preserve">. </w:t>
      </w:r>
    </w:p>
    <w:p w:rsidRPr="0034517B" w:rsidR="007F0E0D" w:rsidP="002C0B7A" w:rsidRDefault="00533B77" w14:paraId="4F6A67B7" w14:textId="6A010243">
      <w:pPr>
        <w:pStyle w:val="RequirementList3"/>
        <w:numPr>
          <w:ilvl w:val="4"/>
          <w:numId w:val="9"/>
        </w:numPr>
        <w:rPr>
          <w:lang w:val="fr-CA"/>
        </w:rPr>
      </w:pPr>
      <w:r w:rsidRPr="26834549">
        <w:rPr>
          <w:lang w:val="fr-CA"/>
        </w:rPr>
        <w:t>Inclu</w:t>
      </w:r>
      <w:r w:rsidRPr="26834549" w:rsidR="0014334C">
        <w:rPr>
          <w:lang w:val="fr-CA"/>
        </w:rPr>
        <w:t xml:space="preserve">re </w:t>
      </w:r>
      <w:r w:rsidRPr="26834549" w:rsidR="0034517B">
        <w:rPr>
          <w:lang w:val="fr-CA"/>
        </w:rPr>
        <w:t>[données structurales] [, charges d</w:t>
      </w:r>
      <w:r w:rsidRPr="26834549" w:rsidR="0AF51FFD">
        <w:rPr>
          <w:lang w:val="fr-CA"/>
        </w:rPr>
        <w:t>ues au</w:t>
      </w:r>
      <w:r w:rsidRPr="26834549" w:rsidR="0034517B">
        <w:rPr>
          <w:lang w:val="fr-CA"/>
        </w:rPr>
        <w:t xml:space="preserve"> vent] [, charges d</w:t>
      </w:r>
      <w:r w:rsidRPr="26834549" w:rsidR="69098555">
        <w:rPr>
          <w:lang w:val="fr-CA"/>
        </w:rPr>
        <w:t>ues à la</w:t>
      </w:r>
      <w:r w:rsidRPr="26834549" w:rsidR="0034517B">
        <w:rPr>
          <w:lang w:val="fr-CA"/>
        </w:rPr>
        <w:t xml:space="preserve"> neige] [, </w:t>
      </w:r>
      <w:r w:rsidRPr="26834549" w:rsidR="757A7122">
        <w:rPr>
          <w:lang w:val="fr-CA"/>
        </w:rPr>
        <w:t>flèches maximales</w:t>
      </w:r>
      <w:r w:rsidRPr="26834549" w:rsidR="0034517B">
        <w:rPr>
          <w:lang w:val="fr-CA"/>
        </w:rPr>
        <w:t>] [, protection contre les chutes],</w:t>
      </w:r>
      <w:r w:rsidRPr="26834549" w:rsidR="0019109F">
        <w:rPr>
          <w:lang w:val="fr-CA"/>
        </w:rPr>
        <w:t xml:space="preserve"> indiquant la conformité aux exigences de performance</w:t>
      </w:r>
      <w:r w:rsidRPr="26834549">
        <w:rPr>
          <w:lang w:val="fr-CA"/>
        </w:rPr>
        <w:t>.</w:t>
      </w:r>
      <w:r w:rsidRPr="26834549" w:rsidR="0014334C">
        <w:rPr>
          <w:lang w:val="fr-CA"/>
        </w:rPr>
        <w:t xml:space="preserve"> </w:t>
      </w:r>
    </w:p>
    <w:p w:rsidR="00720590" w:rsidP="002C0B7A" w:rsidRDefault="00720590" w14:paraId="0D863DB4" w14:textId="77777777">
      <w:pPr>
        <w:pStyle w:val="RequirementList1"/>
        <w:numPr>
          <w:ilvl w:val="2"/>
          <w:numId w:val="9"/>
        </w:numPr>
      </w:pPr>
      <w:r>
        <w:t xml:space="preserve">Rapports d’essais et d’évaluation: </w:t>
      </w:r>
    </w:p>
    <w:p w:rsidR="39534FF4" w:rsidP="002C0B7A" w:rsidRDefault="39534FF4" w14:paraId="7A4939C7" w14:textId="2CE6C71E">
      <w:pPr>
        <w:pStyle w:val="RequirementList2"/>
        <w:numPr>
          <w:ilvl w:val="3"/>
          <w:numId w:val="9"/>
        </w:numPr>
        <w:rPr>
          <w:lang w:val="fr-CA"/>
        </w:rPr>
      </w:pPr>
      <w:r w:rsidRPr="26834549">
        <w:rPr>
          <w:rFonts w:eastAsia="Calibri" w:cs="Calibri"/>
          <w:color w:val="000000" w:themeColor="text1"/>
          <w:lang w:val="fr-CA"/>
        </w:rPr>
        <w:t>Sur demande, le fabricant doit fournir une preuve de certification (listing) d'une agence d'essai indépendante, indiquant que le système spécifié dans la présente section est conforme aux exigences identifiées dans la demande.</w:t>
      </w:r>
    </w:p>
    <w:p w:rsidR="00075F52" w:rsidP="002C0B7A" w:rsidRDefault="00075F52" w14:paraId="35F2ABE3" w14:textId="0C608656">
      <w:pPr>
        <w:pStyle w:val="RequirementList1"/>
        <w:keepNext/>
        <w:numPr>
          <w:ilvl w:val="2"/>
          <w:numId w:val="9"/>
        </w:numPr>
      </w:pPr>
      <w:r>
        <w:t xml:space="preserve">Instructions du </w:t>
      </w:r>
      <w:r w:rsidR="638338CB">
        <w:t>fabricamt</w:t>
      </w:r>
      <w:r>
        <w:t>:</w:t>
      </w:r>
    </w:p>
    <w:p w:rsidRPr="00F14985" w:rsidR="007F0E0D" w:rsidP="002C0B7A" w:rsidRDefault="00F14985" w14:paraId="4F6A67BA" w14:textId="277FB642">
      <w:pPr>
        <w:pStyle w:val="RequirementList2"/>
        <w:numPr>
          <w:ilvl w:val="3"/>
          <w:numId w:val="9"/>
        </w:numPr>
        <w:rPr>
          <w:lang w:val="fr-CA"/>
        </w:rPr>
      </w:pPr>
      <w:r w:rsidRPr="00F14985">
        <w:rPr>
          <w:lang w:val="fr-CA"/>
        </w:rPr>
        <w:t xml:space="preserve">Instructions d’installation pour les panneaux de toiture métalliques isolés, les fixations, </w:t>
      </w:r>
      <w:r w:rsidR="00AD225E">
        <w:rPr>
          <w:lang w:val="fr-CA"/>
        </w:rPr>
        <w:t>les moulure de finition</w:t>
      </w:r>
      <w:r w:rsidRPr="00F14985">
        <w:rPr>
          <w:lang w:val="fr-CA"/>
        </w:rPr>
        <w:t xml:space="preserve"> et le traitement des pénétrations.</w:t>
      </w:r>
    </w:p>
    <w:p w:rsidRPr="00794B90" w:rsidR="007F0E0D" w:rsidP="002C0B7A" w:rsidRDefault="00794B90" w14:paraId="4F6A67BB" w14:textId="41C477A2">
      <w:pPr>
        <w:pStyle w:val="RequirementList2"/>
        <w:numPr>
          <w:ilvl w:val="3"/>
          <w:numId w:val="9"/>
        </w:numPr>
        <w:rPr>
          <w:lang w:val="fr-CA"/>
        </w:rPr>
      </w:pPr>
      <w:r w:rsidRPr="00794B90">
        <w:rPr>
          <w:lang w:val="fr-CA"/>
        </w:rPr>
        <w:t>Exigences particulières d’entreposage et de manutention, ainsi que procédures de nettoyage [; garder une copie sur le chantier durant l’installation]</w:t>
      </w:r>
      <w:r w:rsidRPr="00794B90" w:rsidR="00533B77">
        <w:rPr>
          <w:lang w:val="fr-CA"/>
        </w:rPr>
        <w:t>.</w:t>
      </w:r>
    </w:p>
    <w:p w:rsidRPr="00A34F5A" w:rsidR="00AD5B7B" w:rsidP="00AD5B7B" w:rsidRDefault="009D5751" w14:paraId="397DB470" w14:textId="6EC9ED73">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731F4B" w:rsidR="00A34F5A">
        <w:rPr>
          <w:bCs/>
          <w:i/>
          <w:iCs/>
          <w:color w:val="0000FF"/>
          <w:lang w:val="fr-CA"/>
        </w:rPr>
        <w:t>Modifier le paragraphe suivant afin de faire les sélections requises et de retirer les crochets indiqués ci</w:t>
      </w:r>
      <w:r w:rsidRPr="00731F4B" w:rsidR="00A34F5A">
        <w:rPr>
          <w:bCs/>
          <w:i/>
          <w:iCs/>
          <w:color w:val="0000FF"/>
          <w:lang w:val="fr-CA"/>
        </w:rPr>
        <w:noBreakHyphen/>
      </w:r>
      <w:r w:rsidRPr="00731F4B" w:rsidR="00A34F5A">
        <w:rPr>
          <w:bCs/>
          <w:i/>
          <w:iCs/>
          <w:color w:val="0000FF"/>
          <w:lang w:val="fr-CA"/>
        </w:rPr>
        <w:t>dessous</w:t>
      </w:r>
      <w:r w:rsidRPr="00A34F5A" w:rsidR="00AD5B7B">
        <w:rPr>
          <w:bCs/>
          <w:i/>
          <w:iCs/>
          <w:color w:val="0000FF"/>
          <w:lang w:val="fr-CA"/>
        </w:rPr>
        <w:t>.</w:t>
      </w:r>
    </w:p>
    <w:p w:rsidRPr="0096787A" w:rsidR="007F0E0D" w:rsidP="009D5751" w:rsidRDefault="5E810DC4" w14:paraId="4F6A67BD" w14:textId="22CC95E1">
      <w:pPr>
        <w:pStyle w:val="RequirementList1"/>
        <w:keepNext/>
        <w:numPr>
          <w:ilvl w:val="2"/>
          <w:numId w:val="9"/>
        </w:numPr>
        <w:rPr>
          <w:lang w:val="fr-CA"/>
        </w:rPr>
      </w:pPr>
      <w:r w:rsidRPr="26834549">
        <w:rPr>
          <w:rFonts w:eastAsia="Calibri" w:cs="Calibri"/>
          <w:color w:val="000000" w:themeColor="text1"/>
          <w:lang w:val="fr-CA"/>
        </w:rPr>
        <w:t>Documents/échantillons à soumettre pour le contrôle de la qualité à la source</w:t>
      </w:r>
      <w:r w:rsidRPr="26834549" w:rsidR="00533B77">
        <w:rPr>
          <w:lang w:val="fr-CA"/>
        </w:rPr>
        <w:t>:</w:t>
      </w:r>
    </w:p>
    <w:p w:rsidRPr="00E5375D" w:rsidR="007F0E0D" w:rsidP="009D5751" w:rsidRDefault="00E5375D" w14:paraId="4F6A67BE" w14:textId="4D0B81E4">
      <w:pPr>
        <w:pStyle w:val="RequirementList2"/>
        <w:numPr>
          <w:ilvl w:val="3"/>
          <w:numId w:val="9"/>
        </w:numPr>
        <w:rPr>
          <w:lang w:val="fr-CA"/>
        </w:rPr>
      </w:pPr>
      <w:r w:rsidRPr="00E5375D">
        <w:rPr>
          <w:lang w:val="fr-CA"/>
        </w:rPr>
        <w:t>Compatibilité des produits</w:t>
      </w:r>
      <w:r w:rsidRPr="00E5375D" w:rsidR="00533B77">
        <w:rPr>
          <w:lang w:val="fr-CA"/>
        </w:rPr>
        <w:t xml:space="preserve">: </w:t>
      </w:r>
      <w:r w:rsidRPr="00E5375D">
        <w:rPr>
          <w:lang w:val="fr-CA"/>
        </w:rPr>
        <w:t>La compatibilité entre les composants est essentielle; soumettre une déclaration écrite du fabricant confirmant la compatibilité entre les panneaux de toiture métalliques isolés et les matériaux accessoires qui ne sont pas fournis par le même fabricant.</w:t>
      </w:r>
    </w:p>
    <w:p w:rsidRPr="00B37D5B" w:rsidR="007F0E0D" w:rsidP="009D5751" w:rsidRDefault="6F71FE4F" w14:paraId="4F6A67BF" w14:textId="4AA997F9">
      <w:pPr>
        <w:pStyle w:val="RequirementList1"/>
        <w:keepNext/>
        <w:numPr>
          <w:ilvl w:val="2"/>
          <w:numId w:val="9"/>
        </w:numPr>
        <w:rPr>
          <w:lang w:val="fr-CA"/>
        </w:rPr>
      </w:pPr>
      <w:r w:rsidRPr="26834549">
        <w:rPr>
          <w:rFonts w:eastAsia="Calibri" w:cs="Calibri"/>
          <w:color w:val="000000" w:themeColor="text1"/>
          <w:lang w:val="fr-CA"/>
        </w:rPr>
        <w:t xml:space="preserve">Documents/échantillons à soumettre aux fins du contrôle de la qualité sur place </w:t>
      </w:r>
      <w:r w:rsidRPr="26834549" w:rsidR="00533B77">
        <w:rPr>
          <w:lang w:val="fr-CA"/>
        </w:rPr>
        <w:t>:</w:t>
      </w:r>
    </w:p>
    <w:p w:rsidR="007F0E0D" w:rsidP="009D5751" w:rsidRDefault="00533B77" w14:paraId="4F6A67C0" w14:textId="77777777">
      <w:pPr>
        <w:pStyle w:val="RequirementList2"/>
        <w:numPr>
          <w:ilvl w:val="3"/>
          <w:numId w:val="9"/>
        </w:numPr>
      </w:pPr>
      <w:r>
        <w:t>[______]</w:t>
      </w:r>
    </w:p>
    <w:p w:rsidRPr="00CF19E7" w:rsidR="005A6ED9" w:rsidP="005A6ED9" w:rsidRDefault="009D5751" w14:paraId="4485F409" w14:textId="4A62EAC3">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CF19E7" w:rsidR="00CF19E7">
        <w:rPr>
          <w:bCs/>
          <w:i/>
          <w:iCs/>
          <w:color w:val="0000FF"/>
          <w:lang w:val="fr-CA"/>
        </w:rPr>
        <w:t xml:space="preserve">Inclure ce qui suit si les services du fabricant sur le chantier sont spécifiés. Coordonner avec </w:t>
      </w:r>
      <w:r w:rsidRPr="00CF19E7" w:rsidR="00CF19E7">
        <w:rPr>
          <w:b/>
          <w:bCs/>
          <w:i/>
          <w:iCs/>
          <w:color w:val="0000FF"/>
          <w:lang w:val="fr-CA"/>
        </w:rPr>
        <w:t>CONTRÔLE DE LA QUALITÉ SUR LE CHANTIER</w:t>
      </w:r>
      <w:r w:rsidRPr="00CF19E7" w:rsidR="00CF19E7">
        <w:rPr>
          <w:bCs/>
          <w:i/>
          <w:iCs/>
          <w:color w:val="0000FF"/>
          <w:lang w:val="fr-CA"/>
        </w:rPr>
        <w:t xml:space="preserve"> dans la présente section</w:t>
      </w:r>
      <w:r w:rsidRPr="00CF19E7" w:rsidR="005A6ED9">
        <w:rPr>
          <w:bCs/>
          <w:i/>
          <w:iCs/>
          <w:color w:val="0000FF"/>
          <w:lang w:val="fr-CA"/>
        </w:rPr>
        <w:t>.</w:t>
      </w:r>
    </w:p>
    <w:p w:rsidR="007F0E0D" w:rsidP="000B3AA7" w:rsidRDefault="00372762" w14:paraId="4F6A67C2" w14:textId="512EF595">
      <w:pPr>
        <w:pStyle w:val="RequirementList1"/>
        <w:keepNext/>
        <w:numPr>
          <w:ilvl w:val="2"/>
          <w:numId w:val="9"/>
        </w:numPr>
      </w:pPr>
      <w:r>
        <w:t>Rapports du fabricant</w:t>
      </w:r>
      <w:r w:rsidR="00533B77">
        <w:t>:</w:t>
      </w:r>
    </w:p>
    <w:p w:rsidRPr="001C74F6" w:rsidR="007F0E0D" w:rsidP="000B3AA7" w:rsidRDefault="17A727DD" w14:paraId="4F6A67C3" w14:textId="7D617766">
      <w:pPr>
        <w:pStyle w:val="RequirementList2"/>
        <w:numPr>
          <w:ilvl w:val="3"/>
          <w:numId w:val="9"/>
        </w:numPr>
        <w:rPr>
          <w:lang w:val="fr-CA"/>
        </w:rPr>
      </w:pPr>
      <w:r w:rsidRPr="26834549">
        <w:rPr>
          <w:rFonts w:eastAsia="Calibri" w:cs="Calibri"/>
          <w:color w:val="000000" w:themeColor="text1"/>
          <w:lang w:val="fr-CA"/>
        </w:rPr>
        <w:t>Les rapports confirmant que les travaux faisant l'objet de la présente section sont conformes aux exigences du fabricant en matière [de manutention] [d'installation] [et] [de protection], comme précisé à l'article CONTRÔLE DE LA QUALITÉ SUR PLACE de la présente section; soumettre ces documents dans les [cinq] jours ouvrables suivant la visite du chantier.</w:t>
      </w:r>
    </w:p>
    <w:p w:rsidRPr="005678F3" w:rsidR="007F0E0D" w:rsidP="000B3AA7" w:rsidRDefault="5958777A" w14:paraId="4F6A67C4" w14:textId="4C44A544">
      <w:pPr>
        <w:pStyle w:val="RequirementList1"/>
        <w:keepNext/>
        <w:numPr>
          <w:ilvl w:val="2"/>
          <w:numId w:val="9"/>
        </w:numPr>
        <w:rPr>
          <w:lang w:val="fr-CA"/>
        </w:rPr>
      </w:pPr>
      <w:r w:rsidRPr="26834549">
        <w:rPr>
          <w:rFonts w:eastAsia="Calibri" w:cs="Calibri"/>
          <w:color w:val="000000" w:themeColor="text1"/>
          <w:lang w:val="fr-CA"/>
        </w:rPr>
        <w:t>Documents/échantillons à soumettre relativement à la conception durable : renseignements démontrant les caractéristiques de durabilité [et en conformité avec la section [01 33 29 – Rapports sur la conception durable] [01 35 21 – Exigences LEED]].</w:t>
      </w:r>
    </w:p>
    <w:p w:rsidRPr="00C4581E" w:rsidR="007F0E0D" w:rsidP="000B3AA7" w:rsidRDefault="008045D7" w14:paraId="4F6A67C5" w14:textId="2B49BD0C">
      <w:pPr>
        <w:pStyle w:val="RequirementList2"/>
        <w:keepNext/>
        <w:numPr>
          <w:ilvl w:val="3"/>
          <w:numId w:val="9"/>
        </w:numPr>
        <w:rPr>
          <w:lang w:val="fr-CA"/>
        </w:rPr>
      </w:pPr>
      <w:r w:rsidRPr="00C4581E">
        <w:rPr>
          <w:lang w:val="fr-CA"/>
        </w:rPr>
        <w:t>Déclarations environnementales de produits (DEP)</w:t>
      </w:r>
      <w:r w:rsidRPr="00C4581E" w:rsidR="00533B77">
        <w:rPr>
          <w:lang w:val="fr-CA"/>
        </w:rPr>
        <w:t xml:space="preserve">: </w:t>
      </w:r>
      <w:r w:rsidRPr="00C4581E" w:rsidR="00C4581E">
        <w:rPr>
          <w:lang w:val="fr-CA"/>
        </w:rPr>
        <w:t>Pour l’ensemble du projet, soumettre un minimum de 20 produits provenant d’au moins 5 fabricants et accompagnés de DEP</w:t>
      </w:r>
      <w:r w:rsidRPr="00C4581E" w:rsidR="00533B77">
        <w:rPr>
          <w:lang w:val="fr-CA"/>
        </w:rPr>
        <w:t>.</w:t>
      </w:r>
    </w:p>
    <w:p w:rsidRPr="003D4140" w:rsidR="007F0E0D" w:rsidP="000B3AA7" w:rsidRDefault="003D4140" w14:paraId="4F6A67C6" w14:textId="7E866E0F">
      <w:pPr>
        <w:pStyle w:val="RequirementList3"/>
        <w:keepNext/>
        <w:numPr>
          <w:ilvl w:val="4"/>
          <w:numId w:val="9"/>
        </w:numPr>
        <w:rPr>
          <w:lang w:val="fr-CA"/>
        </w:rPr>
      </w:pPr>
      <w:r w:rsidRPr="26834549">
        <w:rPr>
          <w:lang w:val="fr-CA"/>
        </w:rPr>
        <w:t>Soumission de DEP</w:t>
      </w:r>
      <w:r w:rsidRPr="26834549" w:rsidR="00533B77">
        <w:rPr>
          <w:lang w:val="fr-CA"/>
        </w:rPr>
        <w:t xml:space="preserve">: </w:t>
      </w:r>
      <w:r w:rsidRPr="26834549" w:rsidR="46A1DFB7">
        <w:rPr>
          <w:rFonts w:eastAsia="Calibri" w:cs="Calibri"/>
          <w:color w:val="000000" w:themeColor="text1"/>
          <w:lang w:val="fr-CA"/>
        </w:rPr>
        <w:t>DEP à l'échelle de l'industrie pour chaque produit, comportant comme minimum une analyse des matières premières à la sortie de l'usine (soit du berceau à la livraison), en identifiant les catégories d'impact suivantes</w:t>
      </w:r>
      <w:r w:rsidRPr="26834549" w:rsidR="00533B77">
        <w:rPr>
          <w:lang w:val="fr-CA"/>
        </w:rPr>
        <w:t>:</w:t>
      </w:r>
    </w:p>
    <w:p w:rsidRPr="000958F8" w:rsidR="007F0E0D" w:rsidP="000B3AA7" w:rsidRDefault="00333D3E" w14:paraId="4F6A67C7" w14:textId="210C8070">
      <w:pPr>
        <w:pStyle w:val="RequirementList4"/>
        <w:numPr>
          <w:ilvl w:val="5"/>
          <w:numId w:val="9"/>
        </w:numPr>
        <w:rPr>
          <w:lang w:val="fr-CA"/>
        </w:rPr>
      </w:pPr>
      <w:r w:rsidRPr="000958F8">
        <w:rPr>
          <w:lang w:val="fr-CA"/>
        </w:rPr>
        <w:t>Potentiel de réchauffement climatique (GWP) : exprimé en kg CO₂</w:t>
      </w:r>
      <w:r w:rsidRPr="000958F8">
        <w:rPr>
          <w:lang w:val="fr-CA"/>
        </w:rPr>
        <w:noBreakHyphen/>
      </w:r>
      <w:r w:rsidRPr="000958F8">
        <w:rPr>
          <w:lang w:val="fr-CA"/>
        </w:rPr>
        <w:t>éq</w:t>
      </w:r>
      <w:r w:rsidRPr="000958F8" w:rsidR="00533B77">
        <w:rPr>
          <w:lang w:val="fr-CA"/>
        </w:rPr>
        <w:t>.</w:t>
      </w:r>
    </w:p>
    <w:p w:rsidRPr="000958F8" w:rsidR="007F0E0D" w:rsidP="000B3AA7" w:rsidRDefault="0002520E" w14:paraId="4F6A67C8" w14:textId="0725507A">
      <w:pPr>
        <w:pStyle w:val="RequirementList4"/>
        <w:numPr>
          <w:ilvl w:val="5"/>
          <w:numId w:val="9"/>
        </w:numPr>
        <w:rPr>
          <w:lang w:val="fr-CA"/>
        </w:rPr>
      </w:pPr>
      <w:r w:rsidRPr="000958F8">
        <w:rPr>
          <w:lang w:val="fr-CA"/>
        </w:rPr>
        <w:t> Potentiel d’appauvrissement de la couche d’ozone (ODP) : exprimé en kg CFC</w:t>
      </w:r>
      <w:r w:rsidRPr="000958F8">
        <w:rPr>
          <w:lang w:val="fr-CA"/>
        </w:rPr>
        <w:noBreakHyphen/>
      </w:r>
      <w:r w:rsidRPr="000958F8">
        <w:rPr>
          <w:lang w:val="fr-CA"/>
        </w:rPr>
        <w:t>11</w:t>
      </w:r>
      <w:r w:rsidRPr="000958F8">
        <w:rPr>
          <w:lang w:val="fr-CA"/>
        </w:rPr>
        <w:noBreakHyphen/>
      </w:r>
      <w:r w:rsidRPr="000958F8">
        <w:rPr>
          <w:lang w:val="fr-CA"/>
        </w:rPr>
        <w:t>éq</w:t>
      </w:r>
      <w:r w:rsidRPr="000958F8" w:rsidR="00533B77">
        <w:rPr>
          <w:lang w:val="fr-CA"/>
        </w:rPr>
        <w:t>.</w:t>
      </w:r>
    </w:p>
    <w:p w:rsidRPr="000958F8" w:rsidR="007F0E0D" w:rsidP="000B3AA7" w:rsidRDefault="000958F8" w14:paraId="4F6A67C9" w14:textId="78AF420B">
      <w:pPr>
        <w:pStyle w:val="RequirementList4"/>
        <w:numPr>
          <w:ilvl w:val="5"/>
          <w:numId w:val="9"/>
        </w:numPr>
        <w:rPr>
          <w:lang w:val="fr-CA"/>
        </w:rPr>
      </w:pPr>
      <w:r w:rsidRPr="000958F8">
        <w:rPr>
          <w:lang w:val="fr-CA"/>
        </w:rPr>
        <w:t>Potentiel d’acidification (AP) : exprimé en kg SO₂</w:t>
      </w:r>
      <w:r w:rsidRPr="000958F8">
        <w:rPr>
          <w:lang w:val="fr-CA"/>
        </w:rPr>
        <w:noBreakHyphen/>
      </w:r>
      <w:r w:rsidRPr="000958F8">
        <w:rPr>
          <w:lang w:val="fr-CA"/>
        </w:rPr>
        <w:t>éq</w:t>
      </w:r>
      <w:r w:rsidRPr="000958F8" w:rsidR="00533B77">
        <w:rPr>
          <w:lang w:val="fr-CA"/>
        </w:rPr>
        <w:t>.</w:t>
      </w:r>
    </w:p>
    <w:p w:rsidRPr="000958F8" w:rsidR="007F0E0D" w:rsidP="000B3AA7" w:rsidRDefault="000958F8" w14:paraId="4F6A67CA" w14:textId="045464B6">
      <w:pPr>
        <w:pStyle w:val="RequirementList4"/>
        <w:numPr>
          <w:ilvl w:val="5"/>
          <w:numId w:val="9"/>
        </w:numPr>
        <w:rPr>
          <w:lang w:val="fr-CA"/>
        </w:rPr>
      </w:pPr>
      <w:r w:rsidRPr="000958F8">
        <w:rPr>
          <w:lang w:val="fr-CA"/>
        </w:rPr>
        <w:t>Potentiel d’eutrophisation (EP) : exprimé en kg N</w:t>
      </w:r>
      <w:r w:rsidRPr="000958F8">
        <w:rPr>
          <w:lang w:val="fr-CA"/>
        </w:rPr>
        <w:noBreakHyphen/>
      </w:r>
      <w:r w:rsidRPr="000958F8">
        <w:rPr>
          <w:lang w:val="fr-CA"/>
        </w:rPr>
        <w:t>éq</w:t>
      </w:r>
      <w:r w:rsidRPr="000958F8" w:rsidR="00533B77">
        <w:rPr>
          <w:lang w:val="fr-CA"/>
        </w:rPr>
        <w:t>.</w:t>
      </w:r>
    </w:p>
    <w:p w:rsidRPr="000958F8" w:rsidR="007F0E0D" w:rsidP="000B3AA7" w:rsidRDefault="000958F8" w14:paraId="4F6A67CB" w14:textId="3BD50FE5">
      <w:pPr>
        <w:pStyle w:val="RequirementList4"/>
        <w:numPr>
          <w:ilvl w:val="5"/>
          <w:numId w:val="9"/>
        </w:numPr>
        <w:rPr>
          <w:lang w:val="fr-CA"/>
        </w:rPr>
      </w:pPr>
      <w:r w:rsidRPr="000958F8">
        <w:rPr>
          <w:lang w:val="fr-CA"/>
        </w:rPr>
        <w:t>Potentiel de formation de smog (SFP) : exprimé en kg O₃</w:t>
      </w:r>
      <w:r w:rsidRPr="000958F8">
        <w:rPr>
          <w:lang w:val="fr-CA"/>
        </w:rPr>
        <w:noBreakHyphen/>
      </w:r>
      <w:r w:rsidRPr="000958F8">
        <w:rPr>
          <w:lang w:val="fr-CA"/>
        </w:rPr>
        <w:t>éq</w:t>
      </w:r>
      <w:r w:rsidRPr="000958F8" w:rsidR="00533B77">
        <w:rPr>
          <w:lang w:val="fr-CA"/>
        </w:rPr>
        <w:t>.</w:t>
      </w:r>
    </w:p>
    <w:p w:rsidRPr="00841D3A" w:rsidR="007F0E0D" w:rsidP="000B3AA7" w:rsidRDefault="00841D3A" w14:paraId="4F6A67CC" w14:textId="23D801B1">
      <w:pPr>
        <w:pStyle w:val="RequirementList2"/>
        <w:keepNext/>
        <w:numPr>
          <w:ilvl w:val="3"/>
          <w:numId w:val="9"/>
        </w:numPr>
        <w:rPr>
          <w:lang w:val="fr-CA"/>
        </w:rPr>
      </w:pPr>
      <w:r w:rsidRPr="001A18A3">
        <w:rPr>
          <w:lang w:val="fr-CA"/>
        </w:rPr>
        <w:t>Approvisionnement en matières premières</w:t>
      </w:r>
      <w:r w:rsidRPr="00841D3A">
        <w:rPr>
          <w:b/>
          <w:bCs/>
          <w:lang w:val="fr-CA"/>
        </w:rPr>
        <w:t xml:space="preserve"> :</w:t>
      </w:r>
      <w:r w:rsidRPr="00841D3A">
        <w:rPr>
          <w:lang w:val="fr-CA"/>
        </w:rPr>
        <w:t xml:space="preserve"> Pour l’ensemble du projet, fournir un minimum de 20 produits provenant d’au moins 5 fabricants appliquant des pratiques d’extraction responsables, comme suit</w:t>
      </w:r>
      <w:r w:rsidRPr="00841D3A" w:rsidR="00533B77">
        <w:rPr>
          <w:lang w:val="fr-CA"/>
        </w:rPr>
        <w:t>:</w:t>
      </w:r>
    </w:p>
    <w:p w:rsidR="007F0E0D" w:rsidP="000B3AA7" w:rsidRDefault="6183A6DE" w14:paraId="4F6A67CD" w14:textId="6AA638CB">
      <w:pPr>
        <w:pStyle w:val="RequirementList3"/>
        <w:numPr>
          <w:ilvl w:val="4"/>
          <w:numId w:val="9"/>
        </w:numPr>
      </w:pPr>
      <w:r w:rsidRPr="26834549">
        <w:rPr>
          <w:rFonts w:eastAsia="Calibri" w:cs="Calibri"/>
          <w:color w:val="000000" w:themeColor="text1"/>
          <w:lang w:val="fr-CA"/>
        </w:rPr>
        <w:t>Soumettre la preuve par coût qu'au moins 25% des produits installés en permanence respectent les critères du programme [de durabilité] [LEED] (responsabilité élargie des producteurs, biomatériaux, réutilisation des matériaux, contenu recyclé). Inclure le facteur d'emplacement pour tous les produits</w:t>
      </w:r>
      <w:r w:rsidR="00533B77">
        <w:t>.</w:t>
      </w:r>
    </w:p>
    <w:p w:rsidRPr="007C385C" w:rsidR="007F0E0D" w:rsidP="000B3AA7" w:rsidRDefault="007C385C" w14:paraId="4F6A67CE" w14:textId="06150DF6">
      <w:pPr>
        <w:pStyle w:val="RequirementList2"/>
        <w:keepNext/>
        <w:numPr>
          <w:ilvl w:val="3"/>
          <w:numId w:val="9"/>
        </w:numPr>
        <w:rPr>
          <w:lang w:val="fr-CA"/>
        </w:rPr>
      </w:pPr>
      <w:r w:rsidRPr="007C385C">
        <w:rPr>
          <w:lang w:val="fr-CA"/>
        </w:rPr>
        <w:t xml:space="preserve">Divulgation et optimisation des produits de construction, ingrédients des matériaux </w:t>
      </w:r>
      <w:r w:rsidRPr="007C385C" w:rsidR="00533B77">
        <w:rPr>
          <w:lang w:val="fr-CA"/>
        </w:rPr>
        <w:t>:</w:t>
      </w:r>
    </w:p>
    <w:p w:rsidR="00525F63" w:rsidP="000B3AA7" w:rsidRDefault="00525F63" w14:paraId="54C5A468" w14:textId="7FA37D83">
      <w:pPr>
        <w:pStyle w:val="RequirementList3"/>
        <w:numPr>
          <w:ilvl w:val="4"/>
          <w:numId w:val="9"/>
        </w:numPr>
        <w:rPr>
          <w:lang w:val="fr-CA"/>
        </w:rPr>
      </w:pPr>
      <w:r w:rsidRPr="26834549">
        <w:rPr>
          <w:lang w:val="fr-CA"/>
        </w:rPr>
        <w:t xml:space="preserve">Fournir </w:t>
      </w:r>
      <w:r w:rsidRPr="26834549" w:rsidR="54EFBD26">
        <w:rPr>
          <w:rFonts w:eastAsia="Calibri" w:cs="Calibri"/>
          <w:color w:val="000000" w:themeColor="text1"/>
          <w:lang w:val="fr-CA"/>
        </w:rPr>
        <w:t>au moins 20 produits différents installés en permanence provenant d'au moins 5 fabricants différents qui utilisent des programmes acceptables aux fins du programme [de durabilité] [LEED] afin de démontrer l'inventaire chimique du produit à au moins 0,1% (1000 ppm)</w:t>
      </w:r>
      <w:r w:rsidRPr="26834549">
        <w:rPr>
          <w:lang w:val="fr-CA"/>
        </w:rPr>
        <w:t>.</w:t>
      </w:r>
    </w:p>
    <w:p w:rsidRPr="003D5944" w:rsidR="007F0E0D" w:rsidP="000B3AA7" w:rsidRDefault="635807FD" w14:paraId="4F6A67D0" w14:textId="3A0858C9">
      <w:pPr>
        <w:pStyle w:val="RequirementList3"/>
        <w:numPr>
          <w:ilvl w:val="4"/>
          <w:numId w:val="9"/>
        </w:numPr>
        <w:rPr>
          <w:lang w:val="fr-CA"/>
        </w:rPr>
      </w:pPr>
      <w:r w:rsidRPr="26834549">
        <w:rPr>
          <w:rFonts w:eastAsia="Calibri" w:cs="Calibri"/>
          <w:color w:val="000000" w:themeColor="text1"/>
          <w:lang w:val="fr-CA"/>
        </w:rPr>
        <w:t>Fournir des preuves en utilisant des critères de déclaration acceptables aux fins du programme</w:t>
      </w:r>
      <w:r w:rsidRPr="26834549" w:rsidR="003D5944">
        <w:rPr>
          <w:lang w:val="fr-CA"/>
        </w:rPr>
        <w:t xml:space="preserve"> LEED</w:t>
      </w:r>
      <w:r w:rsidRPr="26834549" w:rsidR="00533B77">
        <w:rPr>
          <w:lang w:val="fr-CA"/>
        </w:rPr>
        <w:t>.</w:t>
      </w:r>
    </w:p>
    <w:p w:rsidRPr="001B1B71" w:rsidR="00F2775A" w:rsidP="001B1B71" w:rsidRDefault="006C4EEA" w14:paraId="085144A1" w14:textId="3E44783F">
      <w:pPr>
        <w:pStyle w:val="Heading1"/>
        <w:pBdr>
          <w:top w:val="double" w:color="008000" w:sz="12" w:space="0"/>
          <w:left w:val="double" w:color="008000" w:sz="12" w:space="0"/>
          <w:bottom w:val="double" w:color="008000" w:sz="12" w:space="0"/>
          <w:right w:val="double" w:color="008000" w:sz="12" w:space="0"/>
        </w:pBdr>
        <w:rPr>
          <w:rFonts w:eastAsia="Arial" w:cs="Calibri"/>
          <w:b w:val="0"/>
          <w:bCs w:val="0"/>
          <w:i/>
          <w:iCs/>
          <w:caps w:val="0"/>
          <w:color w:val="008000"/>
          <w:lang w:val="fr-CA"/>
        </w:rPr>
      </w:pPr>
      <w:r w:rsidRPr="00004CD6">
        <w:rPr>
          <w:rFonts w:eastAsia="Arial" w:cs="Calibri"/>
          <w:b w:val="0"/>
          <w:bCs w:val="0"/>
          <w:i/>
          <w:iCs/>
          <w:caps w:val="0"/>
          <w:color w:val="008000"/>
          <w:lang w:val="fr-CA"/>
        </w:rPr>
        <w:t xml:space="preserve">NOTE NORBEC – DURABILITÉ : </w:t>
      </w:r>
      <w:r w:rsidRPr="001B1B71" w:rsidR="00310F7D">
        <w:rPr>
          <w:rFonts w:eastAsia="Arial" w:cs="Calibri"/>
          <w:b w:val="0"/>
          <w:bCs w:val="0"/>
          <w:i/>
          <w:iCs/>
          <w:caps w:val="0"/>
          <w:color w:val="008000"/>
          <w:lang w:val="fr-CA"/>
        </w:rPr>
        <w:t xml:space="preserve">Inclure </w:t>
      </w:r>
      <w:r w:rsidRPr="001B1B71" w:rsidR="7D5155DA">
        <w:rPr>
          <w:rFonts w:eastAsia="Arial" w:cs="Calibri"/>
          <w:b w:val="0"/>
          <w:bCs w:val="0"/>
          <w:i/>
          <w:iCs/>
          <w:caps w:val="0"/>
          <w:color w:val="008000"/>
          <w:lang w:val="fr-CA"/>
        </w:rPr>
        <w:t>les éléments suivants lorsque la réduction des dégagements gazeux pour les occupants des environs est une préoccupation, ou lorsque cela est nécessaire aux fins de la durabilité</w:t>
      </w:r>
      <w:r w:rsidRPr="001B1B71" w:rsidR="00F2775A">
        <w:rPr>
          <w:rFonts w:eastAsia="Arial" w:cs="Calibri"/>
          <w:b w:val="0"/>
          <w:bCs w:val="0"/>
          <w:i/>
          <w:iCs/>
          <w:caps w:val="0"/>
          <w:color w:val="008000"/>
          <w:lang w:val="fr-CA"/>
        </w:rPr>
        <w:t>.</w:t>
      </w:r>
    </w:p>
    <w:p w:rsidRPr="006C4EEA" w:rsidR="001B1B71" w:rsidP="001B1B71" w:rsidRDefault="001B1B71" w14:paraId="398C47A8" w14:textId="77777777">
      <w:pPr>
        <w:pStyle w:val="RequirementList2"/>
        <w:keepNext/>
        <w:rPr>
          <w:lang w:val="fr-CA"/>
        </w:rPr>
      </w:pPr>
    </w:p>
    <w:p w:rsidR="007F0E0D" w:rsidP="000B3AA7" w:rsidRDefault="00731DC8" w14:paraId="4F6A67D2" w14:textId="5FF44873">
      <w:pPr>
        <w:pStyle w:val="RequirementList2"/>
        <w:keepNext/>
        <w:numPr>
          <w:ilvl w:val="3"/>
          <w:numId w:val="9"/>
        </w:numPr>
      </w:pPr>
      <w:r>
        <w:t>Matériaux à faibles émissions</w:t>
      </w:r>
      <w:r w:rsidR="00533B77">
        <w:t>:</w:t>
      </w:r>
    </w:p>
    <w:p w:rsidRPr="00317D62" w:rsidR="007F0E0D" w:rsidP="000B3AA7" w:rsidRDefault="00533B77" w14:paraId="4F6A67D3" w14:textId="5167604C">
      <w:pPr>
        <w:pStyle w:val="RequirementList3"/>
        <w:keepNext/>
        <w:numPr>
          <w:ilvl w:val="4"/>
          <w:numId w:val="9"/>
        </w:numPr>
        <w:rPr>
          <w:lang w:val="fr-CA"/>
        </w:rPr>
      </w:pPr>
      <w:r w:rsidRPr="00317D62">
        <w:rPr>
          <w:lang w:val="fr-CA"/>
        </w:rPr>
        <w:t>S</w:t>
      </w:r>
      <w:r w:rsidRPr="00317D62" w:rsidR="00317D62">
        <w:rPr>
          <w:lang w:val="fr-CA"/>
        </w:rPr>
        <w:t xml:space="preserve">oumettre les renseignements du fabricant indiquant les limites </w:t>
      </w:r>
      <w:r w:rsidR="00317D62">
        <w:rPr>
          <w:lang w:val="fr-CA"/>
        </w:rPr>
        <w:t xml:space="preserve">d’émission de </w:t>
      </w:r>
      <w:r w:rsidRPr="00DF5C8E" w:rsidR="00DF5C8E">
        <w:rPr>
          <w:lang w:val="fr-CA"/>
        </w:rPr>
        <w:t>COV en g/L [, et conformes aux limites d’émission de COV]</w:t>
      </w:r>
      <w:r w:rsidRPr="00317D62">
        <w:rPr>
          <w:lang w:val="fr-CA"/>
        </w:rPr>
        <w:t>.</w:t>
      </w:r>
    </w:p>
    <w:p w:rsidRPr="00975737" w:rsidR="007F0E0D" w:rsidP="000B3AA7" w:rsidRDefault="255E4F46" w14:paraId="4F6A67D4" w14:textId="25CDDA69">
      <w:pPr>
        <w:pStyle w:val="RequirementList4"/>
        <w:numPr>
          <w:ilvl w:val="5"/>
          <w:numId w:val="9"/>
        </w:numPr>
        <w:rPr>
          <w:lang w:val="fr-CA"/>
        </w:rPr>
      </w:pPr>
      <w:r w:rsidRPr="26834549">
        <w:rPr>
          <w:rFonts w:eastAsia="Calibri" w:cs="Calibri"/>
          <w:color w:val="000000" w:themeColor="text1"/>
          <w:lang w:val="fr-CA"/>
        </w:rPr>
        <w:t>Les produits d'étanchéité, pendant la mise en œuvre [et pendant la cure].</w:t>
      </w:r>
    </w:p>
    <w:p w:rsidRPr="007B2A02" w:rsidR="007F0E0D" w:rsidP="000B3AA7" w:rsidRDefault="255E4F46" w14:paraId="4F6A67D5" w14:textId="7FDD6290">
      <w:pPr>
        <w:pStyle w:val="RequirementList4"/>
        <w:numPr>
          <w:ilvl w:val="5"/>
          <w:numId w:val="9"/>
        </w:numPr>
        <w:rPr>
          <w:lang w:val="fr-CA"/>
        </w:rPr>
      </w:pPr>
      <w:r w:rsidRPr="26834549">
        <w:rPr>
          <w:rFonts w:eastAsia="Calibri" w:cs="Calibri"/>
          <w:color w:val="000000" w:themeColor="text1"/>
          <w:lang w:val="fr-CA"/>
        </w:rPr>
        <w:t>Les adhésifs utilisés pour coller l'isolant</w:t>
      </w:r>
      <w:r w:rsidRPr="007B2A02" w:rsidR="00533B77">
        <w:rPr>
          <w:lang w:val="fr-CA"/>
        </w:rPr>
        <w:t>.</w:t>
      </w:r>
    </w:p>
    <w:p w:rsidR="007F0E0D" w:rsidP="000B3AA7" w:rsidRDefault="767BF744" w14:paraId="4F6A67D6" w14:textId="7FCCF847">
      <w:pPr>
        <w:pStyle w:val="RequirementList4"/>
        <w:numPr>
          <w:ilvl w:val="5"/>
          <w:numId w:val="9"/>
        </w:numPr>
      </w:pPr>
      <w:r w:rsidRPr="26834549">
        <w:rPr>
          <w:rFonts w:eastAsia="Calibri" w:cs="Calibri"/>
          <w:color w:val="000000" w:themeColor="text1"/>
          <w:lang w:val="fr-CA"/>
        </w:rPr>
        <w:t>Les enduits isolants</w:t>
      </w:r>
    </w:p>
    <w:p w:rsidRPr="0083138F" w:rsidR="007F0E0D" w:rsidP="000B3AA7" w:rsidRDefault="00D14D14" w14:paraId="4F6A67D7" w14:textId="6F2C64D4">
      <w:pPr>
        <w:pStyle w:val="Heading2"/>
        <w:numPr>
          <w:ilvl w:val="1"/>
          <w:numId w:val="9"/>
        </w:numPr>
        <w:rPr>
          <w:lang w:val="fr-CA"/>
        </w:rPr>
      </w:pPr>
      <w:r w:rsidRPr="0083138F">
        <w:rPr>
          <w:lang w:val="fr-CA"/>
        </w:rPr>
        <w:t>DOCUMENTS ET ÉLÉMENTS À REMETTRE À L’ACHÈVEMENT DES TRAVAUX</w:t>
      </w:r>
      <w:r w:rsidRPr="0083138F" w:rsidR="00544620">
        <w:rPr>
          <w:lang w:val="fr-CA"/>
        </w:rPr>
        <w:t xml:space="preserve"> </w:t>
      </w:r>
    </w:p>
    <w:p w:rsidRPr="00F31E08" w:rsidR="007F0E0D" w:rsidP="000B3AA7" w:rsidRDefault="00F31E08" w14:paraId="4F6A67D8" w14:textId="48DD9B91">
      <w:pPr>
        <w:pStyle w:val="RequirementList1"/>
        <w:numPr>
          <w:ilvl w:val="2"/>
          <w:numId w:val="9"/>
        </w:numPr>
        <w:rPr>
          <w:lang w:val="fr-CA"/>
        </w:rPr>
      </w:pPr>
      <w:r w:rsidRPr="00F31E08">
        <w:rPr>
          <w:lang w:val="fr-CA"/>
        </w:rPr>
        <w:t xml:space="preserve">Soumettre conformément à la section 01 78 00 – </w:t>
      </w:r>
      <w:r w:rsidRPr="00D14D14" w:rsidR="00D14D14">
        <w:rPr>
          <w:lang w:val="fr-CA"/>
        </w:rPr>
        <w:t>Documents et éléments à remettre à l'achèvement des travaux</w:t>
      </w:r>
      <w:r w:rsidRPr="00F31E08" w:rsidR="00533B77">
        <w:rPr>
          <w:lang w:val="fr-CA"/>
        </w:rPr>
        <w:t>.</w:t>
      </w:r>
    </w:p>
    <w:p w:rsidR="007F0E0D" w:rsidP="000B3AA7" w:rsidRDefault="00717F10" w14:paraId="4F6A67D9" w14:textId="4B272B24">
      <w:pPr>
        <w:pStyle w:val="RequirementList1"/>
        <w:keepNext/>
        <w:numPr>
          <w:ilvl w:val="2"/>
          <w:numId w:val="9"/>
        </w:numPr>
      </w:pPr>
      <w:r>
        <w:t>Données d’exploitation et d’entretien</w:t>
      </w:r>
      <w:r w:rsidR="00533B77">
        <w:t>:</w:t>
      </w:r>
    </w:p>
    <w:p w:rsidRPr="00C43A6C" w:rsidR="007F0E0D" w:rsidP="000B3AA7" w:rsidRDefault="00533B77" w14:paraId="4F6A67DA" w14:textId="10C4C2D0">
      <w:pPr>
        <w:pStyle w:val="RequirementList2"/>
        <w:keepNext/>
        <w:numPr>
          <w:ilvl w:val="3"/>
          <w:numId w:val="9"/>
        </w:numPr>
        <w:rPr>
          <w:lang w:val="fr-CA"/>
        </w:rPr>
      </w:pPr>
      <w:r w:rsidRPr="00C43A6C">
        <w:rPr>
          <w:lang w:val="fr-CA"/>
        </w:rPr>
        <w:t>Inclu</w:t>
      </w:r>
      <w:r w:rsidRPr="00C43A6C" w:rsidR="007A6952">
        <w:rPr>
          <w:lang w:val="fr-CA"/>
        </w:rPr>
        <w:t>re, dans le manuel d’exploitation et d’entretien</w:t>
      </w:r>
      <w:r w:rsidRPr="00C43A6C" w:rsidR="00C43A6C">
        <w:rPr>
          <w:lang w:val="fr-CA"/>
        </w:rPr>
        <w:t>, les instr</w:t>
      </w:r>
      <w:r w:rsidR="00C43A6C">
        <w:rPr>
          <w:lang w:val="fr-CA"/>
        </w:rPr>
        <w:t>uctions d’entretien du fabricant, les matériaux et méthodes de nettoyage recommandés</w:t>
      </w:r>
      <w:r w:rsidR="00933733">
        <w:rPr>
          <w:lang w:val="fr-CA"/>
        </w:rPr>
        <w:t>, ainsi que les méthodes de nettoyage susceptibles d’endommager les surfaces finies pour les éléments suivants</w:t>
      </w:r>
      <w:r w:rsidRPr="00C43A6C">
        <w:rPr>
          <w:lang w:val="fr-CA"/>
        </w:rPr>
        <w:t>:</w:t>
      </w:r>
    </w:p>
    <w:p w:rsidRPr="002F42D8" w:rsidR="007F0E0D" w:rsidP="74E939EA" w:rsidRDefault="001351FF" w14:paraId="4F6A67DB" w14:textId="336758F2">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2F42D8" w:rsidR="002F42D8">
        <w:rPr>
          <w:bCs/>
          <w:i/>
          <w:iCs/>
          <w:color w:val="0000FF"/>
          <w:lang w:val="fr-CA"/>
        </w:rPr>
        <w:t>Passer en revue la liste suivante et la modifier en fonction des exigences du projet. Pour les assemblages, déterminer si les panneaux de toiture isolants métalliques seront laissés exposés et nécessiteront un nettoyage du côté intérieur</w:t>
      </w:r>
      <w:r w:rsidRPr="002F42D8" w:rsidR="00533B77">
        <w:rPr>
          <w:i/>
          <w:iCs/>
          <w:color w:val="0000FF"/>
          <w:lang w:val="fr-CA"/>
        </w:rPr>
        <w:t>.</w:t>
      </w:r>
    </w:p>
    <w:p w:rsidRPr="007B2A02" w:rsidR="007F0E0D" w:rsidP="001351FF" w:rsidRDefault="00514EA1" w14:paraId="4F6A67DC" w14:textId="70796901">
      <w:pPr>
        <w:pStyle w:val="RequirementList3"/>
        <w:numPr>
          <w:ilvl w:val="4"/>
          <w:numId w:val="21"/>
        </w:numPr>
        <w:rPr>
          <w:lang w:val="fr-CA"/>
        </w:rPr>
      </w:pPr>
      <w:r w:rsidRPr="007B2A02">
        <w:rPr>
          <w:lang w:val="fr-CA"/>
        </w:rPr>
        <w:t>Panneaux de to</w:t>
      </w:r>
      <w:r w:rsidRPr="007B2A02" w:rsidR="002B19EB">
        <w:rPr>
          <w:lang w:val="fr-CA"/>
        </w:rPr>
        <w:t>iture métalliques</w:t>
      </w:r>
      <w:r w:rsidRPr="007B2A02" w:rsidR="7FD195C2">
        <w:rPr>
          <w:lang w:val="fr-CA"/>
        </w:rPr>
        <w:t xml:space="preserve"> isolé</w:t>
      </w:r>
      <w:r w:rsidRPr="007B2A02" w:rsidR="00533B77">
        <w:rPr>
          <w:lang w:val="fr-CA"/>
        </w:rPr>
        <w:t>.</w:t>
      </w:r>
    </w:p>
    <w:p w:rsidR="007F0E0D" w:rsidP="001351FF" w:rsidRDefault="002B19EB" w14:paraId="4F6A67DE" w14:textId="5FB140B4">
      <w:pPr>
        <w:pStyle w:val="RequirementList3"/>
        <w:numPr>
          <w:ilvl w:val="4"/>
          <w:numId w:val="21"/>
        </w:numPr>
      </w:pPr>
      <w:r>
        <w:t>Composants accessoires</w:t>
      </w:r>
      <w:r w:rsidR="00533B77">
        <w:t>.</w:t>
      </w:r>
    </w:p>
    <w:p w:rsidRPr="0048011A" w:rsidR="007F0E0D" w:rsidP="003B4C64" w:rsidRDefault="00037330" w14:paraId="4F6A67DF" w14:textId="5F9AE8A2">
      <w:pPr>
        <w:pStyle w:val="RequirementList1"/>
        <w:keepNext/>
        <w:numPr>
          <w:ilvl w:val="2"/>
          <w:numId w:val="9"/>
        </w:numPr>
        <w:rPr>
          <w:lang w:val="fr-CA"/>
        </w:rPr>
      </w:pPr>
      <w:r w:rsidRPr="0048011A">
        <w:rPr>
          <w:lang w:val="fr-CA"/>
        </w:rPr>
        <w:t>Certificat final</w:t>
      </w:r>
      <w:r w:rsidRPr="0048011A" w:rsidR="00533B77">
        <w:rPr>
          <w:lang w:val="fr-CA"/>
        </w:rPr>
        <w:t xml:space="preserve">: </w:t>
      </w:r>
      <w:r w:rsidRPr="0048011A">
        <w:rPr>
          <w:lang w:val="fr-CA"/>
        </w:rPr>
        <w:t>Attestant que les travaux de la présente section sont conformes aux dessins d’atelier révisés et signé par le professionnel concepteur délégué</w:t>
      </w:r>
      <w:r w:rsidRPr="0048011A" w:rsidR="00533B77">
        <w:rPr>
          <w:lang w:val="fr-CA"/>
        </w:rPr>
        <w:t>.</w:t>
      </w:r>
    </w:p>
    <w:p w:rsidR="007F0E0D" w:rsidP="003B4C64" w:rsidRDefault="00FA120A" w14:paraId="4F6A67E0" w14:textId="640B9AD7">
      <w:pPr>
        <w:pStyle w:val="RequirementList1"/>
        <w:keepNext/>
        <w:numPr>
          <w:ilvl w:val="2"/>
          <w:numId w:val="9"/>
        </w:numPr>
      </w:pPr>
      <w:r>
        <w:t>Garantie du fabricant</w:t>
      </w:r>
      <w:r w:rsidR="00533B77">
        <w:t>.</w:t>
      </w:r>
    </w:p>
    <w:p w:rsidRPr="003B4C64" w:rsidR="007F0E0D" w:rsidP="003B4C64" w:rsidRDefault="0083138F" w14:paraId="4F6A67E1" w14:textId="748690E4">
      <w:pPr>
        <w:pStyle w:val="Heading2"/>
        <w:numPr>
          <w:ilvl w:val="1"/>
          <w:numId w:val="9"/>
        </w:numPr>
        <w:rPr>
          <w:lang w:val="fr-CA"/>
        </w:rPr>
      </w:pPr>
      <w:r w:rsidRPr="003B4C64">
        <w:rPr>
          <w:lang w:val="fr-CA"/>
        </w:rPr>
        <w:t>Assurance</w:t>
      </w:r>
      <w:r w:rsidRPr="003B4C64" w:rsidR="002E4E68">
        <w:rPr>
          <w:lang w:val="fr-CA"/>
        </w:rPr>
        <w:t xml:space="preserve"> de la qualité</w:t>
      </w:r>
    </w:p>
    <w:p w:rsidRPr="00DB0F5D" w:rsidR="007F0E0D" w:rsidP="00DC5EC1" w:rsidRDefault="003B4C64" w14:paraId="4F6A67E2" w14:textId="3E79F4B4">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DB0F5D" w:rsidR="00DB0F5D">
        <w:rPr>
          <w:bCs/>
          <w:i/>
          <w:iCs/>
          <w:color w:val="0000FF"/>
          <w:lang w:val="fr-CA"/>
        </w:rPr>
        <w:t>Inclure ce qui suit lorsque l’ampleur ou la complexité des travaux le justifie. Tenir compte des coûts associés à la construction d’une maquette (mock</w:t>
      </w:r>
      <w:r w:rsidRPr="00DB0F5D" w:rsidR="00DB0F5D">
        <w:rPr>
          <w:bCs/>
          <w:i/>
          <w:iCs/>
          <w:color w:val="0000FF"/>
          <w:lang w:val="fr-CA"/>
        </w:rPr>
        <w:noBreakHyphen/>
      </w:r>
      <w:r w:rsidRPr="00DB0F5D" w:rsidR="00DB0F5D">
        <w:rPr>
          <w:bCs/>
          <w:i/>
          <w:iCs/>
          <w:color w:val="0000FF"/>
          <w:lang w:val="fr-CA"/>
        </w:rPr>
        <w:t>up)</w:t>
      </w:r>
      <w:r w:rsidRPr="00DB0F5D" w:rsidR="00533B77">
        <w:rPr>
          <w:bCs/>
          <w:i/>
          <w:iCs/>
          <w:color w:val="0000FF"/>
          <w:lang w:val="fr-CA"/>
        </w:rPr>
        <w:t>.</w:t>
      </w:r>
    </w:p>
    <w:p w:rsidR="007F0E0D" w:rsidP="003B4C64" w:rsidRDefault="00533B77" w14:paraId="4F6A67E3" w14:textId="7085C777">
      <w:pPr>
        <w:pStyle w:val="RequirementList1"/>
        <w:keepNext/>
        <w:numPr>
          <w:ilvl w:val="2"/>
          <w:numId w:val="22"/>
        </w:numPr>
      </w:pPr>
      <w:r>
        <w:t>M</w:t>
      </w:r>
      <w:r w:rsidR="00FA120A">
        <w:t>aquette</w:t>
      </w:r>
      <w:r>
        <w:t>s:</w:t>
      </w:r>
    </w:p>
    <w:p w:rsidRPr="00E4120F" w:rsidR="007F0E0D" w:rsidP="003B4C64" w:rsidRDefault="00E4120F" w14:paraId="4F6A67E4" w14:textId="3B24B4BC">
      <w:pPr>
        <w:pStyle w:val="RequirementList2"/>
        <w:numPr>
          <w:ilvl w:val="3"/>
          <w:numId w:val="22"/>
        </w:numPr>
        <w:rPr>
          <w:lang w:val="fr-CA"/>
        </w:rPr>
      </w:pPr>
      <w:r w:rsidRPr="00E4120F">
        <w:rPr>
          <w:lang w:val="fr-CA"/>
        </w:rPr>
        <w:t>Construire des maquettes afin de démontrer la constructibilité, la coordination entre les corps de métier et le séquencement des travaux, ainsi que pour s’assurer que les matériaux, composants, sous</w:t>
      </w:r>
      <w:r w:rsidRPr="00E4120F">
        <w:rPr>
          <w:lang w:val="fr-CA"/>
        </w:rPr>
        <w:noBreakHyphen/>
      </w:r>
      <w:r w:rsidRPr="00E4120F">
        <w:rPr>
          <w:lang w:val="fr-CA"/>
        </w:rPr>
        <w:t xml:space="preserve">assemblages, assemblages et interfaces s’intègrent en un système conforme aux exigences de performance et d’esthétique indiquées, conformément à la section 01 43 00 – Assurance </w:t>
      </w:r>
      <w:r w:rsidR="0083138F">
        <w:rPr>
          <w:lang w:val="fr-CA"/>
        </w:rPr>
        <w:t xml:space="preserve">de la </w:t>
      </w:r>
      <w:r w:rsidRPr="00E4120F">
        <w:rPr>
          <w:lang w:val="fr-CA"/>
        </w:rPr>
        <w:t>qualité</w:t>
      </w:r>
      <w:r w:rsidRPr="00E4120F" w:rsidR="0066577C">
        <w:rPr>
          <w:lang w:val="fr-CA"/>
        </w:rPr>
        <w:t>.</w:t>
      </w:r>
    </w:p>
    <w:p w:rsidRPr="003B4C64" w:rsidR="007F0E0D" w:rsidP="00083193" w:rsidRDefault="003B4C64" w14:paraId="4F6A67E5" w14:textId="2DDEFA9A">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075024" w:rsidR="00075024">
        <w:rPr>
          <w:bCs/>
          <w:i/>
          <w:iCs/>
          <w:color w:val="0000FF"/>
          <w:lang w:val="fr-CA"/>
        </w:rPr>
        <w:t xml:space="preserve">Décrire les exigences minimales pour chaque maquette. </w:t>
      </w:r>
      <w:r w:rsidRPr="003B4C64" w:rsidR="00075024">
        <w:rPr>
          <w:bCs/>
          <w:i/>
          <w:iCs/>
          <w:color w:val="0000FF"/>
          <w:lang w:val="fr-CA"/>
        </w:rPr>
        <w:t>Inclure les matériaux, accessoires, détails à présenter, etc</w:t>
      </w:r>
      <w:r w:rsidRPr="003B4C64" w:rsidR="00533B77">
        <w:rPr>
          <w:bCs/>
          <w:i/>
          <w:iCs/>
          <w:color w:val="0000FF"/>
          <w:lang w:val="fr-CA"/>
        </w:rPr>
        <w:t>.</w:t>
      </w:r>
    </w:p>
    <w:p w:rsidRPr="006859B4" w:rsidR="007F0E0D" w:rsidP="00C70273" w:rsidRDefault="006859B4" w14:paraId="4F6A67E6" w14:textId="3E33744A">
      <w:pPr>
        <w:pStyle w:val="RequirementList2"/>
        <w:numPr>
          <w:ilvl w:val="3"/>
          <w:numId w:val="22"/>
        </w:numPr>
        <w:rPr>
          <w:lang w:val="fr-CA"/>
        </w:rPr>
      </w:pPr>
      <w:r w:rsidRPr="006859B4">
        <w:rPr>
          <w:lang w:val="fr-CA"/>
        </w:rPr>
        <w:t>Construire une maquette intégrée au projet pour [chaque type de] système de panneaux de toiture métallique</w:t>
      </w:r>
      <w:r w:rsidR="0058743B">
        <w:rPr>
          <w:lang w:val="fr-CA"/>
        </w:rPr>
        <w:t>s</w:t>
      </w:r>
      <w:r w:rsidRPr="006859B4">
        <w:rPr>
          <w:lang w:val="fr-CA"/>
        </w:rPr>
        <w:t xml:space="preserve"> isolés. La maquette doit présenter les raccords typiques à la charpente porteuse, les joints de </w:t>
      </w:r>
      <w:r w:rsidRPr="00BB4502">
        <w:rPr>
          <w:lang w:val="fr-CA"/>
        </w:rPr>
        <w:t xml:space="preserve">panneaux [, les joints debout] [, le détail de faîte] [, les joints </w:t>
      </w:r>
      <w:r w:rsidRPr="00BB4502" w:rsidR="00D32364">
        <w:rPr>
          <w:lang w:val="fr-CA"/>
        </w:rPr>
        <w:t>superposés</w:t>
      </w:r>
      <w:r w:rsidRPr="00BB4502">
        <w:rPr>
          <w:lang w:val="fr-CA"/>
        </w:rPr>
        <w:t>] [, les pénétrations] [et les détails de rive] [, l’installation</w:t>
      </w:r>
      <w:r w:rsidRPr="006859B4">
        <w:rPr>
          <w:lang w:val="fr-CA"/>
        </w:rPr>
        <w:t xml:space="preserve"> des accessoires], ainsi que les solins</w:t>
      </w:r>
      <w:r w:rsidRPr="006859B4" w:rsidR="00533B77">
        <w:rPr>
          <w:lang w:val="fr-CA"/>
        </w:rPr>
        <w:t>.</w:t>
      </w:r>
    </w:p>
    <w:p w:rsidRPr="006C5169" w:rsidR="007F0E0D" w:rsidP="00C70273" w:rsidRDefault="006C5169" w14:paraId="4F6A67E7" w14:textId="270505DC">
      <w:pPr>
        <w:pStyle w:val="RequirementList2"/>
        <w:numPr>
          <w:ilvl w:val="3"/>
          <w:numId w:val="22"/>
        </w:numPr>
        <w:rPr>
          <w:lang w:val="fr-CA"/>
        </w:rPr>
      </w:pPr>
      <w:r w:rsidRPr="00054218">
        <w:rPr>
          <w:lang w:val="fr-CA"/>
        </w:rPr>
        <w:t>Dimensions minimales : [deux] panneaux de largeur × [deux] panneaux de longueur, le cas échéant, panneaux pleine longueur [, incluant les joints le long des arêtes longitudinales et transversales].</w:t>
      </w:r>
    </w:p>
    <w:p w:rsidRPr="00884D96" w:rsidR="007F0E0D" w:rsidP="00C70273" w:rsidRDefault="00884D96" w14:paraId="4F6A67E8" w14:textId="64677705">
      <w:pPr>
        <w:pStyle w:val="RequirementList2"/>
        <w:numPr>
          <w:ilvl w:val="3"/>
          <w:numId w:val="22"/>
        </w:numPr>
        <w:rPr>
          <w:lang w:val="fr-CA"/>
        </w:rPr>
      </w:pPr>
      <w:r w:rsidRPr="00C3164D">
        <w:rPr>
          <w:lang w:val="fr-CA"/>
        </w:rPr>
        <w:t>Emplacement : [Tel qu’indiqué aux dessins] [Acceptable pour le [représentant ministériel] [représentant de la SCD] [professionnel</w:t>
      </w:r>
      <w:r w:rsidRPr="00884D96" w:rsidR="00533B77">
        <w:rPr>
          <w:lang w:val="fr-CA"/>
        </w:rPr>
        <w:t>]].</w:t>
      </w:r>
    </w:p>
    <w:p w:rsidRPr="001E4201" w:rsidR="00393704" w:rsidP="00393704" w:rsidRDefault="00C70273" w14:paraId="38DC7B47" w14:textId="77BFFD2C">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1E4201" w:rsidR="001E4201">
        <w:rPr>
          <w:bCs/>
          <w:i/>
          <w:iCs/>
          <w:color w:val="0000FF"/>
          <w:lang w:val="fr-CA"/>
        </w:rPr>
        <w:t>Les panneaux fournis pour les maquettes sont des « panneaux du projet » et doivent donc demeurer intégrés aux travaux une fois que la qualité de la main</w:t>
      </w:r>
      <w:r w:rsidRPr="001E4201" w:rsidR="001E4201">
        <w:rPr>
          <w:bCs/>
          <w:i/>
          <w:iCs/>
          <w:color w:val="0000FF"/>
          <w:lang w:val="fr-CA"/>
        </w:rPr>
        <w:noBreakHyphen/>
      </w:r>
      <w:r w:rsidRPr="001E4201" w:rsidR="001E4201">
        <w:rPr>
          <w:bCs/>
          <w:i/>
          <w:iCs/>
          <w:color w:val="0000FF"/>
          <w:lang w:val="fr-CA"/>
        </w:rPr>
        <w:t>d’œuvre, les mesures de contrôle de la qualité et les finis auront été approuvés</w:t>
      </w:r>
      <w:r w:rsidRPr="001E4201" w:rsidR="00393704">
        <w:rPr>
          <w:bCs/>
          <w:i/>
          <w:iCs/>
          <w:color w:val="0000FF"/>
          <w:lang w:val="fr-CA"/>
        </w:rPr>
        <w:t>.</w:t>
      </w:r>
    </w:p>
    <w:p w:rsidRPr="007014ED" w:rsidR="00393704" w:rsidP="00393704" w:rsidRDefault="00C70273" w14:paraId="689BB786" w14:textId="72CD662A">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7014ED" w:rsidR="007014ED">
        <w:rPr>
          <w:bCs/>
          <w:i/>
          <w:iCs/>
          <w:color w:val="0000FF"/>
          <w:lang w:val="fr-CA"/>
        </w:rPr>
        <w:t>Si des maquettes sont exigées pour le projet, les trois sous</w:t>
      </w:r>
      <w:r w:rsidRPr="007014ED" w:rsidR="007014ED">
        <w:rPr>
          <w:bCs/>
          <w:i/>
          <w:iCs/>
          <w:color w:val="0000FF"/>
          <w:lang w:val="fr-CA"/>
        </w:rPr>
        <w:noBreakHyphen/>
      </w:r>
      <w:r w:rsidRPr="007014ED" w:rsidR="007014ED">
        <w:rPr>
          <w:bCs/>
          <w:i/>
          <w:iCs/>
          <w:color w:val="0000FF"/>
          <w:lang w:val="fr-CA"/>
        </w:rPr>
        <w:t>paragraphes suivants doivent être conservés</w:t>
      </w:r>
      <w:r w:rsidRPr="007014ED" w:rsidR="00393704">
        <w:rPr>
          <w:bCs/>
          <w:i/>
          <w:iCs/>
          <w:color w:val="0000FF"/>
          <w:lang w:val="fr-CA"/>
        </w:rPr>
        <w:t>.</w:t>
      </w:r>
    </w:p>
    <w:p w:rsidRPr="007014ED" w:rsidR="004B4B46" w:rsidP="00C70273" w:rsidRDefault="00B835A4" w14:paraId="3B266A19" w14:textId="586A2792">
      <w:pPr>
        <w:pStyle w:val="RequirementList1"/>
        <w:numPr>
          <w:ilvl w:val="2"/>
          <w:numId w:val="22"/>
        </w:numPr>
        <w:rPr>
          <w:lang w:val="fr-CA"/>
        </w:rPr>
      </w:pPr>
      <w:r w:rsidRPr="007E2AEE">
        <w:rPr>
          <w:lang w:val="fr-CA"/>
        </w:rPr>
        <w:t>Réunion de vérification de m</w:t>
      </w:r>
      <w:r>
        <w:rPr>
          <w:lang w:val="fr-CA"/>
        </w:rPr>
        <w:t>aquettes</w:t>
      </w:r>
      <w:r w:rsidRPr="007014ED" w:rsidR="004B4B46">
        <w:rPr>
          <w:lang w:val="fr-CA"/>
        </w:rPr>
        <w:t>:</w:t>
      </w:r>
    </w:p>
    <w:p w:rsidRPr="0048011A" w:rsidR="004B4B46" w:rsidP="281ED9D6" w:rsidRDefault="00920084" w14:paraId="4BC1136E" w14:textId="6BDB04A5">
      <w:pPr>
        <w:pStyle w:val="RequirementList2"/>
        <w:rPr>
          <w:lang w:val="en-CA"/>
        </w:rPr>
      </w:pPr>
      <w:r w:rsidRPr="281ED9D6" w:rsidR="00920084">
        <w:rPr>
          <w:lang w:val="en-CA"/>
        </w:rPr>
        <w:t>Organiser une réunion de vérification de maquettes, à laquelle participeront</w:t>
      </w:r>
      <w:r w:rsidRPr="281ED9D6" w:rsidR="004B4B46">
        <w:rPr>
          <w:lang w:val="en-CA"/>
        </w:rPr>
        <w:t xml:space="preserve"> [Contract</w:t>
      </w:r>
      <w:r w:rsidRPr="281ED9D6" w:rsidR="00920084">
        <w:rPr>
          <w:lang w:val="en-CA"/>
        </w:rPr>
        <w:t>eur</w:t>
      </w:r>
      <w:r w:rsidRPr="281ED9D6" w:rsidR="004B4B46">
        <w:rPr>
          <w:lang w:val="en-CA"/>
        </w:rPr>
        <w:t>][</w:t>
      </w:r>
      <w:r w:rsidRPr="281ED9D6" w:rsidR="00D37298">
        <w:rPr>
          <w:lang w:val="en-CA"/>
        </w:rPr>
        <w:t xml:space="preserve">Gestionnaire </w:t>
      </w:r>
      <w:r w:rsidRPr="281ED9D6" w:rsidR="009804B5">
        <w:rPr>
          <w:lang w:val="en-CA"/>
        </w:rPr>
        <w:t>de projet</w:t>
      </w:r>
      <w:r w:rsidRPr="281ED9D6" w:rsidR="004B4B46">
        <w:rPr>
          <w:lang w:val="en-CA"/>
        </w:rPr>
        <w:t>], [S</w:t>
      </w:r>
      <w:r w:rsidRPr="281ED9D6" w:rsidR="00CE4285">
        <w:rPr>
          <w:lang w:val="en-CA"/>
        </w:rPr>
        <w:t>ous-</w:t>
      </w:r>
      <w:r w:rsidRPr="281ED9D6" w:rsidR="007C3224">
        <w:rPr>
          <w:lang w:val="en-CA"/>
        </w:rPr>
        <w:t>traitant] [</w:t>
      </w:r>
      <w:r w:rsidRPr="281ED9D6" w:rsidR="005942ED">
        <w:rPr>
          <w:lang w:val="en-CA"/>
        </w:rPr>
        <w:t>Entrepreneur spécialisé</w:t>
      </w:r>
      <w:r w:rsidRPr="281ED9D6" w:rsidR="004B4B46">
        <w:rPr>
          <w:lang w:val="en-CA"/>
        </w:rPr>
        <w:t xml:space="preserve">], </w:t>
      </w:r>
      <w:r w:rsidRPr="281ED9D6" w:rsidR="005942ED">
        <w:rPr>
          <w:lang w:val="en-CA"/>
        </w:rPr>
        <w:t>Re</w:t>
      </w:r>
      <w:r w:rsidRPr="281ED9D6" w:rsidR="007C3224">
        <w:rPr>
          <w:lang w:val="en-CA"/>
        </w:rPr>
        <w:t>présentant du fabricant</w:t>
      </w:r>
      <w:r w:rsidRPr="281ED9D6" w:rsidR="004B4B46">
        <w:rPr>
          <w:lang w:val="en-CA"/>
        </w:rPr>
        <w:t xml:space="preserve"> </w:t>
      </w:r>
      <w:r w:rsidRPr="281ED9D6" w:rsidR="005942ED">
        <w:rPr>
          <w:lang w:val="en-CA"/>
        </w:rPr>
        <w:t>et</w:t>
      </w:r>
      <w:r w:rsidRPr="281ED9D6" w:rsidR="004B4B46">
        <w:rPr>
          <w:lang w:val="en-CA"/>
        </w:rPr>
        <w:t xml:space="preserve"> Consultant.</w:t>
      </w:r>
    </w:p>
    <w:p w:rsidRPr="00460576" w:rsidR="004B4B46" w:rsidP="00C70273" w:rsidRDefault="00460576" w14:paraId="49132E57" w14:textId="5257E4F7">
      <w:pPr>
        <w:pStyle w:val="RequirementList2"/>
        <w:numPr>
          <w:ilvl w:val="3"/>
          <w:numId w:val="22"/>
        </w:numPr>
        <w:rPr>
          <w:lang w:val="fr-CA"/>
        </w:rPr>
      </w:pPr>
      <w:r w:rsidRPr="00460576">
        <w:rPr>
          <w:lang w:val="fr-CA"/>
        </w:rPr>
        <w:t>Examiner la maquette pour vérifier la qualité de la main</w:t>
      </w:r>
      <w:r w:rsidRPr="00460576">
        <w:rPr>
          <w:lang w:val="fr-CA"/>
        </w:rPr>
        <w:noBreakHyphen/>
      </w:r>
      <w:r w:rsidRPr="00460576">
        <w:rPr>
          <w:lang w:val="fr-CA"/>
        </w:rPr>
        <w:t>d’œuvre, les détails et la fixation, l’intégration avec les matériaux adjacents ainsi que l’installation des accessoires. Ne pas poursuivre les travaux restants tant que la qualité d’exécution, la couleur et la texture n’ont pas été approuvées par le consultant.</w:t>
      </w:r>
    </w:p>
    <w:p w:rsidRPr="00562124" w:rsidR="004B4B46" w:rsidP="00C70273" w:rsidRDefault="00562124" w14:paraId="7FE58F1A" w14:textId="7049B3F1">
      <w:pPr>
        <w:pStyle w:val="RequirementList2"/>
        <w:numPr>
          <w:ilvl w:val="3"/>
          <w:numId w:val="22"/>
        </w:numPr>
        <w:rPr>
          <w:lang w:val="fr-CA"/>
        </w:rPr>
      </w:pPr>
      <w:r w:rsidRPr="00562124">
        <w:rPr>
          <w:lang w:val="fr-CA"/>
        </w:rPr>
        <w:t>Conserver les maquettes approuvées construites en place comme partie intégrante de l’assemblage du bâtiment. Intégrer de façon uniforme les panneaux de maquette approuvés dans les travaux restants</w:t>
      </w:r>
      <w:r w:rsidRPr="00562124" w:rsidR="004B4B46">
        <w:rPr>
          <w:lang w:val="fr-CA"/>
        </w:rPr>
        <w:t>.</w:t>
      </w:r>
    </w:p>
    <w:p w:rsidR="007F0E0D" w:rsidP="00C70273" w:rsidRDefault="000B0DA8" w14:paraId="4F6A67EA" w14:textId="309E87B8">
      <w:pPr>
        <w:pStyle w:val="Heading2"/>
        <w:numPr>
          <w:ilvl w:val="1"/>
          <w:numId w:val="9"/>
        </w:numPr>
      </w:pPr>
      <w:r w:rsidRPr="00C70273">
        <w:rPr>
          <w:lang w:val="fr-CA"/>
        </w:rPr>
        <w:t>livraison, entreposage et manutention</w:t>
      </w:r>
    </w:p>
    <w:p w:rsidR="00FC4527" w:rsidP="00FC4527" w:rsidRDefault="00FC4527" w14:paraId="41450049" w14:textId="77777777">
      <w:pPr>
        <w:pStyle w:val="Level3"/>
        <w:numPr>
          <w:ilvl w:val="0"/>
          <w:numId w:val="0"/>
        </w:numPr>
        <w:ind w:left="1440"/>
      </w:pPr>
    </w:p>
    <w:p w:rsidR="00666960" w:rsidP="00C70273" w:rsidRDefault="000D0C29" w14:paraId="3124A25E" w14:textId="31EF2252">
      <w:pPr>
        <w:pStyle w:val="RequirementList1"/>
        <w:numPr>
          <w:ilvl w:val="2"/>
          <w:numId w:val="9"/>
        </w:numPr>
      </w:pPr>
      <w:r>
        <w:t>Livraison</w:t>
      </w:r>
      <w:r w:rsidRPr="008773BB" w:rsidR="00FC4527">
        <w:t>:</w:t>
      </w:r>
    </w:p>
    <w:p w:rsidR="00623AE2" w:rsidP="00C70273" w:rsidRDefault="00CF7CC7" w14:paraId="565DCB83" w14:textId="77777777">
      <w:pPr>
        <w:pStyle w:val="RequirementList2"/>
        <w:numPr>
          <w:ilvl w:val="3"/>
          <w:numId w:val="9"/>
        </w:numPr>
        <w:rPr>
          <w:lang w:val="fr-CA"/>
        </w:rPr>
      </w:pPr>
      <w:r w:rsidRPr="00CF7CC7">
        <w:rPr>
          <w:lang w:val="fr-CA"/>
        </w:rPr>
        <w:t>Au moment de la livraison, inspecter visuellement tous les matériaux afin de déceler tout dommage. Noter tout matériau endommagé sur le connaissement et en informer immédiatement le fabricant.</w:t>
      </w:r>
    </w:p>
    <w:p w:rsidRPr="00623AE2" w:rsidR="00FC4527" w:rsidP="00C70273" w:rsidRDefault="00623AE2" w14:paraId="3E90D07B" w14:textId="5D1636ED">
      <w:pPr>
        <w:pStyle w:val="RequirementList2"/>
        <w:numPr>
          <w:ilvl w:val="3"/>
          <w:numId w:val="9"/>
        </w:numPr>
        <w:rPr>
          <w:lang w:val="fr-CA"/>
        </w:rPr>
      </w:pPr>
      <w:r w:rsidRPr="00623AE2">
        <w:rPr>
          <w:lang w:val="fr-CA"/>
        </w:rPr>
        <w:t xml:space="preserve">Retirer du chantier les matériaux endommagés une fois l’accord du fabricant de panneaux obtenu. </w:t>
      </w:r>
    </w:p>
    <w:p w:rsidRPr="00C40E6F" w:rsidR="00FC4527" w:rsidP="00C70273" w:rsidRDefault="000D0C29" w14:paraId="549AC33E" w14:textId="775A9E07">
      <w:pPr>
        <w:pStyle w:val="RequirementList1"/>
        <w:numPr>
          <w:ilvl w:val="2"/>
          <w:numId w:val="9"/>
        </w:numPr>
      </w:pPr>
      <w:r>
        <w:t>Entreposage</w:t>
      </w:r>
      <w:r w:rsidRPr="00C40E6F" w:rsidR="00FC4527">
        <w:t>:</w:t>
      </w:r>
    </w:p>
    <w:p w:rsidRPr="009A5437" w:rsidR="00FC4527" w:rsidP="00C70273" w:rsidRDefault="009A5437" w14:paraId="50410314" w14:textId="24340AE4">
      <w:pPr>
        <w:pStyle w:val="RequirementList2"/>
        <w:numPr>
          <w:ilvl w:val="3"/>
          <w:numId w:val="9"/>
        </w:numPr>
        <w:rPr>
          <w:lang w:val="fr-CA"/>
        </w:rPr>
      </w:pPr>
      <w:r w:rsidRPr="009A5437">
        <w:rPr>
          <w:lang w:val="fr-CA"/>
        </w:rPr>
        <w:t>Entreposer les matériaux conformément aux recommandations du fabricant et aux exigences des organismes de réglementation en matière de sécurité. Se référer à toute la documentation applicable, incluant notamment les fiches d’instructions pour une utilisation sécuritaire, les fiches techniques, les étiquettes de produits et les directives particulières concernant la protection individuelle.</w:t>
      </w:r>
    </w:p>
    <w:p w:rsidRPr="00FC3E99" w:rsidR="0091611E" w:rsidP="00C70273" w:rsidRDefault="00FC3E99" w14:paraId="143CC2F3" w14:textId="564EBE57">
      <w:pPr>
        <w:pStyle w:val="RequirementList2"/>
        <w:numPr>
          <w:ilvl w:val="3"/>
          <w:numId w:val="9"/>
        </w:numPr>
        <w:rPr>
          <w:lang w:val="fr-CA"/>
        </w:rPr>
      </w:pPr>
      <w:r w:rsidRPr="00FC3E99">
        <w:rPr>
          <w:lang w:val="fr-CA"/>
        </w:rPr>
        <w:t>Entreposer les matériaux dans leur emballage d’origine, sur une surface sèche, plane, solide et propre. Empiler un maximum de deux paquets. Surélever une extrémité du paquet pour permettre l’écoulement de l’humidité, puis couvrir et ventiler de manière à favoriser la circulation de l’air et l’évacuation de l’humidité.</w:t>
      </w:r>
    </w:p>
    <w:p w:rsidRPr="00991F3F" w:rsidR="0091611E" w:rsidP="00C70273" w:rsidRDefault="00991F3F" w14:paraId="01527961" w14:textId="7AE28E12">
      <w:pPr>
        <w:pStyle w:val="RequirementList2"/>
        <w:numPr>
          <w:ilvl w:val="3"/>
          <w:numId w:val="9"/>
        </w:numPr>
        <w:rPr>
          <w:lang w:val="fr-CA"/>
        </w:rPr>
      </w:pPr>
      <w:r w:rsidRPr="00991F3F">
        <w:rPr>
          <w:lang w:val="fr-CA"/>
        </w:rPr>
        <w:t>Protéger les panneaux contre un vieillissement accéléré lorsqu’ils sont entreposés plus d’un (1) mois, en retirant ou en ventilant la pellicule plastique d’expédition; couvrir les panneaux avec des bâches en tissu tissé.</w:t>
      </w:r>
    </w:p>
    <w:p w:rsidRPr="005A5CEF" w:rsidR="0091611E" w:rsidP="00C70273" w:rsidRDefault="005A5CEF" w14:paraId="7337959E" w14:textId="7135F6E9">
      <w:pPr>
        <w:pStyle w:val="RequirementList2"/>
        <w:numPr>
          <w:ilvl w:val="3"/>
          <w:numId w:val="9"/>
        </w:numPr>
        <w:rPr>
          <w:lang w:val="fr-CA"/>
        </w:rPr>
      </w:pPr>
      <w:r w:rsidRPr="005A5CEF">
        <w:rPr>
          <w:lang w:val="fr-CA"/>
        </w:rPr>
        <w:t>Entreposer les adhésifs et les scellants à des températures de 5 °C (41 °F) et plus afin d’en faciliter la manipulation.</w:t>
      </w:r>
    </w:p>
    <w:p w:rsidRPr="00AD5C90" w:rsidR="00FC4527" w:rsidP="00C70273" w:rsidRDefault="00AD5C90" w14:paraId="475A97A1" w14:textId="22AD4A2E">
      <w:pPr>
        <w:pStyle w:val="RequirementList2"/>
        <w:numPr>
          <w:ilvl w:val="3"/>
          <w:numId w:val="9"/>
        </w:numPr>
        <w:rPr>
          <w:lang w:val="fr-CA"/>
        </w:rPr>
      </w:pPr>
      <w:r w:rsidRPr="00AD5C90">
        <w:rPr>
          <w:lang w:val="fr-CA"/>
        </w:rPr>
        <w:t>Entreposer les matériaux à l’écart de toute source de contamination, notamment les engrais, les produits chimiques ou les substances corrosives</w:t>
      </w:r>
      <w:r w:rsidRPr="00AD5C90" w:rsidR="00FC4527">
        <w:rPr>
          <w:lang w:val="fr-CA"/>
        </w:rPr>
        <w:t>.</w:t>
      </w:r>
    </w:p>
    <w:p w:rsidRPr="00943B98" w:rsidR="00FC4527" w:rsidP="00C70273" w:rsidRDefault="00943B98" w14:paraId="7977E176" w14:textId="46F903CA">
      <w:pPr>
        <w:pStyle w:val="RequirementList2"/>
        <w:numPr>
          <w:ilvl w:val="3"/>
          <w:numId w:val="9"/>
        </w:numPr>
        <w:rPr>
          <w:lang w:val="fr-CA"/>
        </w:rPr>
      </w:pPr>
      <w:r w:rsidRPr="00943B98">
        <w:rPr>
          <w:lang w:val="fr-CA"/>
        </w:rPr>
        <w:t>Empiler et entreposer les solins et les garnitures métalliques de manière à éviter tout pli, torsion, éraflure ou autre dommage.</w:t>
      </w:r>
    </w:p>
    <w:p w:rsidR="0091611E" w:rsidP="00C70273" w:rsidRDefault="000D0C29" w14:paraId="64B65F57" w14:textId="4DAC8635">
      <w:pPr>
        <w:pStyle w:val="RequirementList1"/>
        <w:numPr>
          <w:ilvl w:val="2"/>
          <w:numId w:val="9"/>
        </w:numPr>
      </w:pPr>
      <w:r>
        <w:t>Manutention</w:t>
      </w:r>
      <w:r w:rsidRPr="00143014" w:rsidR="00FC4527">
        <w:t>:</w:t>
      </w:r>
    </w:p>
    <w:p w:rsidRPr="003F44C3" w:rsidR="00FC4527" w:rsidP="00C70273" w:rsidRDefault="003F44C3" w14:paraId="0711743E" w14:textId="2F65FCE6">
      <w:pPr>
        <w:pStyle w:val="RequirementList2"/>
        <w:numPr>
          <w:ilvl w:val="3"/>
          <w:numId w:val="9"/>
        </w:numPr>
        <w:rPr>
          <w:lang w:val="fr-CA"/>
        </w:rPr>
      </w:pPr>
      <w:r w:rsidRPr="003F44C3">
        <w:rPr>
          <w:lang w:val="fr-CA"/>
        </w:rPr>
        <w:t>Manipuler les matériaux conformément aux bonnes pratiques de manutention, aux instructions écrites du fabricant ainsi qu’aux lignes directrices et règlements en matière de santé et sécurité applicables à l’emplacement du projet</w:t>
      </w:r>
      <w:r w:rsidRPr="003F44C3" w:rsidR="00FC4527">
        <w:rPr>
          <w:lang w:val="fr-CA"/>
        </w:rPr>
        <w:t>.</w:t>
      </w:r>
    </w:p>
    <w:p w:rsidRPr="0090474D" w:rsidR="007F0E0D" w:rsidP="000F14A4" w:rsidRDefault="005D2961" w14:paraId="4F6A67F0" w14:textId="4341F52F">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90474D" w:rsidR="0090474D">
        <w:rPr>
          <w:bCs/>
          <w:i/>
          <w:iCs/>
          <w:color w:val="0000FF"/>
          <w:lang w:val="fr-CA"/>
        </w:rPr>
        <w:t>Inclure ce qui suit si une garantie prolongée est requise et dépasse la garantie standard incluse au contrat</w:t>
      </w:r>
      <w:r w:rsidRPr="0090474D" w:rsidR="00533B77">
        <w:rPr>
          <w:bCs/>
          <w:i/>
          <w:iCs/>
          <w:color w:val="0000FF"/>
          <w:lang w:val="fr-CA"/>
        </w:rPr>
        <w:t>.</w:t>
      </w:r>
    </w:p>
    <w:p w:rsidRPr="005D2961" w:rsidR="007F0E0D" w:rsidP="005D2961" w:rsidRDefault="000B0DA8" w14:paraId="4F6A67F1" w14:textId="6918349C">
      <w:pPr>
        <w:pStyle w:val="Heading2"/>
        <w:numPr>
          <w:ilvl w:val="1"/>
          <w:numId w:val="9"/>
        </w:numPr>
        <w:rPr>
          <w:lang w:val="fr-CA"/>
        </w:rPr>
      </w:pPr>
      <w:r w:rsidRPr="005D2961">
        <w:rPr>
          <w:lang w:val="fr-CA"/>
        </w:rPr>
        <w:t>garantie</w:t>
      </w:r>
    </w:p>
    <w:p w:rsidRPr="00F92945" w:rsidR="007F0E0D" w:rsidP="009754DB" w:rsidRDefault="005D2961" w14:paraId="4F6A67F2" w14:textId="76229E7D">
      <w:pPr>
        <w:pStyle w:val="Level1"/>
        <w:keepNext/>
        <w:pBdr>
          <w:top w:val="double" w:color="0000FF" w:sz="12" w:space="1"/>
          <w:left w:val="double" w:color="0000FF" w:sz="12" w:space="4"/>
          <w:bottom w:val="double" w:color="0000FF" w:sz="12" w:space="1"/>
          <w:right w:val="double" w:color="0000FF" w:sz="12" w:space="4"/>
        </w:pBdr>
        <w:rPr>
          <w:rFonts w:eastAsia="Arial"/>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F92945" w:rsidR="00F92945">
        <w:rPr>
          <w:bCs/>
          <w:i/>
          <w:iCs/>
          <w:color w:val="0000FF"/>
          <w:lang w:val="fr-CA"/>
        </w:rPr>
        <w:t>Vérifier les modalités de garantie du produit lorsqu’un produit servant de référence conceptuelle (basis</w:t>
      </w:r>
      <w:r w:rsidRPr="00F92945" w:rsidR="00F92945">
        <w:rPr>
          <w:bCs/>
          <w:i/>
          <w:iCs/>
          <w:color w:val="0000FF"/>
          <w:lang w:val="fr-CA"/>
        </w:rPr>
        <w:noBreakHyphen/>
      </w:r>
      <w:r w:rsidRPr="00F92945" w:rsidR="00F92945">
        <w:rPr>
          <w:bCs/>
          <w:i/>
          <w:iCs/>
          <w:color w:val="0000FF"/>
          <w:lang w:val="fr-CA"/>
        </w:rPr>
        <w:t>of</w:t>
      </w:r>
      <w:r w:rsidRPr="00F92945" w:rsidR="00F92945">
        <w:rPr>
          <w:bCs/>
          <w:i/>
          <w:iCs/>
          <w:color w:val="0000FF"/>
          <w:lang w:val="fr-CA"/>
        </w:rPr>
        <w:noBreakHyphen/>
      </w:r>
      <w:r w:rsidRPr="00F92945" w:rsidR="00F92945">
        <w:rPr>
          <w:bCs/>
          <w:i/>
          <w:iCs/>
          <w:color w:val="0000FF"/>
          <w:lang w:val="fr-CA"/>
        </w:rPr>
        <w:t>design) est spécifié</w:t>
      </w:r>
      <w:r w:rsidRPr="00F92945" w:rsidR="00651007">
        <w:rPr>
          <w:rFonts w:eastAsia="Arial"/>
          <w:bCs/>
          <w:i/>
          <w:iCs/>
          <w:color w:val="0000FF"/>
          <w:lang w:val="fr-CA"/>
        </w:rPr>
        <w:t>.</w:t>
      </w:r>
      <w:r>
        <w:rPr>
          <w:rFonts w:eastAsia="Arial"/>
          <w:bCs/>
          <w:i/>
          <w:iCs/>
          <w:color w:val="0000FF"/>
          <w:lang w:val="fr-CA"/>
        </w:rPr>
        <w:t xml:space="preserve"> </w:t>
      </w:r>
    </w:p>
    <w:p w:rsidRPr="00103FB4" w:rsidR="007F0E0D" w:rsidP="005D2961" w:rsidRDefault="00103FB4" w14:paraId="4F6A67F3" w14:textId="53D2DA6D">
      <w:pPr>
        <w:pStyle w:val="RequirementList1"/>
        <w:keepNext/>
        <w:numPr>
          <w:ilvl w:val="2"/>
          <w:numId w:val="9"/>
        </w:numPr>
        <w:rPr>
          <w:lang w:val="fr-CA"/>
        </w:rPr>
      </w:pPr>
      <w:r w:rsidRPr="00103FB4">
        <w:rPr>
          <w:lang w:val="fr-CA"/>
        </w:rPr>
        <w:t>Garantie du fabricant : Document de garantie du fabricant [standard] [[2] [5] [10] [15] [20] ans], dûment signé par un représentant autorisé de l’entreprise, pour acceptation par le [[Représentant ministériel] [Représentant du CCD] [Consultant]]. La garantie du fabricant s’ajoute aux autres droits dont le propriétaire peut disposer en vertu du contrat, sans les limiter</w:t>
      </w:r>
      <w:r w:rsidRPr="00103FB4" w:rsidR="00533B77">
        <w:rPr>
          <w:lang w:val="fr-CA"/>
        </w:rPr>
        <w:t>.</w:t>
      </w:r>
    </w:p>
    <w:p w:rsidRPr="00E81C22" w:rsidR="007F0E0D" w:rsidP="005D2961" w:rsidRDefault="00E81C22" w14:paraId="4F6A67F4" w14:textId="5D882425">
      <w:pPr>
        <w:pStyle w:val="RequirementList2"/>
        <w:numPr>
          <w:ilvl w:val="3"/>
          <w:numId w:val="9"/>
        </w:numPr>
        <w:rPr>
          <w:lang w:val="fr-CA"/>
        </w:rPr>
      </w:pPr>
      <w:r w:rsidRPr="00E81C22">
        <w:rPr>
          <w:lang w:val="fr-CA"/>
        </w:rPr>
        <w:t>Le document de garantie couvre les panneaux de toiture isolés en métal, les fixations #</w:t>
      </w:r>
      <w:r w:rsidRPr="00E81C22">
        <w:rPr>
          <w:lang w:val="fr-CA"/>
        </w:rPr>
        <w:noBreakHyphen/>
      </w:r>
      <w:r w:rsidRPr="00E81C22">
        <w:rPr>
          <w:lang w:val="fr-CA"/>
        </w:rPr>
        <w:t>, les solins, les accessoires ainsi que les autres composants intégrés au système de toiture complet.</w:t>
      </w:r>
    </w:p>
    <w:p w:rsidRPr="00942FEB" w:rsidR="007F0E0D" w:rsidP="005D2961" w:rsidRDefault="00942FEB" w14:paraId="4F6A67F5" w14:textId="20027FD9">
      <w:pPr>
        <w:pStyle w:val="RequirementList2"/>
        <w:numPr>
          <w:ilvl w:val="3"/>
          <w:numId w:val="9"/>
        </w:numPr>
        <w:rPr>
          <w:lang w:val="fr-CA"/>
        </w:rPr>
      </w:pPr>
      <w:r w:rsidRPr="00942FEB">
        <w:rPr>
          <w:lang w:val="fr-CA"/>
        </w:rPr>
        <w:t>La garantie du fini doit être précisée dans le document de garantie : contre les défauts de matériaux, incluant l</w:t>
      </w:r>
      <w:r w:rsidR="009804B5">
        <w:rPr>
          <w:lang w:val="fr-CA"/>
        </w:rPr>
        <w:t>e</w:t>
      </w:r>
      <w:r w:rsidRPr="00942FEB">
        <w:rPr>
          <w:lang w:val="fr-CA"/>
        </w:rPr>
        <w:t xml:space="preserve"> </w:t>
      </w:r>
      <w:r w:rsidRPr="009804B5">
        <w:rPr>
          <w:lang w:val="fr-CA"/>
        </w:rPr>
        <w:t>farin</w:t>
      </w:r>
      <w:r w:rsidRPr="009804B5" w:rsidR="009804B5">
        <w:rPr>
          <w:lang w:val="fr-CA"/>
        </w:rPr>
        <w:t>age</w:t>
      </w:r>
      <w:r w:rsidRPr="00942FEB">
        <w:rPr>
          <w:lang w:val="fr-CA"/>
        </w:rPr>
        <w:t xml:space="preserve">, l’écaillage et la décoloration de la peinture. </w:t>
      </w:r>
    </w:p>
    <w:p w:rsidR="007F0E0D" w:rsidP="005D2961" w:rsidRDefault="00533B77" w14:paraId="4F6A67F6" w14:textId="73749EE0">
      <w:pPr>
        <w:pStyle w:val="Heading1"/>
        <w:numPr>
          <w:ilvl w:val="0"/>
          <w:numId w:val="9"/>
        </w:numPr>
      </w:pPr>
      <w:r>
        <w:t>PRODU</w:t>
      </w:r>
      <w:r w:rsidR="00353612">
        <w:t xml:space="preserve">its </w:t>
      </w:r>
    </w:p>
    <w:p w:rsidR="007F0E0D" w:rsidP="005D2961" w:rsidRDefault="000B0DA8" w14:paraId="4F6A67F7" w14:textId="798AB8DE">
      <w:pPr>
        <w:pStyle w:val="Heading2"/>
        <w:numPr>
          <w:ilvl w:val="1"/>
          <w:numId w:val="9"/>
        </w:numPr>
      </w:pPr>
      <w:r>
        <w:t xml:space="preserve">charactérsitiques de durabilité </w:t>
      </w:r>
    </w:p>
    <w:p w:rsidRPr="00582A55" w:rsidR="007F0E0D" w:rsidP="005D2961" w:rsidRDefault="00582A55" w14:paraId="4F6A67F8" w14:textId="6C2AE75D">
      <w:pPr>
        <w:pStyle w:val="RequirementList1"/>
        <w:keepNext/>
        <w:numPr>
          <w:ilvl w:val="2"/>
          <w:numId w:val="9"/>
        </w:numPr>
        <w:rPr>
          <w:lang w:val="fr-CA"/>
        </w:rPr>
      </w:pPr>
      <w:r w:rsidRPr="00582A55">
        <w:rPr>
          <w:lang w:val="fr-CA"/>
        </w:rPr>
        <w:t>Fournir les produits conformément à la section [01 35 21 – Exigences LEED], et </w:t>
      </w:r>
      <w:r w:rsidRPr="00582A55" w:rsidR="00533B77">
        <w:rPr>
          <w:lang w:val="fr-CA"/>
        </w:rPr>
        <w:t>:</w:t>
      </w:r>
    </w:p>
    <w:p w:rsidRPr="00B14ED4" w:rsidR="007F0E0D" w:rsidP="00B14ED4" w:rsidRDefault="006C4EEA" w14:paraId="4F6A67F9" w14:textId="214E65F6">
      <w:pPr>
        <w:pStyle w:val="Heading1"/>
        <w:pBdr>
          <w:top w:val="double" w:color="008000" w:sz="12" w:space="0"/>
          <w:left w:val="double" w:color="008000" w:sz="12" w:space="0"/>
          <w:bottom w:val="double" w:color="008000" w:sz="12" w:space="0"/>
          <w:right w:val="double" w:color="008000" w:sz="12" w:space="0"/>
        </w:pBdr>
        <w:rPr>
          <w:rFonts w:eastAsia="Arial" w:cs="Calibri"/>
          <w:b w:val="0"/>
          <w:bCs w:val="0"/>
          <w:i/>
          <w:iCs/>
          <w:caps w:val="0"/>
          <w:color w:val="008000"/>
          <w:lang w:val="fr-CA"/>
        </w:rPr>
      </w:pPr>
      <w:r w:rsidRPr="00004CD6">
        <w:rPr>
          <w:rFonts w:eastAsia="Arial" w:cs="Calibri"/>
          <w:b w:val="0"/>
          <w:bCs w:val="0"/>
          <w:i/>
          <w:iCs/>
          <w:caps w:val="0"/>
          <w:color w:val="008000"/>
          <w:lang w:val="fr-CA"/>
        </w:rPr>
        <w:t xml:space="preserve">NOTE NORBEC – DURABILITÉ : </w:t>
      </w:r>
      <w:r w:rsidRPr="00B14ED4" w:rsidR="0097468F">
        <w:rPr>
          <w:rFonts w:eastAsia="Arial" w:cs="Calibri"/>
          <w:b w:val="0"/>
          <w:bCs w:val="0"/>
          <w:i/>
          <w:iCs/>
          <w:caps w:val="0"/>
          <w:color w:val="008000"/>
          <w:lang w:val="fr-CA"/>
        </w:rPr>
        <w:t>Depuis 2021, Environnement et Changement climatique Canada (ECCC) interdit l’utilisation d’agents gonflants hydrofluorocarbures (HFC) pour les mousses plastiques et les isolants en mousse rigide. Bien que considérés comme des solutions à faible PRP (potentiel de réchauffement planétaire), les HFO sont associés à une augmentation des concentrations de produits de dégradation secondaires hautement toxiques, tels que l’acide trifluoroacétique (TFA) et le fluorure d’hydrogène (HF). Choisir, dans la mesure du possible, des isolants utilisant des agents gonflants à faible PRP (maximum 150) et à faible impact environnemental. Se référer au Règlement sur les substances appauvrissant la couche d’ozone et les halocarbures de remplacement (2016) pour plus d’information.</w:t>
      </w:r>
    </w:p>
    <w:p w:rsidR="007F0E0D" w:rsidP="00B14ED4" w:rsidRDefault="00533B77" w14:paraId="4F6A67FA" w14:textId="77777777">
      <w:pPr>
        <w:pStyle w:val="RequirementList2"/>
        <w:numPr>
          <w:ilvl w:val="3"/>
          <w:numId w:val="25"/>
        </w:numPr>
      </w:pPr>
      <w:r>
        <w:t>[______]</w:t>
      </w:r>
    </w:p>
    <w:p w:rsidRPr="007B2A02" w:rsidR="007F0E0D" w:rsidP="00B14ED4" w:rsidRDefault="0446D662" w14:paraId="4F6A67FB" w14:textId="53F9E5E6">
      <w:pPr>
        <w:pStyle w:val="Heading2"/>
        <w:numPr>
          <w:ilvl w:val="1"/>
          <w:numId w:val="9"/>
        </w:numPr>
        <w:rPr>
          <w:lang w:val="fr-CA"/>
        </w:rPr>
      </w:pPr>
      <w:r w:rsidRPr="0048011A">
        <w:rPr>
          <w:lang w:val="fr-CA"/>
        </w:rPr>
        <w:t>CRITÈRES DE PERFORMANCES ET DE CONCEPTION</w:t>
      </w:r>
    </w:p>
    <w:p w:rsidRPr="00D03780" w:rsidR="007F0E0D" w:rsidP="00B14ED4" w:rsidRDefault="5854DF70" w14:paraId="4F6A67FC" w14:textId="314354F7">
      <w:pPr>
        <w:pStyle w:val="RequirementList1"/>
        <w:numPr>
          <w:ilvl w:val="2"/>
          <w:numId w:val="9"/>
        </w:numPr>
        <w:rPr>
          <w:lang w:val="fr-CA"/>
        </w:rPr>
      </w:pPr>
      <w:r w:rsidRPr="077BA7DB">
        <w:rPr>
          <w:rFonts w:eastAsia="Calibri" w:cs="Calibri"/>
          <w:color w:val="000000" w:themeColor="text1"/>
          <w:lang w:val="fr-CA"/>
        </w:rPr>
        <w:t>La compatibilité entre les composants est essentielle. Fournir des composants pour les assemblages de panneaux de toiture métalliques isolés qui sont compatibles les uns avec les autres et qui ne causent pas de corrosion galvanique ni autres formes de détérioration dues à une incompatibilité chimique</w:t>
      </w:r>
      <w:r w:rsidRPr="077BA7DB" w:rsidR="5318144F">
        <w:rPr>
          <w:rFonts w:eastAsia="Calibri" w:cs="Calibri"/>
          <w:color w:val="000000" w:themeColor="text1"/>
          <w:lang w:val="fr-CA"/>
        </w:rPr>
        <w:t>.</w:t>
      </w:r>
    </w:p>
    <w:p w:rsidRPr="00AC06E1" w:rsidR="007F0E0D" w:rsidP="00B14ED4" w:rsidRDefault="6EAA65B6" w14:paraId="4F6A67FD" w14:textId="78D61715">
      <w:pPr>
        <w:pStyle w:val="RequirementList1"/>
        <w:numPr>
          <w:ilvl w:val="2"/>
          <w:numId w:val="9"/>
        </w:numPr>
        <w:rPr>
          <w:lang w:val="fr-CA"/>
        </w:rPr>
      </w:pPr>
      <w:r w:rsidRPr="077BA7DB">
        <w:rPr>
          <w:rFonts w:eastAsia="Calibri" w:cs="Calibri"/>
          <w:color w:val="000000" w:themeColor="text1"/>
          <w:lang w:val="fr-CA"/>
        </w:rPr>
        <w:t>Retenir les services d'un ingénieur pour concevoir un système de panneaux de toiture métalliques isolés [pouvant résister aux charges indiquées [dans les documents contractuels] [ainsi qu'aux forces sismiques]]</w:t>
      </w:r>
      <w:r w:rsidRPr="077BA7DB" w:rsidR="79979A35">
        <w:rPr>
          <w:lang w:val="fr-CA"/>
        </w:rPr>
        <w:t>.</w:t>
      </w:r>
    </w:p>
    <w:p w:rsidRPr="005D5388" w:rsidR="007F0E0D" w:rsidP="00B14ED4" w:rsidRDefault="36B09792" w14:paraId="4F6A67FE" w14:textId="347B0482">
      <w:pPr>
        <w:pStyle w:val="RequirementList1"/>
        <w:keepNext/>
        <w:numPr>
          <w:ilvl w:val="2"/>
          <w:numId w:val="9"/>
        </w:numPr>
        <w:rPr>
          <w:lang w:val="fr-CA"/>
        </w:rPr>
      </w:pPr>
      <w:r w:rsidRPr="077BA7DB">
        <w:rPr>
          <w:rFonts w:eastAsia="Calibri" w:cs="Calibri"/>
          <w:color w:val="000000" w:themeColor="text1"/>
          <w:lang w:val="fr-CA"/>
        </w:rPr>
        <w:t>Résistance structurale : permettant de résister aux charges et aux contraintes positives et négatives telles que déterminées selon les normes ASTM E1592. Les critères de déformations standard devant être de [L/240]</w:t>
      </w:r>
      <w:r w:rsidRPr="077BA7DB" w:rsidR="2F18EA5D">
        <w:rPr>
          <w:lang w:val="fr-CA"/>
        </w:rPr>
        <w:t>.</w:t>
      </w:r>
    </w:p>
    <w:p w:rsidRPr="009C261F" w:rsidR="007F0E0D" w:rsidP="00B14ED4" w:rsidRDefault="56F4012F" w14:paraId="4F6A6802" w14:textId="37D7B3A9">
      <w:pPr>
        <w:pStyle w:val="RequirementList2"/>
        <w:keepNext/>
        <w:numPr>
          <w:ilvl w:val="3"/>
          <w:numId w:val="9"/>
        </w:numPr>
        <w:rPr>
          <w:lang w:val="fr-CA"/>
        </w:rPr>
      </w:pPr>
      <w:r w:rsidRPr="077BA7DB">
        <w:rPr>
          <w:lang w:val="fr-CA"/>
        </w:rPr>
        <w:t>Charges d’a</w:t>
      </w:r>
      <w:r w:rsidRPr="077BA7DB" w:rsidR="4B4ADD97">
        <w:rPr>
          <w:lang w:val="fr-CA"/>
        </w:rPr>
        <w:t>rrachement</w:t>
      </w:r>
      <w:r w:rsidRPr="077BA7DB">
        <w:rPr>
          <w:lang w:val="fr-CA"/>
        </w:rPr>
        <w:t xml:space="preserve"> </w:t>
      </w:r>
      <w:r w:rsidRPr="077BA7DB" w:rsidR="55FFBDE9">
        <w:rPr>
          <w:lang w:val="fr-CA"/>
        </w:rPr>
        <w:t>dues a</w:t>
      </w:r>
      <w:r w:rsidRPr="077BA7DB">
        <w:rPr>
          <w:lang w:val="fr-CA"/>
        </w:rPr>
        <w:t>u vent</w:t>
      </w:r>
      <w:r w:rsidRPr="077BA7DB" w:rsidR="79979A35">
        <w:rPr>
          <w:lang w:val="fr-CA"/>
        </w:rPr>
        <w:t>:</w:t>
      </w:r>
    </w:p>
    <w:p w:rsidRPr="003A587E" w:rsidR="007F0E0D" w:rsidP="00B14ED4" w:rsidRDefault="1A255387" w14:paraId="4F6A6803" w14:textId="27F9F543">
      <w:pPr>
        <w:pStyle w:val="RequirementList3"/>
        <w:numPr>
          <w:ilvl w:val="4"/>
          <w:numId w:val="9"/>
        </w:numPr>
        <w:rPr>
          <w:lang w:val="fr-CA"/>
        </w:rPr>
      </w:pPr>
      <w:r w:rsidRPr="077BA7DB">
        <w:rPr>
          <w:lang w:val="fr-CA"/>
        </w:rPr>
        <w:t>Largeur de la z</w:t>
      </w:r>
      <w:r w:rsidRPr="077BA7DB" w:rsidR="59B34612">
        <w:rPr>
          <w:lang w:val="fr-CA"/>
        </w:rPr>
        <w:t>one d’extrémité</w:t>
      </w:r>
      <w:r w:rsidRPr="077BA7DB" w:rsidR="79979A35">
        <w:rPr>
          <w:lang w:val="fr-CA"/>
        </w:rPr>
        <w:t>: [1] m.</w:t>
      </w:r>
    </w:p>
    <w:p w:rsidR="007F0E0D" w:rsidP="00B14ED4" w:rsidRDefault="2F35DF80" w14:paraId="4F6A6804" w14:textId="15ACB889">
      <w:pPr>
        <w:pStyle w:val="RequirementList3"/>
        <w:numPr>
          <w:ilvl w:val="4"/>
          <w:numId w:val="9"/>
        </w:numPr>
      </w:pPr>
      <w:r>
        <w:t>C</w:t>
      </w:r>
      <w:r w:rsidR="722FAD18">
        <w:t>oin: [______] kPa.</w:t>
      </w:r>
    </w:p>
    <w:p w:rsidR="007F0E0D" w:rsidP="00B14ED4" w:rsidRDefault="713B4430" w14:paraId="4F6A6805" w14:textId="6BB09434">
      <w:pPr>
        <w:pStyle w:val="RequirementList3"/>
        <w:numPr>
          <w:ilvl w:val="4"/>
          <w:numId w:val="9"/>
        </w:numPr>
      </w:pPr>
      <w:r>
        <w:t>Bord</w:t>
      </w:r>
      <w:r w:rsidR="5C870492">
        <w:t>: [______] kPa</w:t>
      </w:r>
      <w:r w:rsidR="79979A35">
        <w:t>.</w:t>
      </w:r>
    </w:p>
    <w:p w:rsidR="007F0E0D" w:rsidP="00B14ED4" w:rsidRDefault="67B0ACC2" w14:paraId="4F6A6806" w14:textId="04A59F08">
      <w:pPr>
        <w:pStyle w:val="RequirementList3"/>
        <w:numPr>
          <w:ilvl w:val="4"/>
          <w:numId w:val="9"/>
        </w:numPr>
      </w:pPr>
      <w:r>
        <w:t>Champ</w:t>
      </w:r>
      <w:r w:rsidR="422450D0">
        <w:t>: [______] kPa</w:t>
      </w:r>
      <w:r w:rsidR="79979A35">
        <w:t>.</w:t>
      </w:r>
    </w:p>
    <w:p w:rsidR="0C986F10" w:rsidP="077BA7DB" w:rsidRDefault="004037EC" w14:paraId="58BCC367" w14:textId="03D0300F">
      <w:pPr>
        <w:pStyle w:val="Level1"/>
        <w:pBdr>
          <w:top w:val="double" w:color="0000FF" w:sz="12" w:space="1"/>
          <w:left w:val="double" w:color="0000FF" w:sz="12" w:space="4"/>
          <w:bottom w:val="double" w:color="0000FF" w:sz="12" w:space="1"/>
          <w:right w:val="double" w:color="0000FF" w:sz="12" w:space="4"/>
        </w:pBdr>
        <w:rPr>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0C986F10">
        <w:rPr>
          <w:i/>
          <w:iCs/>
          <w:color w:val="0000FF"/>
          <w:lang w:val="fr-CA"/>
        </w:rPr>
        <w:t>Pour l</w:t>
      </w:r>
      <w:r w:rsidRPr="077BA7DB" w:rsidR="7C014F8A">
        <w:rPr>
          <w:rFonts w:eastAsia="Arial"/>
          <w:i/>
          <w:iCs/>
          <w:color w:val="0000FF"/>
          <w:lang w:val="fr-CA"/>
        </w:rPr>
        <w:t xml:space="preserve">es projets de Services publics et Approvisionnement Canada (SPAC), inclure la Norme parasismique des Services immobiliers (SI) de SPAC. L'accès n'est offert qu'aux employés de SPAC, à la page </w:t>
      </w:r>
      <w:hyperlink r:id="rId11">
        <w:r w:rsidRPr="077BA7DB" w:rsidR="7C014F8A">
          <w:rPr>
            <w:rStyle w:val="Hyperlink"/>
            <w:rFonts w:ascii="Arial" w:hAnsi="Arial" w:eastAsia="Arial" w:cs="Arial"/>
            <w:color w:val="0000FF"/>
            <w:sz w:val="20"/>
            <w:lang w:val="fr-CA"/>
          </w:rPr>
          <w:t>Norme parasismique – Guides techniques – SNGP – Projets immobiliers – SPAC</w:t>
        </w:r>
      </w:hyperlink>
      <w:r w:rsidRPr="077BA7DB" w:rsidR="7C014F8A">
        <w:rPr>
          <w:rFonts w:eastAsia="Arial"/>
          <w:i/>
          <w:iCs/>
          <w:color w:val="0000FF"/>
          <w:lang w:val="fr-CA"/>
        </w:rPr>
        <w:t>.</w:t>
      </w:r>
    </w:p>
    <w:p w:rsidRPr="004037EC" w:rsidR="007F0E0D" w:rsidP="077BA7DB" w:rsidRDefault="004037EC" w14:paraId="4F6A6808" w14:textId="6D249931">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778FD569">
        <w:rPr>
          <w:rFonts w:eastAsia="Arial"/>
          <w:i/>
          <w:iCs/>
          <w:color w:val="0000FF"/>
          <w:lang w:val="fr-CA"/>
        </w:rPr>
        <w:t xml:space="preserve">Un </w:t>
      </w:r>
      <w:r w:rsidRPr="004037EC" w:rsidR="778FD569">
        <w:rPr>
          <w:i/>
          <w:iCs/>
          <w:color w:val="0000FF"/>
          <w:lang w:val="fr-CA"/>
        </w:rPr>
        <w:t xml:space="preserve">calculateur de risques sismiques est offert dans </w:t>
      </w:r>
      <w:hyperlink r:id="rId12">
        <w:r w:rsidRPr="004037EC" w:rsidR="778FD569">
          <w:rPr>
            <w:i/>
            <w:iCs/>
            <w:color w:val="0000FF"/>
            <w:lang w:val="fr-CA"/>
          </w:rPr>
          <w:t>Outils sur les aléas sismiques du Code national du bâtiment 2020 – portail Gouvernement ouvert</w:t>
        </w:r>
      </w:hyperlink>
      <w:r w:rsidRPr="004037EC" w:rsidR="778FD569">
        <w:rPr>
          <w:i/>
          <w:iCs/>
          <w:color w:val="0000FF"/>
          <w:lang w:val="fr-CA"/>
        </w:rPr>
        <w:t>.</w:t>
      </w:r>
    </w:p>
    <w:p w:rsidRPr="008C7127" w:rsidR="007F0E0D" w:rsidP="006545A1" w:rsidRDefault="10074700" w14:paraId="4F6A6809" w14:textId="2B29879F">
      <w:pPr>
        <w:pStyle w:val="RequirementList2"/>
        <w:keepNext/>
        <w:numPr>
          <w:ilvl w:val="3"/>
          <w:numId w:val="9"/>
        </w:numPr>
        <w:rPr>
          <w:lang w:val="fr-CA"/>
        </w:rPr>
      </w:pPr>
      <w:r w:rsidRPr="077BA7DB">
        <w:rPr>
          <w:lang w:val="fr-CA"/>
        </w:rPr>
        <w:t xml:space="preserve">Concevoir et dimensionner </w:t>
      </w:r>
      <w:r w:rsidRPr="077BA7DB" w:rsidR="449294E6">
        <w:rPr>
          <w:rFonts w:eastAsia="Calibri" w:cs="Calibri"/>
          <w:color w:val="000000" w:themeColor="text1"/>
          <w:lang w:val="fr-CA"/>
        </w:rPr>
        <w:t>les composants de manière à résister aux charges sismiques et à l'oscillation tel que calculé conformément au code du bâtiment spécifié dans la section 01 41 00 – Exigences réglementaires</w:t>
      </w:r>
      <w:r w:rsidRPr="077BA7DB" w:rsidR="79979A35">
        <w:rPr>
          <w:lang w:val="fr-CA"/>
        </w:rPr>
        <w:t>.</w:t>
      </w:r>
    </w:p>
    <w:p w:rsidRPr="008C7127" w:rsidR="007F0E0D" w:rsidP="006545A1" w:rsidRDefault="008C7127" w14:paraId="4F6A680A" w14:textId="3C4B1915">
      <w:pPr>
        <w:pStyle w:val="RequirementList3"/>
        <w:numPr>
          <w:ilvl w:val="4"/>
          <w:numId w:val="9"/>
        </w:numPr>
        <w:rPr>
          <w:lang w:val="fr-CA"/>
        </w:rPr>
      </w:pPr>
      <w:r w:rsidRPr="008C7127">
        <w:rPr>
          <w:lang w:val="fr-CA"/>
        </w:rPr>
        <w:t>Largeur de la zone d’extrémité</w:t>
      </w:r>
      <w:r w:rsidRPr="008C7127" w:rsidR="00533B77">
        <w:rPr>
          <w:lang w:val="fr-CA"/>
        </w:rPr>
        <w:t>: [1] m.</w:t>
      </w:r>
    </w:p>
    <w:p w:rsidR="007F0E0D" w:rsidP="006545A1" w:rsidRDefault="1AA629E3" w14:paraId="4F6A680B" w14:textId="30F7691D">
      <w:pPr>
        <w:pStyle w:val="RequirementList1"/>
        <w:keepNext/>
        <w:numPr>
          <w:ilvl w:val="2"/>
          <w:numId w:val="9"/>
        </w:numPr>
      </w:pPr>
      <w:r>
        <w:t>Comportement</w:t>
      </w:r>
      <w:r w:rsidR="10074700">
        <w:t xml:space="preserve"> au feu</w:t>
      </w:r>
      <w:r w:rsidR="79979A35">
        <w:t>:</w:t>
      </w:r>
    </w:p>
    <w:p w:rsidRPr="00F50A4B" w:rsidR="007F0E0D" w:rsidP="006545A1" w:rsidRDefault="442C9FC9" w14:paraId="4F6A680D" w14:textId="70F662F8">
      <w:pPr>
        <w:pStyle w:val="RequirementList2"/>
        <w:keepNext/>
        <w:numPr>
          <w:ilvl w:val="3"/>
          <w:numId w:val="9"/>
        </w:numPr>
        <w:rPr>
          <w:lang w:val="fr-CA"/>
        </w:rPr>
      </w:pPr>
      <w:r w:rsidRPr="077BA7DB">
        <w:rPr>
          <w:lang w:val="fr-CA"/>
        </w:rPr>
        <w:t>Classification d</w:t>
      </w:r>
      <w:r w:rsidRPr="077BA7DB" w:rsidR="6C4C2874">
        <w:rPr>
          <w:lang w:val="fr-CA"/>
        </w:rPr>
        <w:t>es couvertures</w:t>
      </w:r>
      <w:r w:rsidRPr="077BA7DB">
        <w:rPr>
          <w:lang w:val="fr-CA"/>
        </w:rPr>
        <w:t>: Conforme à CAN/ULC</w:t>
      </w:r>
      <w:r w:rsidRPr="007B2A02" w:rsidR="00F50A4B">
        <w:rPr>
          <w:lang w:val="fr-CA"/>
        </w:rPr>
        <w:noBreakHyphen/>
      </w:r>
      <w:r w:rsidRPr="077BA7DB">
        <w:rPr>
          <w:lang w:val="fr-CA"/>
        </w:rPr>
        <w:t>S107, Classe A, et conforme à CAN/ULC</w:t>
      </w:r>
      <w:r w:rsidRPr="007B2A02" w:rsidR="00F50A4B">
        <w:rPr>
          <w:lang w:val="fr-CA"/>
        </w:rPr>
        <w:noBreakHyphen/>
      </w:r>
      <w:r w:rsidRPr="077BA7DB">
        <w:rPr>
          <w:lang w:val="fr-CA"/>
        </w:rPr>
        <w:t>S126.</w:t>
      </w:r>
    </w:p>
    <w:p w:rsidRPr="005850E6" w:rsidR="007F0E0D" w:rsidP="006545A1" w:rsidRDefault="2EA082A3" w14:paraId="4F6A680E" w14:textId="57205944">
      <w:pPr>
        <w:pStyle w:val="RequirementList2"/>
        <w:keepNext/>
        <w:numPr>
          <w:ilvl w:val="3"/>
          <w:numId w:val="9"/>
        </w:numPr>
        <w:rPr>
          <w:lang w:val="fr-CA"/>
        </w:rPr>
      </w:pPr>
      <w:r w:rsidRPr="077BA7DB">
        <w:rPr>
          <w:lang w:val="fr-CA"/>
        </w:rPr>
        <w:t xml:space="preserve">Essais de propagation de la flamme : Fournir des matériaux présentant les caractéristiques de combustion </w:t>
      </w:r>
      <w:r w:rsidRPr="077BA7DB" w:rsidR="441ED79F">
        <w:rPr>
          <w:rFonts w:eastAsia="Calibri" w:cs="Calibri"/>
          <w:color w:val="000000" w:themeColor="text1"/>
          <w:lang w:val="fr-CA"/>
        </w:rPr>
        <w:t>superficielle suivantes,</w:t>
      </w:r>
      <w:r w:rsidRPr="077BA7DB">
        <w:rPr>
          <w:lang w:val="fr-CA"/>
        </w:rPr>
        <w:t xml:space="preserve"> conformément à CAN/ULC</w:t>
      </w:r>
      <w:r w:rsidRPr="007B2A02" w:rsidR="002F6B07">
        <w:rPr>
          <w:lang w:val="fr-CA"/>
        </w:rPr>
        <w:noBreakHyphen/>
      </w:r>
      <w:r w:rsidRPr="077BA7DB">
        <w:rPr>
          <w:lang w:val="fr-CA"/>
        </w:rPr>
        <w:t>S102, et</w:t>
      </w:r>
      <w:r w:rsidRPr="077BA7DB" w:rsidR="79979A35">
        <w:rPr>
          <w:lang w:val="fr-CA"/>
        </w:rPr>
        <w:t>:</w:t>
      </w:r>
    </w:p>
    <w:p w:rsidRPr="005850E6" w:rsidR="007F0E0D" w:rsidP="006545A1" w:rsidRDefault="2EA082A3" w14:paraId="4F6A680F" w14:textId="4782D2EE">
      <w:pPr>
        <w:pStyle w:val="RequirementList3"/>
        <w:numPr>
          <w:ilvl w:val="4"/>
          <w:numId w:val="9"/>
        </w:numPr>
        <w:rPr>
          <w:lang w:val="fr-CA"/>
        </w:rPr>
      </w:pPr>
      <w:r w:rsidRPr="077BA7DB">
        <w:rPr>
          <w:lang w:val="fr-CA"/>
        </w:rPr>
        <w:t>Indice de propagation de la flamme</w:t>
      </w:r>
      <w:r w:rsidRPr="077BA7DB" w:rsidR="33DED577">
        <w:rPr>
          <w:lang w:val="fr-CA"/>
        </w:rPr>
        <w:t xml:space="preserve"> d’au plus</w:t>
      </w:r>
      <w:r w:rsidRPr="077BA7DB" w:rsidR="5CCFDB71">
        <w:rPr>
          <w:lang w:val="fr-CA"/>
        </w:rPr>
        <w:t xml:space="preserve"> </w:t>
      </w:r>
      <w:r w:rsidRPr="077BA7DB" w:rsidR="79979A35">
        <w:rPr>
          <w:lang w:val="fr-CA"/>
        </w:rPr>
        <w:t>[25]</w:t>
      </w:r>
      <w:r w:rsidRPr="077BA7DB" w:rsidR="0B9216D9">
        <w:rPr>
          <w:lang w:val="fr-CA"/>
        </w:rPr>
        <w:t>;</w:t>
      </w:r>
      <w:r w:rsidRPr="077BA7DB" w:rsidR="79979A35">
        <w:rPr>
          <w:lang w:val="fr-CA"/>
        </w:rPr>
        <w:t xml:space="preserve"> </w:t>
      </w:r>
    </w:p>
    <w:p w:rsidRPr="005850E6" w:rsidR="007F0E0D" w:rsidP="281ED9D6" w:rsidRDefault="4928AB95" w14:paraId="4F6A6810" w14:textId="35E64A15">
      <w:pPr>
        <w:pStyle w:val="RequirementList3"/>
        <w:rPr>
          <w:lang w:val="fr-CA"/>
        </w:rPr>
      </w:pPr>
      <w:r w:rsidRPr="281ED9D6" w:rsidR="4928AB95">
        <w:rPr>
          <w:lang w:val="fr-CA"/>
        </w:rPr>
        <w:t>Indice de dégagement de fumée</w:t>
      </w:r>
      <w:r w:rsidRPr="281ED9D6" w:rsidR="7C6E6270">
        <w:rPr>
          <w:lang w:val="fr-CA"/>
        </w:rPr>
        <w:t xml:space="preserve"> d’au plus</w:t>
      </w:r>
      <w:r w:rsidRPr="281ED9D6" w:rsidR="7C6E6270">
        <w:rPr>
          <w:lang w:val="fr-CA"/>
        </w:rPr>
        <w:t xml:space="preserve"> </w:t>
      </w:r>
      <w:r w:rsidRPr="281ED9D6" w:rsidR="79979A35">
        <w:rPr>
          <w:lang w:val="fr-CA"/>
        </w:rPr>
        <w:t>[</w:t>
      </w:r>
      <w:r w:rsidRPr="281ED9D6" w:rsidR="0C90D75C">
        <w:rPr>
          <w:lang w:val="fr-CA"/>
        </w:rPr>
        <w:t>300</w:t>
      </w:r>
      <w:r w:rsidRPr="281ED9D6" w:rsidR="79979A35">
        <w:rPr>
          <w:lang w:val="fr-CA"/>
        </w:rPr>
        <w:t>]</w:t>
      </w:r>
      <w:r w:rsidRPr="281ED9D6" w:rsidR="2383DF7E">
        <w:rPr>
          <w:lang w:val="fr-CA"/>
        </w:rPr>
        <w:t>.</w:t>
      </w:r>
    </w:p>
    <w:p w:rsidRPr="00713393" w:rsidR="007F0E0D" w:rsidP="006545A1" w:rsidRDefault="073983A5" w14:paraId="4F6A6812" w14:textId="510AF172">
      <w:pPr>
        <w:pStyle w:val="RequirementList2"/>
        <w:numPr>
          <w:ilvl w:val="3"/>
          <w:numId w:val="9"/>
        </w:numPr>
        <w:rPr>
          <w:lang w:val="fr-CA"/>
        </w:rPr>
      </w:pPr>
      <w:r w:rsidRPr="077BA7DB">
        <w:rPr>
          <w:rFonts w:eastAsia="Calibri" w:cs="Calibri"/>
          <w:color w:val="000000" w:themeColor="text1"/>
          <w:lang w:val="fr-CA"/>
        </w:rPr>
        <w:t>Essai de propagation du feu : fournir des panneaux mis à l'essai conformément à la norme CAN/ULC-S138</w:t>
      </w:r>
      <w:r w:rsidRPr="077BA7DB" w:rsidR="79979A35">
        <w:rPr>
          <w:lang w:val="fr-CA"/>
        </w:rPr>
        <w:t>.</w:t>
      </w:r>
    </w:p>
    <w:p w:rsidRPr="00713393" w:rsidR="007F0E0D" w:rsidP="006545A1" w:rsidRDefault="427693E3" w14:paraId="4F6A6813" w14:textId="4809DB26">
      <w:pPr>
        <w:pStyle w:val="RequirementList1"/>
        <w:keepNext/>
        <w:numPr>
          <w:ilvl w:val="2"/>
          <w:numId w:val="9"/>
        </w:numPr>
        <w:rPr>
          <w:lang w:val="fr-CA"/>
        </w:rPr>
      </w:pPr>
      <w:r w:rsidRPr="077BA7DB">
        <w:rPr>
          <w:lang w:val="fr-CA"/>
        </w:rPr>
        <w:t>Essai d’i</w:t>
      </w:r>
      <w:r w:rsidRPr="077BA7DB" w:rsidR="6C1BF30D">
        <w:rPr>
          <w:lang w:val="fr-CA"/>
        </w:rPr>
        <w:t xml:space="preserve">nfiltration d’air: </w:t>
      </w:r>
      <w:r w:rsidRPr="077BA7DB" w:rsidR="26D4A5F1">
        <w:rPr>
          <w:rFonts w:eastAsia="Calibri" w:cs="Calibri"/>
          <w:color w:val="000000" w:themeColor="text1"/>
          <w:lang w:val="fr-CA"/>
        </w:rPr>
        <w:t>fournir des assemblages mis à l'essai conformément à la norme ASTM E1680.</w:t>
      </w:r>
    </w:p>
    <w:p w:rsidRPr="00C761E4" w:rsidR="007F0E0D" w:rsidP="00174936" w:rsidRDefault="00833169" w14:paraId="4F6A6814" w14:textId="5FDF0AB7">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00C761E4" w:rsidR="00C761E4">
        <w:rPr>
          <w:bCs/>
          <w:i/>
          <w:iCs/>
          <w:color w:val="0000FF"/>
          <w:lang w:val="fr-CA"/>
        </w:rPr>
        <w:t xml:space="preserve"> Les fabricants peuvent utiliser différents taux de fuite d’air selon leurs produits. Confirmer les valeurs disponibles pour le système spécifié ou inclure une plage permettant d’accommoder différents fabricants</w:t>
      </w:r>
      <w:r w:rsidRPr="00C761E4" w:rsidR="00533B77">
        <w:rPr>
          <w:bCs/>
          <w:i/>
          <w:iCs/>
          <w:color w:val="0000FF"/>
          <w:lang w:val="fr-CA"/>
        </w:rPr>
        <w:t>.</w:t>
      </w:r>
    </w:p>
    <w:p w:rsidRPr="007B2A02" w:rsidR="007F0E0D" w:rsidP="5AEF941E" w:rsidRDefault="2B2BB0D7" w14:paraId="4F6A6815" w14:textId="2EC3EBD6">
      <w:pPr>
        <w:pStyle w:val="RequirementList2"/>
        <w:rPr>
          <w:highlight w:val="magenta"/>
          <w:lang w:val="fr-CA"/>
        </w:rPr>
      </w:pPr>
      <w:r w:rsidRPr="00993C16">
        <w:rPr>
          <w:rFonts w:eastAsia="Calibri" w:cs="Calibri"/>
          <w:color w:val="000000" w:themeColor="text1"/>
          <w:lang w:val="fr-CA"/>
        </w:rPr>
        <w:t>Perméabilité à l'air : maximum de [</w:t>
      </w:r>
      <w:r w:rsidRPr="00993C16" w:rsidR="00141DD1">
        <w:rPr>
          <w:rFonts w:eastAsia="Calibri" w:cs="Calibri"/>
          <w:color w:val="000000" w:themeColor="text1"/>
          <w:lang w:val="fr-CA"/>
        </w:rPr>
        <w:t>0.01</w:t>
      </w:r>
      <w:r w:rsidRPr="00993C16">
        <w:rPr>
          <w:rFonts w:eastAsia="Calibri" w:cs="Calibri"/>
          <w:color w:val="000000" w:themeColor="text1"/>
          <w:lang w:val="fr-CA"/>
        </w:rPr>
        <w:t>] L/s × m</w:t>
      </w:r>
      <w:r w:rsidRPr="00993C16">
        <w:rPr>
          <w:rFonts w:eastAsia="Calibri" w:cs="Calibri"/>
          <w:color w:val="000000" w:themeColor="text1"/>
          <w:vertAlign w:val="superscript"/>
          <w:lang w:val="fr-CA"/>
        </w:rPr>
        <w:t>2</w:t>
      </w:r>
      <w:r w:rsidRPr="00993C16">
        <w:rPr>
          <w:rFonts w:eastAsia="Calibri" w:cs="Calibri"/>
          <w:color w:val="000000" w:themeColor="text1"/>
          <w:lang w:val="fr-CA"/>
        </w:rPr>
        <w:t xml:space="preserve">, à une différence de pression d'air statique de </w:t>
      </w:r>
      <w:r w:rsidRPr="00993C16" w:rsidR="00141DD1">
        <w:rPr>
          <w:rFonts w:eastAsia="Calibri" w:cs="Calibri"/>
          <w:color w:val="000000" w:themeColor="text1"/>
          <w:lang w:val="fr-CA"/>
        </w:rPr>
        <w:t xml:space="preserve">[75] </w:t>
      </w:r>
      <w:r w:rsidRPr="00993C16">
        <w:rPr>
          <w:rFonts w:eastAsia="Calibri" w:cs="Calibri"/>
          <w:color w:val="000000" w:themeColor="text1"/>
          <w:lang w:val="fr-CA"/>
        </w:rPr>
        <w:t>Pa</w:t>
      </w:r>
      <w:r w:rsidRPr="00993C16" w:rsidR="15B9FCC3">
        <w:rPr>
          <w:lang w:val="fr-CA"/>
        </w:rPr>
        <w:t>.</w:t>
      </w:r>
    </w:p>
    <w:p w:rsidRPr="000D32D9" w:rsidR="007F0E0D" w:rsidP="00833169" w:rsidRDefault="5D642227" w14:paraId="4F6A6816" w14:textId="05185EF8">
      <w:pPr>
        <w:pStyle w:val="RequirementList1"/>
        <w:keepNext/>
        <w:numPr>
          <w:ilvl w:val="2"/>
          <w:numId w:val="9"/>
        </w:numPr>
        <w:rPr>
          <w:lang w:val="fr-CA"/>
        </w:rPr>
      </w:pPr>
      <w:r w:rsidRPr="077BA7DB">
        <w:rPr>
          <w:lang w:val="fr-CA"/>
        </w:rPr>
        <w:t>Infiltration</w:t>
      </w:r>
      <w:r w:rsidRPr="077BA7DB" w:rsidR="27CCD19A">
        <w:rPr>
          <w:lang w:val="fr-CA"/>
        </w:rPr>
        <w:t xml:space="preserve"> d’eau</w:t>
      </w:r>
      <w:r w:rsidRPr="077BA7DB" w:rsidR="79979A35">
        <w:rPr>
          <w:lang w:val="fr-CA"/>
        </w:rPr>
        <w:t xml:space="preserve">: </w:t>
      </w:r>
      <w:r w:rsidRPr="077BA7DB" w:rsidR="1C69DDD4">
        <w:rPr>
          <w:lang w:val="fr-CA"/>
        </w:rPr>
        <w:t>Fournir des assemblages</w:t>
      </w:r>
      <w:r w:rsidR="00675712">
        <w:rPr>
          <w:lang w:val="fr-CA"/>
        </w:rPr>
        <w:t xml:space="preserve"> mis a l’essai</w:t>
      </w:r>
      <w:r w:rsidRPr="077BA7DB" w:rsidR="1C69DDD4">
        <w:rPr>
          <w:lang w:val="fr-CA"/>
        </w:rPr>
        <w:t xml:space="preserve"> conformes à la norme ASTM E1646</w:t>
      </w:r>
      <w:r w:rsidRPr="077BA7DB" w:rsidR="79979A35">
        <w:rPr>
          <w:lang w:val="fr-CA"/>
        </w:rPr>
        <w:t>.</w:t>
      </w:r>
    </w:p>
    <w:p w:rsidRPr="00284166" w:rsidR="007F0E0D" w:rsidP="5AEF941E" w:rsidRDefault="7DBF91CB" w14:paraId="4F6A6817" w14:textId="10CD12A5">
      <w:pPr>
        <w:pStyle w:val="RequirementList2"/>
        <w:rPr>
          <w:lang w:val="fr-CA"/>
        </w:rPr>
      </w:pPr>
      <w:r w:rsidRPr="5AEF941E">
        <w:rPr>
          <w:lang w:val="fr-CA"/>
        </w:rPr>
        <w:t>Infiltration</w:t>
      </w:r>
      <w:r w:rsidRPr="5AEF941E" w:rsidR="6A1B4263">
        <w:rPr>
          <w:lang w:val="fr-CA"/>
        </w:rPr>
        <w:t xml:space="preserve"> d’eau</w:t>
      </w:r>
      <w:r w:rsidRPr="5AEF941E" w:rsidR="15B9FCC3">
        <w:rPr>
          <w:lang w:val="fr-CA"/>
        </w:rPr>
        <w:t xml:space="preserve">: </w:t>
      </w:r>
      <w:r w:rsidRPr="5AEF941E" w:rsidR="4ABC4CC3">
        <w:rPr>
          <w:lang w:val="fr-CA"/>
        </w:rPr>
        <w:t>Aucune présence d’eau observée sous une pression différentielle statique de [</w:t>
      </w:r>
      <w:r w:rsidR="00993C16">
        <w:rPr>
          <w:lang w:val="fr-CA"/>
        </w:rPr>
        <w:t>1,000</w:t>
      </w:r>
      <w:r w:rsidRPr="5AEF941E" w:rsidR="4ABC4CC3">
        <w:rPr>
          <w:lang w:val="fr-CA"/>
        </w:rPr>
        <w:t>] Pa</w:t>
      </w:r>
      <w:r w:rsidRPr="5AEF941E" w:rsidR="15B9FCC3">
        <w:rPr>
          <w:lang w:val="fr-CA"/>
        </w:rPr>
        <w:t>.</w:t>
      </w:r>
    </w:p>
    <w:p w:rsidRPr="00FB596A" w:rsidR="007F0E0D" w:rsidP="00FB596A" w:rsidRDefault="00D13ABD" w14:paraId="4F6A6818" w14:textId="57010270">
      <w:pPr>
        <w:pStyle w:val="Heading2"/>
        <w:numPr>
          <w:ilvl w:val="1"/>
          <w:numId w:val="9"/>
        </w:numPr>
      </w:pPr>
      <w:r w:rsidRPr="00FB596A">
        <w:t xml:space="preserve">panneaux </w:t>
      </w:r>
      <w:r w:rsidRPr="00FB596A" w:rsidR="008804AA">
        <w:t>de toiture métallique</w:t>
      </w:r>
      <w:r w:rsidRPr="00FB596A" w:rsidR="0058743B">
        <w:t>s</w:t>
      </w:r>
      <w:r w:rsidRPr="00FB596A" w:rsidR="008804AA">
        <w:t xml:space="preserve"> isol</w:t>
      </w:r>
      <w:r w:rsidRPr="00FB596A" w:rsidR="00A80ACA">
        <w:t>és</w:t>
      </w:r>
    </w:p>
    <w:p w:rsidRPr="00594B09" w:rsidR="003006B0" w:rsidP="00FB596A" w:rsidRDefault="4D540A71" w14:paraId="4F6A681A" w14:textId="3EF0B2D3">
      <w:pPr>
        <w:pStyle w:val="RequirementList1"/>
        <w:keepNext/>
        <w:numPr>
          <w:ilvl w:val="2"/>
          <w:numId w:val="28"/>
        </w:numPr>
        <w:rPr>
          <w:lang w:val="fr-CA"/>
        </w:rPr>
      </w:pPr>
      <w:r w:rsidRPr="077BA7DB">
        <w:rPr>
          <w:lang w:val="fr-CA"/>
        </w:rPr>
        <w:t xml:space="preserve">Panneaux à joint debout, </w:t>
      </w:r>
      <w:r w:rsidRPr="077BA7DB" w:rsidR="48EF4681">
        <w:rPr>
          <w:lang w:val="fr-CA"/>
        </w:rPr>
        <w:t>à assemblage à rainure et languette intérieur scellé</w:t>
      </w:r>
      <w:r w:rsidRPr="077BA7DB" w:rsidR="0A7C2C50">
        <w:rPr>
          <w:lang w:val="fr-CA"/>
        </w:rPr>
        <w:t>.</w:t>
      </w:r>
    </w:p>
    <w:p w:rsidRPr="00F957D8" w:rsidR="003006B0" w:rsidP="00FB596A" w:rsidRDefault="00F957D8" w14:paraId="08B9B908" w14:textId="40E47C99">
      <w:pPr>
        <w:pStyle w:val="RequirementList2"/>
        <w:numPr>
          <w:ilvl w:val="3"/>
          <w:numId w:val="28"/>
        </w:numPr>
        <w:rPr>
          <w:lang w:val="fr-CA"/>
        </w:rPr>
      </w:pPr>
      <w:r w:rsidRPr="00F957D8">
        <w:rPr>
          <w:lang w:val="fr-CA"/>
        </w:rPr>
        <w:t>Joint extérieur permettant l’emboîtement des panneaux tout en maintenant le panneau à plat sur la structure d’installation (sans nécessité d’accouplement en angle).</w:t>
      </w:r>
    </w:p>
    <w:p w:rsidRPr="005E4907" w:rsidR="003006B0" w:rsidP="00FB596A" w:rsidRDefault="005E4907" w14:paraId="57FC0F18" w14:textId="2DC49611">
      <w:pPr>
        <w:pStyle w:val="RequirementList2"/>
        <w:numPr>
          <w:ilvl w:val="3"/>
          <w:numId w:val="28"/>
        </w:numPr>
        <w:rPr>
          <w:lang w:val="fr-CA"/>
        </w:rPr>
      </w:pPr>
      <w:r w:rsidRPr="005E4907">
        <w:rPr>
          <w:lang w:val="fr-CA"/>
        </w:rPr>
        <w:t>Le joint extérieur doit être profilé de manière à permettre le sertissage du joint debout à l’aide d’une sertisseuse</w:t>
      </w:r>
      <w:r>
        <w:rPr>
          <w:lang w:val="fr-CA"/>
        </w:rPr>
        <w:t>.</w:t>
      </w:r>
    </w:p>
    <w:p w:rsidRPr="00910CDC" w:rsidR="003006B0" w:rsidP="003006B0" w:rsidRDefault="00FB596A" w14:paraId="7BDBE57B" w14:textId="27519AF6">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910CDC" w:rsidR="00910CDC">
        <w:rPr>
          <w:bCs/>
          <w:i/>
          <w:iCs/>
          <w:color w:val="0000FF"/>
          <w:lang w:val="fr-CA"/>
        </w:rPr>
        <w:t>Pour certaines configurations de toiture et de longues portées, le chevauchement des panneaux peut être nécessaire. Dans ces situations, Norbec propose de modifier en usine les extrémités des panneaux afin d’assurer l’uniformité et de faciliter l’assemblage sur le chantier. Les points suivants couvrent ces caractéristiques (points .3 et .4). Consulter la documentation du fabricant et vérifier que la terminologie correspondante est utilisée</w:t>
      </w:r>
      <w:r w:rsidRPr="00910CDC" w:rsidR="003006B0">
        <w:rPr>
          <w:bCs/>
          <w:i/>
          <w:iCs/>
          <w:color w:val="0000FF"/>
          <w:lang w:val="fr-CA"/>
        </w:rPr>
        <w:t>.</w:t>
      </w:r>
    </w:p>
    <w:p w:rsidRPr="00AC320B" w:rsidR="003006B0" w:rsidP="00FB596A" w:rsidRDefault="00AC320B" w14:paraId="3DFF90C0" w14:textId="2CBE790C">
      <w:pPr>
        <w:pStyle w:val="RequirementList2"/>
        <w:numPr>
          <w:ilvl w:val="3"/>
          <w:numId w:val="28"/>
        </w:numPr>
        <w:rPr>
          <w:lang w:val="fr-CA"/>
        </w:rPr>
      </w:pPr>
      <w:r w:rsidRPr="00AC320B">
        <w:rPr>
          <w:lang w:val="fr-CA"/>
        </w:rPr>
        <w:t>Les extrémités des panneaux doivent être entaillées en usine afin de faciliter l’assemblage avec les panneaux adjacents et chevauchants.</w:t>
      </w:r>
    </w:p>
    <w:p w:rsidRPr="005C0732" w:rsidR="003006B0" w:rsidP="00FB596A" w:rsidRDefault="005C0732" w14:paraId="1060F357" w14:textId="540EA838">
      <w:pPr>
        <w:pStyle w:val="RequirementList2"/>
        <w:numPr>
          <w:ilvl w:val="3"/>
          <w:numId w:val="28"/>
        </w:numPr>
        <w:rPr>
          <w:lang w:val="fr-CA"/>
        </w:rPr>
      </w:pPr>
      <w:r w:rsidRPr="005C0732">
        <w:rPr>
          <w:lang w:val="fr-CA"/>
        </w:rPr>
        <w:t xml:space="preserve">Les panneaux doivent être fournis avec un bord de chevauchement </w:t>
      </w:r>
      <w:r>
        <w:rPr>
          <w:lang w:val="fr-CA"/>
        </w:rPr>
        <w:t xml:space="preserve">nettoyé en usine. </w:t>
      </w:r>
    </w:p>
    <w:p w:rsidRPr="00534CB1" w:rsidR="00412419" w:rsidP="077BA7DB" w:rsidRDefault="00FB596A" w14:paraId="18115208" w14:textId="0572B71F">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60A6E526">
        <w:rPr>
          <w:i/>
          <w:iCs/>
          <w:color w:val="0000FF"/>
          <w:lang w:val="fr-CA"/>
        </w:rPr>
        <w:t xml:space="preserve">Sélectionner ou modifier l’une des deux options de tôle extérieure suivantes. Consulter la documentation du fabricant et vérifier que la terminologie correspondante est </w:t>
      </w:r>
      <w:r w:rsidRPr="077BA7DB" w:rsidR="42F4A493">
        <w:rPr>
          <w:i/>
          <w:iCs/>
          <w:color w:val="0000FF"/>
          <w:lang w:val="fr-CA"/>
        </w:rPr>
        <w:t xml:space="preserve">bien </w:t>
      </w:r>
      <w:r w:rsidRPr="077BA7DB" w:rsidR="60A6E526">
        <w:rPr>
          <w:i/>
          <w:iCs/>
          <w:color w:val="0000FF"/>
          <w:lang w:val="fr-CA"/>
        </w:rPr>
        <w:t>utilisée</w:t>
      </w:r>
      <w:r w:rsidRPr="077BA7DB" w:rsidR="79979A35">
        <w:rPr>
          <w:i/>
          <w:iCs/>
          <w:color w:val="0000FF"/>
          <w:lang w:val="fr-CA"/>
        </w:rPr>
        <w:t>.</w:t>
      </w:r>
    </w:p>
    <w:p w:rsidRPr="00534CB1" w:rsidR="00412419" w:rsidP="00D55F50" w:rsidRDefault="00412419" w14:paraId="6F1D56B5" w14:textId="7A8BF5F8">
      <w:pPr>
        <w:pStyle w:val="RequirementList1"/>
        <w:keepNext/>
        <w:rPr>
          <w:lang w:val="fr-CA"/>
        </w:rPr>
      </w:pPr>
    </w:p>
    <w:p w:rsidRPr="00E15B1F" w:rsidR="007F0E0D" w:rsidP="00E310E0" w:rsidRDefault="00FB596A" w14:paraId="4F6A681C" w14:textId="0D49B6BC">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E15B1F" w:rsidR="00E15B1F">
        <w:rPr>
          <w:bCs/>
          <w:i/>
          <w:iCs/>
          <w:color w:val="0000FF"/>
          <w:lang w:val="fr-CA"/>
        </w:rPr>
        <w:t>La désignation de revêtement Z275 SI est équivalente à la désignation de revêtement G90</w:t>
      </w:r>
      <w:r w:rsidRPr="00E15B1F" w:rsidR="00533B77">
        <w:rPr>
          <w:bCs/>
          <w:i/>
          <w:iCs/>
          <w:color w:val="0000FF"/>
          <w:lang w:val="fr-CA"/>
        </w:rPr>
        <w:t>.</w:t>
      </w:r>
    </w:p>
    <w:p w:rsidRPr="009C35F3" w:rsidR="007F0E0D" w:rsidP="00FB596A" w:rsidRDefault="29DEB458" w14:paraId="4F6A681D" w14:textId="135F7B31">
      <w:pPr>
        <w:pStyle w:val="RequirementList2"/>
        <w:numPr>
          <w:ilvl w:val="3"/>
          <w:numId w:val="28"/>
        </w:numPr>
        <w:rPr>
          <w:lang w:val="fr-CA"/>
        </w:rPr>
      </w:pPr>
      <w:r w:rsidRPr="077BA7DB">
        <w:rPr>
          <w:rFonts w:eastAsia="Calibri" w:cs="Calibri"/>
          <w:color w:val="000000" w:themeColor="text1"/>
          <w:lang w:val="fr-CA"/>
        </w:rPr>
        <w:t>Tôle extérieure : conforme à la norme ASTM A653/A653M, acier de construction avec acier galvanisé comme minimum d'un enduit [Z275], prépeinte selon le procédé de couchage sur bande suivant la norme ASTM A755/A755M</w:t>
      </w:r>
      <w:r w:rsidRPr="077BA7DB" w:rsidR="1D07ABDA">
        <w:rPr>
          <w:lang w:val="fr-CA"/>
        </w:rPr>
        <w:t>.</w:t>
      </w:r>
    </w:p>
    <w:p w:rsidRPr="00DE1354" w:rsidR="007F0E0D" w:rsidP="00DF57F9" w:rsidRDefault="00FB596A" w14:paraId="4F6A6820" w14:textId="42B5B744">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DE1354" w:rsidR="00DE1354">
        <w:rPr>
          <w:bCs/>
          <w:i/>
          <w:iCs/>
          <w:color w:val="0000FF"/>
          <w:lang w:val="fr-CA"/>
        </w:rPr>
        <w:t>Le grade SI 380 est équivalent au grade 55. La désignation de revêtement AZM165 SI est équivalente à la désignation de revêtement AZ55</w:t>
      </w:r>
      <w:r w:rsidRPr="00DE1354" w:rsidR="00533B77">
        <w:rPr>
          <w:bCs/>
          <w:i/>
          <w:iCs/>
          <w:color w:val="0000FF"/>
          <w:lang w:val="fr-CA"/>
        </w:rPr>
        <w:t>.</w:t>
      </w:r>
    </w:p>
    <w:p w:rsidRPr="002436AA" w:rsidR="007F0E0D" w:rsidP="00FB596A" w:rsidRDefault="0AC66E13" w14:paraId="4F6A6821" w14:textId="73EDFEB1">
      <w:pPr>
        <w:pStyle w:val="RequirementList2"/>
        <w:keepNext/>
        <w:numPr>
          <w:ilvl w:val="3"/>
          <w:numId w:val="28"/>
        </w:numPr>
        <w:rPr>
          <w:lang w:val="fr-CA"/>
        </w:rPr>
      </w:pPr>
      <w:r w:rsidRPr="077BA7DB">
        <w:rPr>
          <w:rFonts w:eastAsia="Calibri" w:cs="Calibri"/>
          <w:color w:val="000000" w:themeColor="text1"/>
          <w:lang w:val="fr-CA"/>
        </w:rPr>
        <w:t>Tôle extérieure : conforme à la norme [ASTM A792/A792M], acier de construction de nuance minimale [380], avec alliage aluminium-zinc à 55% de classe [AZM165], enduit Galvalume Plus non peint</w:t>
      </w:r>
      <w:r w:rsidRPr="077BA7DB" w:rsidR="79979A35">
        <w:rPr>
          <w:lang w:val="fr-CA"/>
        </w:rPr>
        <w:t>.</w:t>
      </w:r>
    </w:p>
    <w:p w:rsidRPr="0064307D" w:rsidR="007F0E0D" w:rsidP="00F03D0C" w:rsidRDefault="00FB596A" w14:paraId="4F6A6822" w14:textId="11089723">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64307D" w:rsidR="0064307D">
        <w:rPr>
          <w:bCs/>
          <w:i/>
          <w:iCs/>
          <w:color w:val="0000FF"/>
          <w:lang w:val="fr-CA"/>
        </w:rPr>
        <w:t>Sélectionner ou modifier l’une des options suivantes pour l’épaisseur de la tôle extérieure. Consulter les tableaux de portée du fabricant et vérifier la sélection en fonction des exigences d’épaisseur des panneaux, des conditions de portée et des pressions de vent de conception</w:t>
      </w:r>
      <w:r w:rsidRPr="0064307D" w:rsidR="00533B77">
        <w:rPr>
          <w:bCs/>
          <w:i/>
          <w:iCs/>
          <w:color w:val="0000FF"/>
          <w:lang w:val="fr-CA"/>
        </w:rPr>
        <w:t>.</w:t>
      </w:r>
    </w:p>
    <w:p w:rsidRPr="00E70DEB" w:rsidR="007F0E0D" w:rsidP="00FB596A" w:rsidRDefault="14EE53D3" w14:paraId="4F6A6823" w14:textId="38570586">
      <w:pPr>
        <w:pStyle w:val="RequirementList3"/>
        <w:numPr>
          <w:ilvl w:val="4"/>
          <w:numId w:val="28"/>
        </w:numPr>
        <w:rPr>
          <w:lang w:val="fr-CA"/>
        </w:rPr>
      </w:pPr>
      <w:r w:rsidRPr="077BA7DB">
        <w:rPr>
          <w:lang w:val="fr-CA"/>
        </w:rPr>
        <w:t>Épaisseur</w:t>
      </w:r>
      <w:r w:rsidRPr="077BA7DB" w:rsidR="79979A35">
        <w:rPr>
          <w:lang w:val="fr-CA"/>
        </w:rPr>
        <w:t>: [</w:t>
      </w:r>
      <w:r w:rsidRPr="077BA7DB" w:rsidR="6FA40EF5">
        <w:rPr>
          <w:lang w:val="fr-CA"/>
        </w:rPr>
        <w:t xml:space="preserve">Cal </w:t>
      </w:r>
      <w:r w:rsidRPr="077BA7DB" w:rsidR="559D04A6">
        <w:rPr>
          <w:lang w:val="fr-CA"/>
        </w:rPr>
        <w:t xml:space="preserve">24 / </w:t>
      </w:r>
      <w:r w:rsidRPr="077BA7DB" w:rsidR="79979A35">
        <w:rPr>
          <w:lang w:val="fr-CA"/>
        </w:rPr>
        <w:t>0.61 mm] [</w:t>
      </w:r>
      <w:r w:rsidRPr="077BA7DB" w:rsidR="7FEBDF55">
        <w:rPr>
          <w:lang w:val="fr-CA"/>
        </w:rPr>
        <w:t xml:space="preserve">Cal </w:t>
      </w:r>
      <w:r w:rsidRPr="077BA7DB" w:rsidR="559D04A6">
        <w:rPr>
          <w:lang w:val="fr-CA"/>
        </w:rPr>
        <w:t xml:space="preserve">22 / </w:t>
      </w:r>
      <w:r w:rsidRPr="077BA7DB" w:rsidR="79979A35">
        <w:rPr>
          <w:lang w:val="fr-CA"/>
        </w:rPr>
        <w:t>0.76 mm]</w:t>
      </w:r>
      <w:r w:rsidRPr="077BA7DB" w:rsidR="45972369">
        <w:rPr>
          <w:lang w:val="fr-CA"/>
        </w:rPr>
        <w:t>,</w:t>
      </w:r>
      <w:r w:rsidRPr="077BA7DB" w:rsidR="79979A35">
        <w:rPr>
          <w:lang w:val="fr-CA"/>
        </w:rPr>
        <w:t xml:space="preserve"> nominal</w:t>
      </w:r>
      <w:r w:rsidRPr="077BA7DB">
        <w:rPr>
          <w:lang w:val="fr-CA"/>
        </w:rPr>
        <w:t>e</w:t>
      </w:r>
      <w:r w:rsidRPr="077BA7DB" w:rsidR="79979A35">
        <w:rPr>
          <w:lang w:val="fr-CA"/>
        </w:rPr>
        <w:t>.</w:t>
      </w:r>
    </w:p>
    <w:p w:rsidRPr="00780836" w:rsidR="007F0E0D" w:rsidP="00086455" w:rsidRDefault="00FB596A" w14:paraId="4F6A6824" w14:textId="6A4E2E86">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780836" w:rsidR="00780836">
        <w:rPr>
          <w:bCs/>
          <w:i/>
          <w:iCs/>
          <w:color w:val="0000FF"/>
          <w:lang w:val="fr-CA"/>
        </w:rPr>
        <w:t>Une seule texture est offerte. Norbec ne fournit pas d’option de texture embossée pour la tôle extérieure. Consulter la documentation du fabricant et vérifier que la terminologie correspondante est utilisée</w:t>
      </w:r>
      <w:r w:rsidRPr="00780836" w:rsidR="00533B77">
        <w:rPr>
          <w:bCs/>
          <w:i/>
          <w:iCs/>
          <w:color w:val="0000FF"/>
          <w:lang w:val="fr-CA"/>
        </w:rPr>
        <w:t>.</w:t>
      </w:r>
    </w:p>
    <w:p w:rsidRPr="00FB596A" w:rsidR="007F0E0D" w:rsidP="00FB596A" w:rsidRDefault="00533B77" w14:paraId="4F6A6826" w14:textId="0631271D">
      <w:pPr>
        <w:pStyle w:val="RequirementList3"/>
        <w:numPr>
          <w:ilvl w:val="4"/>
          <w:numId w:val="28"/>
        </w:numPr>
        <w:rPr>
          <w:lang w:val="fr-CA"/>
        </w:rPr>
      </w:pPr>
      <w:r w:rsidRPr="00FB596A">
        <w:rPr>
          <w:lang w:val="fr-CA"/>
        </w:rPr>
        <w:t xml:space="preserve">Texture: </w:t>
      </w:r>
      <w:r w:rsidRPr="00FB596A" w:rsidR="00E70DEB">
        <w:rPr>
          <w:lang w:val="fr-CA"/>
        </w:rPr>
        <w:t>Lisse</w:t>
      </w:r>
      <w:r w:rsidRPr="00FB596A">
        <w:rPr>
          <w:lang w:val="fr-CA"/>
        </w:rPr>
        <w:t>.</w:t>
      </w:r>
    </w:p>
    <w:p w:rsidRPr="00F137BB" w:rsidR="00716A12" w:rsidP="74E939EA" w:rsidRDefault="00FB596A" w14:paraId="25D75396" w14:textId="403EE066">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F137BB" w:rsidR="00F137BB">
        <w:rPr>
          <w:bCs/>
          <w:i/>
          <w:iCs/>
          <w:color w:val="0000FF"/>
          <w:lang w:val="fr-CA"/>
        </w:rPr>
        <w:t>Un seul profil est offert. Ce profil améliore les performances structurales du panneau de toiture</w:t>
      </w:r>
      <w:r w:rsidRPr="00F137BB" w:rsidR="00716A12">
        <w:rPr>
          <w:i/>
          <w:iCs/>
          <w:color w:val="0000FF"/>
          <w:lang w:val="fr-CA"/>
        </w:rPr>
        <w:t>.</w:t>
      </w:r>
    </w:p>
    <w:p w:rsidRPr="00FB596A" w:rsidR="00B076BE" w:rsidP="00FB596A" w:rsidRDefault="61A1EA4B" w14:paraId="1E5B6BBB" w14:textId="13E4A84F">
      <w:pPr>
        <w:pStyle w:val="RequirementList3"/>
        <w:numPr>
          <w:ilvl w:val="4"/>
          <w:numId w:val="28"/>
        </w:numPr>
        <w:rPr>
          <w:lang w:val="fr-CA"/>
        </w:rPr>
      </w:pPr>
      <w:r w:rsidRPr="00FB596A">
        <w:rPr>
          <w:lang w:val="fr-CA"/>
        </w:rPr>
        <w:t>Profil</w:t>
      </w:r>
      <w:r w:rsidRPr="00FB596A" w:rsidR="194AFC6B">
        <w:rPr>
          <w:lang w:val="fr-CA"/>
        </w:rPr>
        <w:t xml:space="preserve"> de surface</w:t>
      </w:r>
      <w:r w:rsidRPr="00FB596A">
        <w:rPr>
          <w:lang w:val="fr-CA"/>
        </w:rPr>
        <w:t xml:space="preserve">:  </w:t>
      </w:r>
      <w:r w:rsidRPr="00FB596A" w:rsidR="365CBD1B">
        <w:rPr>
          <w:lang w:val="fr-CA"/>
        </w:rPr>
        <w:t xml:space="preserve">Ondulé </w:t>
      </w:r>
      <w:r w:rsidRPr="00FB596A">
        <w:rPr>
          <w:lang w:val="fr-CA"/>
        </w:rPr>
        <w:t>+.</w:t>
      </w:r>
    </w:p>
    <w:p w:rsidRPr="00F15847" w:rsidR="007F0E0D" w:rsidP="00EF3E63" w:rsidRDefault="00FB596A" w14:paraId="4F6A6827" w14:textId="421A4653">
      <w:pPr>
        <w:pStyle w:val="Level1"/>
        <w:pBdr>
          <w:top w:val="double" w:color="0000FF" w:sz="12" w:space="1"/>
          <w:left w:val="double" w:color="0000FF" w:sz="12" w:space="4"/>
          <w:bottom w:val="double" w:color="0000FF" w:sz="12" w:space="1"/>
          <w:right w:val="double" w:color="0000FF" w:sz="12" w:space="4"/>
        </w:pBdr>
        <w:rPr>
          <w:bCs/>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F15847" w:rsidR="00F15847">
        <w:rPr>
          <w:bCs/>
          <w:i/>
          <w:iCs/>
          <w:color w:val="0000FF"/>
          <w:lang w:val="fr-CA"/>
        </w:rPr>
        <w:t>Sélectionner ou modifier l’une des options suivantes pour la couleur du fini de la tôle extérieure. Consulter la documentation du fabricant et vérifier que la terminologie correspondante est utilisée</w:t>
      </w:r>
      <w:r w:rsidRPr="00F15847" w:rsidR="00533B77">
        <w:rPr>
          <w:bCs/>
          <w:i/>
          <w:iCs/>
          <w:color w:val="0000FF"/>
          <w:lang w:val="fr-CA"/>
        </w:rPr>
        <w:t>.</w:t>
      </w:r>
    </w:p>
    <w:p w:rsidRPr="00F15847" w:rsidR="007F0E0D" w:rsidP="00FB596A" w:rsidRDefault="00C9225A" w14:paraId="4F6A6828" w14:textId="43C0F0F6">
      <w:pPr>
        <w:pStyle w:val="RequirementList3"/>
        <w:keepNext/>
        <w:numPr>
          <w:ilvl w:val="4"/>
          <w:numId w:val="28"/>
        </w:numPr>
        <w:rPr>
          <w:lang w:val="fr-CA"/>
        </w:rPr>
      </w:pPr>
      <w:r>
        <w:rPr>
          <w:lang w:val="fr-CA"/>
        </w:rPr>
        <w:t>Couleur de finition</w:t>
      </w:r>
      <w:r w:rsidRPr="00F15847" w:rsidR="00533B77">
        <w:rPr>
          <w:lang w:val="fr-CA"/>
        </w:rPr>
        <w:t>:</w:t>
      </w:r>
    </w:p>
    <w:p w:rsidRPr="00FB596A" w:rsidR="00FB596A" w:rsidP="077BA7DB" w:rsidRDefault="00FB596A" w14:paraId="128F2642" w14:textId="2D8CC772">
      <w:pPr>
        <w:pStyle w:val="Level1"/>
        <w:pBdr>
          <w:top w:val="double" w:color="0000FF" w:sz="12" w:space="1"/>
          <w:left w:val="double" w:color="0000FF" w:sz="12" w:space="4"/>
          <w:bottom w:val="double" w:color="0000FF" w:sz="12" w:space="1"/>
          <w:right w:val="double" w:color="0000FF" w:sz="12" w:space="4"/>
        </w:pBdr>
        <w:rPr>
          <w:rFonts w:eastAsia="Arial"/>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48FAEC5F">
        <w:rPr>
          <w:i/>
          <w:iCs/>
          <w:color w:val="0000FF"/>
          <w:lang w:val="fr-CA"/>
        </w:rPr>
        <w:t xml:space="preserve">Les couleurs personnalisées </w:t>
      </w:r>
      <w:r w:rsidRPr="077BA7DB" w:rsidR="2F3CA38D">
        <w:rPr>
          <w:rFonts w:eastAsia="Arial"/>
          <w:i/>
          <w:iCs/>
          <w:color w:val="0000FF"/>
          <w:lang w:val="fr-CA"/>
        </w:rPr>
        <w:t>ou sélectionnées parmi les gammes étendues ou complètes du fabricant entraîneront une augmentation des coûts et de délais par rapport aux couleurs standard.</w:t>
      </w:r>
    </w:p>
    <w:p w:rsidRPr="00004CD6" w:rsidR="00FB596A" w:rsidP="00004CD6" w:rsidRDefault="00FB596A" w14:paraId="057DE455" w14:textId="7728306F">
      <w:pPr>
        <w:pStyle w:val="Heading1"/>
        <w:pBdr>
          <w:top w:val="double" w:color="008000" w:sz="12" w:space="0"/>
          <w:left w:val="double" w:color="008000" w:sz="12" w:space="0"/>
          <w:bottom w:val="double" w:color="008000" w:sz="12" w:space="0"/>
          <w:right w:val="double" w:color="008000" w:sz="12" w:space="0"/>
        </w:pBdr>
        <w:rPr>
          <w:rFonts w:eastAsia="Arial" w:cs="Calibri"/>
          <w:b w:val="0"/>
          <w:bCs w:val="0"/>
          <w:i/>
          <w:iCs/>
          <w:caps w:val="0"/>
          <w:color w:val="008000"/>
          <w:lang w:val="fr-CA"/>
        </w:rPr>
      </w:pPr>
      <w:r w:rsidRPr="00004CD6">
        <w:rPr>
          <w:rFonts w:eastAsia="Arial" w:cs="Calibri"/>
          <w:b w:val="0"/>
          <w:bCs w:val="0"/>
          <w:i/>
          <w:iCs/>
          <w:caps w:val="0"/>
          <w:color w:val="008000"/>
          <w:lang w:val="fr-CA"/>
        </w:rPr>
        <w:t>NOTE NORBEC – DURABILITÉ : Les toitures à indice de réflectance solaire (IRS) élevé améliorent la performance du bâtiment, augmentent le confort des occupants, contribuent à atténuer l'effet d'îlot de chaleur urbaine et réduisent la consommation d'énergie requise pour le refroidissement mécanique et de ce fait, les émissions de gaz à effet de serre. Certains emplacements de projet au Canada bénéficieraient d'avantages énergétiques annuels en utilisant des toitures à IRS élevé et à faible émissivité thermique avec soit des panneaux de toiture métalliques isolés, soit des membranes de toiture appliquées. Utiliser les valeurs de température annuelles projetées ainsi que les taux énergétiques prévus aux fins du chauffage mécanique en hiver et du refroidissement mécanique en été. Si les valeurs d'IRS après un nombre X d'années ne sont pas disponibles auprès d'un fabricant donné, les valeurs d'IRS initiales sont celles des exigences aux fins d'obtention de crédits Green Globes et LEED. Inclure l'une des deux options suivantes :</w:t>
      </w:r>
    </w:p>
    <w:p w:rsidR="00FB596A" w:rsidRDefault="00FB596A" w14:paraId="77CCC3BB" w14:textId="77777777">
      <w:pPr>
        <w:pStyle w:val="RequirementList4"/>
        <w:keepNext/>
        <w:rPr>
          <w:lang w:val="fr-CA"/>
        </w:rPr>
      </w:pPr>
    </w:p>
    <w:p w:rsidRPr="00CD7E42" w:rsidR="007F0E0D" w:rsidP="00004CD6" w:rsidRDefault="69E8E734" w14:paraId="4F6A682B" w14:textId="6A707887">
      <w:pPr>
        <w:pStyle w:val="RequirementList4"/>
        <w:keepNext/>
        <w:numPr>
          <w:ilvl w:val="5"/>
          <w:numId w:val="28"/>
        </w:numPr>
        <w:rPr>
          <w:lang w:val="fr-CA"/>
        </w:rPr>
      </w:pPr>
      <w:r w:rsidRPr="077BA7DB">
        <w:rPr>
          <w:lang w:val="fr-CA"/>
        </w:rPr>
        <w:t>[</w:t>
      </w:r>
      <w:r w:rsidRPr="077BA7DB" w:rsidR="4095C623">
        <w:rPr>
          <w:lang w:val="fr-CA"/>
        </w:rPr>
        <w:t>Comme prévue</w:t>
      </w:r>
      <w:r w:rsidRPr="077BA7DB">
        <w:rPr>
          <w:lang w:val="fr-CA"/>
        </w:rPr>
        <w:t xml:space="preserve">] </w:t>
      </w:r>
      <w:r w:rsidRPr="077BA7DB" w:rsidR="1E971974">
        <w:rPr>
          <w:rFonts w:eastAsia="Calibri" w:cs="Calibri"/>
          <w:color w:val="000000" w:themeColor="text1"/>
          <w:lang w:val="fr-CA"/>
        </w:rPr>
        <w:t>[Comme indiquée sur les dessins] [à sélectionner par [le représentant du Ministère] [le représentant de CDC] [le consultant] à partir de la gamme [standard] [étendue] [complète] du fabricant] [avec les valeurs suivantes d'IRS par pente de toit]</w:t>
      </w:r>
      <w:r w:rsidRPr="077BA7DB" w:rsidR="79979A35">
        <w:rPr>
          <w:lang w:val="fr-CA"/>
        </w:rPr>
        <w:t>.</w:t>
      </w:r>
    </w:p>
    <w:p w:rsidRPr="003D12A3" w:rsidR="007F0E0D" w:rsidP="00004CD6" w:rsidRDefault="79979A35" w14:paraId="4F6A682C" w14:textId="6C09191D">
      <w:pPr>
        <w:pStyle w:val="RequirementList5"/>
        <w:numPr>
          <w:ilvl w:val="6"/>
          <w:numId w:val="28"/>
        </w:numPr>
        <w:rPr>
          <w:lang w:val="fr-CA"/>
        </w:rPr>
      </w:pPr>
      <w:r w:rsidRPr="077BA7DB">
        <w:rPr>
          <w:lang w:val="fr-CA"/>
        </w:rPr>
        <w:t>SRI</w:t>
      </w:r>
      <w:r w:rsidRPr="077BA7DB" w:rsidR="69E8E734">
        <w:rPr>
          <w:lang w:val="fr-CA"/>
        </w:rPr>
        <w:t xml:space="preserve"> initial</w:t>
      </w:r>
      <w:r w:rsidRPr="077BA7DB">
        <w:rPr>
          <w:lang w:val="fr-CA"/>
        </w:rPr>
        <w:t xml:space="preserve">: Minimum [39, </w:t>
      </w:r>
      <w:r w:rsidRPr="077BA7DB" w:rsidR="0509EFE8">
        <w:rPr>
          <w:lang w:val="fr-CA"/>
        </w:rPr>
        <w:t>pour les</w:t>
      </w:r>
      <w:r w:rsidRPr="077BA7DB" w:rsidR="1722DC19">
        <w:rPr>
          <w:lang w:val="fr-CA"/>
        </w:rPr>
        <w:t xml:space="preserve"> </w:t>
      </w:r>
      <w:r w:rsidRPr="077BA7DB" w:rsidR="0509EFE8">
        <w:rPr>
          <w:lang w:val="fr-CA"/>
        </w:rPr>
        <w:t>pentes de toit</w:t>
      </w:r>
      <w:r w:rsidRPr="077BA7DB" w:rsidR="3BEA76A1">
        <w:rPr>
          <w:lang w:val="fr-CA"/>
        </w:rPr>
        <w:t xml:space="preserve"> élevées</w:t>
      </w:r>
      <w:r w:rsidRPr="077BA7DB">
        <w:rPr>
          <w:lang w:val="fr-CA"/>
        </w:rPr>
        <w:t xml:space="preserve"> &gt; 2:12] [82, </w:t>
      </w:r>
      <w:r w:rsidRPr="077BA7DB" w:rsidR="198CB6EE">
        <w:rPr>
          <w:lang w:val="fr-CA"/>
        </w:rPr>
        <w:t>pour les pentes de toit</w:t>
      </w:r>
      <w:r w:rsidRPr="077BA7DB" w:rsidR="710F782C">
        <w:rPr>
          <w:lang w:val="fr-CA"/>
        </w:rPr>
        <w:t xml:space="preserve"> basses</w:t>
      </w:r>
      <w:r w:rsidRPr="077BA7DB">
        <w:rPr>
          <w:lang w:val="fr-CA"/>
        </w:rPr>
        <w:t xml:space="preserve"> ≤ 2:12].</w:t>
      </w:r>
    </w:p>
    <w:p w:rsidRPr="0080312C" w:rsidR="007F0E0D" w:rsidP="00004CD6" w:rsidRDefault="3C40DE64" w14:paraId="4F6A682E" w14:textId="328327F9">
      <w:pPr>
        <w:pStyle w:val="RequirementList4"/>
        <w:keepNext/>
        <w:numPr>
          <w:ilvl w:val="5"/>
          <w:numId w:val="28"/>
        </w:numPr>
        <w:rPr>
          <w:lang w:val="fr-CA"/>
        </w:rPr>
      </w:pPr>
      <w:r w:rsidRPr="077BA7DB">
        <w:rPr>
          <w:lang w:val="fr-CA"/>
        </w:rPr>
        <w:t xml:space="preserve">[Couleur personnalisée] </w:t>
      </w:r>
      <w:r w:rsidRPr="077BA7DB" w:rsidR="548769EF">
        <w:rPr>
          <w:rFonts w:eastAsia="Calibri" w:cs="Calibri"/>
          <w:color w:val="000000" w:themeColor="text1"/>
          <w:lang w:val="fr-CA"/>
        </w:rPr>
        <w:t>[Couleur assortie à l'échantillon fourni par [le représentant du Ministère] [le représentant de CDC] [le consultant]] [, avec les valeurs suivantes d'IRS par pente de toit]</w:t>
      </w:r>
      <w:r w:rsidRPr="077BA7DB">
        <w:rPr>
          <w:lang w:val="fr-CA"/>
        </w:rPr>
        <w:t>.</w:t>
      </w:r>
    </w:p>
    <w:p w:rsidRPr="00F950A8" w:rsidR="007F0E0D" w:rsidP="00004CD6" w:rsidRDefault="00533B77" w14:paraId="4F6A682F" w14:textId="438AB1A5">
      <w:pPr>
        <w:pStyle w:val="RequirementList5"/>
        <w:numPr>
          <w:ilvl w:val="6"/>
          <w:numId w:val="28"/>
        </w:numPr>
        <w:rPr>
          <w:lang w:val="fr-CA"/>
        </w:rPr>
      </w:pPr>
      <w:r w:rsidRPr="00F950A8">
        <w:rPr>
          <w:lang w:val="fr-CA"/>
        </w:rPr>
        <w:t>SRI</w:t>
      </w:r>
      <w:r w:rsidRPr="00F950A8" w:rsidR="0080312C">
        <w:rPr>
          <w:lang w:val="fr-CA"/>
        </w:rPr>
        <w:t xml:space="preserve"> initial</w:t>
      </w:r>
      <w:r w:rsidRPr="00F950A8">
        <w:rPr>
          <w:lang w:val="fr-CA"/>
        </w:rPr>
        <w:t xml:space="preserve">: Minimum [39, </w:t>
      </w:r>
      <w:r w:rsidRPr="00F950A8" w:rsidR="00F950A8">
        <w:rPr>
          <w:lang w:val="fr-CA"/>
        </w:rPr>
        <w:t>pour les fortes pentes de</w:t>
      </w:r>
      <w:r w:rsidR="00F950A8">
        <w:rPr>
          <w:lang w:val="fr-CA"/>
        </w:rPr>
        <w:t xml:space="preserve"> toiture</w:t>
      </w:r>
      <w:r w:rsidRPr="00F950A8">
        <w:rPr>
          <w:lang w:val="fr-CA"/>
        </w:rPr>
        <w:t xml:space="preserve"> &gt; 2:12] [82, </w:t>
      </w:r>
      <w:r w:rsidR="00F950A8">
        <w:rPr>
          <w:lang w:val="fr-CA"/>
        </w:rPr>
        <w:t>pour les faibles pentes de toiture</w:t>
      </w:r>
      <w:r w:rsidRPr="00F950A8">
        <w:rPr>
          <w:lang w:val="fr-CA"/>
        </w:rPr>
        <w:t xml:space="preserve"> ≤ 2:12].</w:t>
      </w:r>
    </w:p>
    <w:p w:rsidRPr="004B14A8" w:rsidR="007F0E0D" w:rsidP="6A340804" w:rsidRDefault="00004CD6" w14:paraId="4F6A6831" w14:textId="51F1FE87">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4B14A8" w:rsidR="004B14A8">
        <w:rPr>
          <w:bCs/>
          <w:i/>
          <w:iCs/>
          <w:color w:val="0000FF"/>
          <w:lang w:val="fr-CA"/>
        </w:rPr>
        <w:t>Sélectionner ou modifier l’option suivante pour le revêtement de finition de la tôle extérieure. Consulter la documentation du fabricant et vérifier que la terminologie correspondante est utilisée</w:t>
      </w:r>
      <w:r w:rsidRPr="004B14A8" w:rsidR="00533B77">
        <w:rPr>
          <w:i/>
          <w:iCs/>
          <w:color w:val="0000FF"/>
          <w:lang w:val="fr-CA"/>
        </w:rPr>
        <w:t>.</w:t>
      </w:r>
    </w:p>
    <w:p w:rsidRPr="004B14A8" w:rsidR="007F0E0D" w:rsidP="00004CD6" w:rsidRDefault="75774228" w14:paraId="4F6A6832" w14:textId="2B07F386">
      <w:pPr>
        <w:pStyle w:val="RequirementList3"/>
        <w:keepNext/>
        <w:numPr>
          <w:ilvl w:val="4"/>
          <w:numId w:val="28"/>
        </w:numPr>
        <w:rPr>
          <w:lang w:val="fr-CA"/>
        </w:rPr>
      </w:pPr>
      <w:r w:rsidRPr="077BA7DB">
        <w:rPr>
          <w:lang w:val="fr-CA"/>
        </w:rPr>
        <w:t>Enduit</w:t>
      </w:r>
      <w:r w:rsidRPr="077BA7DB" w:rsidR="38E005DA">
        <w:rPr>
          <w:lang w:val="fr-CA"/>
        </w:rPr>
        <w:t xml:space="preserve"> de finition</w:t>
      </w:r>
      <w:r w:rsidRPr="077BA7DB" w:rsidR="79979A35">
        <w:rPr>
          <w:lang w:val="fr-CA"/>
        </w:rPr>
        <w:t>:</w:t>
      </w:r>
    </w:p>
    <w:p w:rsidRPr="003F1431" w:rsidR="007F0E0D" w:rsidP="00004CD6" w:rsidRDefault="003F1431" w14:paraId="4F6A6835" w14:textId="5A068F5B">
      <w:pPr>
        <w:pStyle w:val="RequirementList4"/>
        <w:keepNext/>
        <w:numPr>
          <w:ilvl w:val="5"/>
          <w:numId w:val="28"/>
        </w:numPr>
        <w:rPr>
          <w:lang w:val="fr-CA"/>
        </w:rPr>
      </w:pPr>
      <w:r w:rsidRPr="003F1431">
        <w:rPr>
          <w:lang w:val="fr-CA"/>
        </w:rPr>
        <w:t>Système fluoropolymère à [[deux] [trois]] couches : [Selon les normes du fabricant].</w:t>
      </w:r>
    </w:p>
    <w:p w:rsidRPr="00CF76E3" w:rsidR="007F0E0D" w:rsidP="00ED6AAC" w:rsidRDefault="00004CD6" w14:paraId="4F6A6836" w14:textId="625DAE81">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CF76E3" w:rsidR="00CF76E3">
        <w:rPr>
          <w:bCs/>
          <w:i/>
          <w:iCs/>
          <w:color w:val="0000FF"/>
          <w:lang w:val="fr-CA"/>
        </w:rPr>
        <w:t>Les critères de performance additionnels suivants sont des exemples pouvant être spécifiés. Supprimer s’ils ne sont pas requis ou consulter la documentation du fabricant et vérifier que la terminologie et les valeurs correspondantes sont utilisées</w:t>
      </w:r>
      <w:r w:rsidRPr="00CF76E3" w:rsidR="00533B77">
        <w:rPr>
          <w:i/>
          <w:iCs/>
          <w:color w:val="0000FF"/>
          <w:lang w:val="fr-CA"/>
        </w:rPr>
        <w:t>.</w:t>
      </w:r>
    </w:p>
    <w:p w:rsidRPr="00C1082D" w:rsidR="007F0E0D" w:rsidP="00004CD6" w:rsidRDefault="72A3EAF2" w14:paraId="4F6A6837" w14:textId="2708373C">
      <w:pPr>
        <w:pStyle w:val="RequirementList5"/>
        <w:numPr>
          <w:ilvl w:val="6"/>
          <w:numId w:val="32"/>
        </w:numPr>
        <w:rPr>
          <w:lang w:val="fr-CA"/>
        </w:rPr>
      </w:pPr>
      <w:r w:rsidRPr="077BA7DB">
        <w:rPr>
          <w:lang w:val="fr-CA"/>
        </w:rPr>
        <w:t>Décoloration : Conforme à ASTM D2244, supérieure à [5] [10] unités Hunter pour le cuivre</w:t>
      </w:r>
      <w:r w:rsidRPr="077BA7DB" w:rsidR="55002C0A">
        <w:rPr>
          <w:lang w:val="fr-CA"/>
        </w:rPr>
        <w:t xml:space="preserve">, </w:t>
      </w:r>
      <w:r w:rsidRPr="077BA7DB">
        <w:rPr>
          <w:lang w:val="fr-CA"/>
        </w:rPr>
        <w:t>argent métallisé et le rouge vif.</w:t>
      </w:r>
    </w:p>
    <w:p w:rsidRPr="00216044" w:rsidR="007F0E0D" w:rsidP="00004CD6" w:rsidRDefault="00216044" w14:paraId="4F6A6838" w14:textId="0262D717">
      <w:pPr>
        <w:pStyle w:val="RequirementList5"/>
        <w:numPr>
          <w:ilvl w:val="6"/>
          <w:numId w:val="32"/>
        </w:numPr>
        <w:rPr>
          <w:lang w:val="fr-CA"/>
        </w:rPr>
      </w:pPr>
      <w:r w:rsidRPr="00216044">
        <w:rPr>
          <w:lang w:val="fr-CA"/>
        </w:rPr>
        <w:t>Farinage : Conforme à ASTM D4214, supérieur à [6] pour le cuivre, l’argent métallisé et le rouge vif, ou à [8] pour les autres couleurs</w:t>
      </w:r>
      <w:r w:rsidRPr="00216044" w:rsidR="00533B77">
        <w:rPr>
          <w:lang w:val="fr-CA"/>
        </w:rPr>
        <w:t>.</w:t>
      </w:r>
    </w:p>
    <w:p w:rsidRPr="00A840C4" w:rsidR="007F0E0D" w:rsidP="003F73E4" w:rsidRDefault="00004CD6" w14:paraId="4F6A683D" w14:textId="73964039">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A840C4" w:rsidR="00A840C4">
        <w:rPr>
          <w:bCs/>
          <w:i/>
          <w:iCs/>
          <w:color w:val="0000FF"/>
          <w:lang w:val="fr-CA"/>
        </w:rPr>
        <w:t>Sélectionner ou modifier les options suivantes pour la tôle intérieure. Consulter la documentation du fabricant et vérifier que la terminologie correspondante est utilisée</w:t>
      </w:r>
      <w:r w:rsidRPr="00A840C4" w:rsidR="00533B77">
        <w:rPr>
          <w:i/>
          <w:iCs/>
          <w:color w:val="0000FF"/>
          <w:lang w:val="fr-CA"/>
        </w:rPr>
        <w:t>.</w:t>
      </w:r>
    </w:p>
    <w:p w:rsidRPr="002E33C2" w:rsidR="007F0E0D" w:rsidP="003F73E4" w:rsidRDefault="00004CD6" w14:paraId="4F6A683E" w14:textId="1275014B">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2E33C2" w:rsidR="002E33C2">
        <w:rPr>
          <w:bCs/>
          <w:i/>
          <w:iCs/>
          <w:color w:val="0000FF"/>
          <w:lang w:val="fr-CA"/>
        </w:rPr>
        <w:t>Selon la norme ASTM A653/A653M, la désignation de revêtement Z275 SI est équivalente à la désignation de revêtement G90</w:t>
      </w:r>
      <w:r w:rsidRPr="002E33C2" w:rsidR="00533B77">
        <w:rPr>
          <w:i/>
          <w:iCs/>
          <w:color w:val="0000FF"/>
          <w:lang w:val="fr-CA"/>
        </w:rPr>
        <w:t>.</w:t>
      </w:r>
    </w:p>
    <w:p w:rsidRPr="00004CD6" w:rsidR="007F0E0D" w:rsidP="00004CD6" w:rsidRDefault="3EC94A4F" w14:paraId="4F6A683F" w14:textId="5A4006C5">
      <w:pPr>
        <w:pStyle w:val="RequirementList2"/>
        <w:keepNext/>
        <w:numPr>
          <w:ilvl w:val="3"/>
          <w:numId w:val="28"/>
        </w:numPr>
        <w:rPr>
          <w:rFonts w:eastAsia="Calibri" w:cs="Calibri"/>
          <w:color w:val="000000" w:themeColor="text1"/>
          <w:lang w:val="fr-CA"/>
        </w:rPr>
      </w:pPr>
      <w:r w:rsidRPr="00004CD6">
        <w:rPr>
          <w:rFonts w:eastAsia="Calibri" w:cs="Calibri"/>
          <w:color w:val="000000" w:themeColor="text1"/>
          <w:lang w:val="fr-CA"/>
        </w:rPr>
        <w:t xml:space="preserve">Tôle intérieure : </w:t>
      </w:r>
      <w:r w:rsidRPr="077BA7DB" w:rsidR="2F4A357C">
        <w:rPr>
          <w:rFonts w:eastAsia="Calibri" w:cs="Calibri"/>
          <w:color w:val="000000" w:themeColor="text1"/>
          <w:lang w:val="fr-CA"/>
        </w:rPr>
        <w:t>conforme à la norme ASTM A653/A653M, acier de construction avec enduit galvanisé de minimum [Z275], et prépeinte selon le procédé de couchage sur bande, suivant la norme ASTM A755/A755M</w:t>
      </w:r>
      <w:r w:rsidRPr="00004CD6" w:rsidR="79979A35">
        <w:rPr>
          <w:rFonts w:eastAsia="Calibri" w:cs="Calibri"/>
          <w:color w:val="000000" w:themeColor="text1"/>
          <w:lang w:val="fr-CA"/>
        </w:rPr>
        <w:t>.</w:t>
      </w:r>
    </w:p>
    <w:p w:rsidRPr="004A6006" w:rsidR="007F0E0D" w:rsidP="003A503E" w:rsidRDefault="00004CD6" w14:paraId="4F6A6844" w14:textId="21B9057D">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4A6006" w:rsidR="004A6006">
        <w:rPr>
          <w:bCs/>
          <w:i/>
          <w:iCs/>
          <w:color w:val="0000FF"/>
          <w:lang w:val="fr-CA"/>
        </w:rPr>
        <w:t>Sélectionner ou modifier l’une des options suivantes pour l’épaisseur de la tôle intérieure. Consulter les tableaux de portée du fabricant et vérifier la sélection en fonction des exigences d’épaisseur des panneaux, des conditions de portée et des pressions de vent de conception</w:t>
      </w:r>
      <w:r w:rsidRPr="004A6006" w:rsidR="00533B77">
        <w:rPr>
          <w:i/>
          <w:iCs/>
          <w:color w:val="0000FF"/>
          <w:lang w:val="fr-CA"/>
        </w:rPr>
        <w:t>.</w:t>
      </w:r>
    </w:p>
    <w:p w:rsidRPr="00386CC9" w:rsidR="007F0E0D" w:rsidP="00004CD6" w:rsidRDefault="42F3727B" w14:paraId="4F6A6845" w14:textId="64F9FBEC">
      <w:pPr>
        <w:pStyle w:val="RequirementList3"/>
        <w:numPr>
          <w:ilvl w:val="4"/>
          <w:numId w:val="28"/>
        </w:numPr>
        <w:rPr>
          <w:lang w:val="fr-CA"/>
        </w:rPr>
      </w:pPr>
      <w:r w:rsidRPr="077BA7DB">
        <w:rPr>
          <w:lang w:val="fr-CA"/>
        </w:rPr>
        <w:t>Épaisseur : [</w:t>
      </w:r>
      <w:r w:rsidRPr="077BA7DB" w:rsidR="3388B3FE">
        <w:rPr>
          <w:lang w:val="fr-CA"/>
        </w:rPr>
        <w:t xml:space="preserve">Cal </w:t>
      </w:r>
      <w:r w:rsidRPr="077BA7DB">
        <w:rPr>
          <w:lang w:val="fr-CA"/>
        </w:rPr>
        <w:t>26 / 0,46 mm] [</w:t>
      </w:r>
      <w:r w:rsidRPr="077BA7DB" w:rsidR="38DA3FF2">
        <w:rPr>
          <w:lang w:val="fr-CA"/>
        </w:rPr>
        <w:t xml:space="preserve">Cal </w:t>
      </w:r>
      <w:r w:rsidRPr="077BA7DB">
        <w:rPr>
          <w:lang w:val="fr-CA"/>
        </w:rPr>
        <w:t>24 / 0,61 mm] [</w:t>
      </w:r>
      <w:r w:rsidRPr="077BA7DB" w:rsidR="43FF635F">
        <w:rPr>
          <w:lang w:val="fr-CA"/>
        </w:rPr>
        <w:t xml:space="preserve">Cal </w:t>
      </w:r>
      <w:r w:rsidRPr="077BA7DB">
        <w:rPr>
          <w:lang w:val="fr-CA"/>
        </w:rPr>
        <w:t>22 / 0,76 mm] nominale</w:t>
      </w:r>
      <w:r w:rsidRPr="077BA7DB" w:rsidR="79979A35">
        <w:rPr>
          <w:lang w:val="fr-CA"/>
        </w:rPr>
        <w:t>.</w:t>
      </w:r>
    </w:p>
    <w:p w:rsidRPr="00943483" w:rsidR="007F0E0D" w:rsidP="003A503E" w:rsidRDefault="00004CD6" w14:paraId="4F6A6846" w14:textId="722AE7DC">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943483" w:rsidR="00943483">
        <w:rPr>
          <w:bCs/>
          <w:i/>
          <w:iCs/>
          <w:color w:val="0000FF"/>
          <w:lang w:val="fr-CA"/>
        </w:rPr>
        <w:t>Sélectionner ou modifier l’une des options suivantes pour la texture de la tôle intérieure. Consulter la documentation du fabricant et vérifier que la terminologie correspondante est utilisée</w:t>
      </w:r>
      <w:r w:rsidRPr="00943483" w:rsidR="00533B77">
        <w:rPr>
          <w:i/>
          <w:iCs/>
          <w:color w:val="0000FF"/>
          <w:lang w:val="fr-CA"/>
        </w:rPr>
        <w:t>.</w:t>
      </w:r>
    </w:p>
    <w:p w:rsidR="007F0E0D" w:rsidP="00D566FB" w:rsidRDefault="79979A35" w14:paraId="4F6A6847" w14:textId="5817C2D9">
      <w:pPr>
        <w:pStyle w:val="RequirementList3"/>
        <w:numPr>
          <w:ilvl w:val="4"/>
          <w:numId w:val="28"/>
        </w:numPr>
      </w:pPr>
      <w:r>
        <w:t>Texture: [</w:t>
      </w:r>
      <w:r w:rsidR="15ED4E6C">
        <w:t>Silkline</w:t>
      </w:r>
      <w:r>
        <w:t>] [</w:t>
      </w:r>
      <w:r w:rsidR="1548A2BE">
        <w:t>Ondulée</w:t>
      </w:r>
      <w:r>
        <w:t>]</w:t>
      </w:r>
    </w:p>
    <w:p w:rsidRPr="001845E8" w:rsidR="007F0E0D" w:rsidP="00335242" w:rsidRDefault="00D566FB" w14:paraId="4F6A6848" w14:textId="7B4A1BC8">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1845E8" w:rsidR="001845E8">
        <w:rPr>
          <w:bCs/>
          <w:i/>
          <w:iCs/>
          <w:color w:val="0000FF"/>
          <w:lang w:val="fr-CA"/>
        </w:rPr>
        <w:t>Sélectionner ou modifier l’une des options suivantes pour la couleur du fini de la tôle intérieure. Consulter la documentation du fabricant et vérifier que la terminologie correspondante est utilisée</w:t>
      </w:r>
      <w:r w:rsidRPr="001845E8" w:rsidR="00533B77">
        <w:rPr>
          <w:i/>
          <w:iCs/>
          <w:color w:val="0000FF"/>
          <w:lang w:val="fr-CA"/>
        </w:rPr>
        <w:t>.</w:t>
      </w:r>
    </w:p>
    <w:p w:rsidRPr="003E1F91" w:rsidR="007F0E0D" w:rsidP="00335242" w:rsidRDefault="00D566FB" w14:paraId="4F6A6849" w14:textId="14000519">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3E1F91" w:rsidR="003E1F91">
        <w:rPr>
          <w:bCs/>
          <w:i/>
          <w:iCs/>
          <w:color w:val="0000FF"/>
          <w:lang w:val="fr-CA"/>
        </w:rPr>
        <w:t>Les couleurs personnalisées ou la sélection à partir des gammes étendues ou complètes du fabricant entraîneront des coûts supplémentaires comparativement aux options de couleurs standard</w:t>
      </w:r>
      <w:r w:rsidRPr="003E1F91" w:rsidR="00533B77">
        <w:rPr>
          <w:i/>
          <w:iCs/>
          <w:color w:val="0000FF"/>
          <w:lang w:val="fr-CA"/>
        </w:rPr>
        <w:t>.</w:t>
      </w:r>
    </w:p>
    <w:p w:rsidR="007F0E0D" w:rsidP="00D566FB" w:rsidRDefault="0026678C" w14:paraId="4F6A684A" w14:textId="36A5FB9B">
      <w:pPr>
        <w:pStyle w:val="RequirementList3"/>
        <w:keepNext/>
        <w:numPr>
          <w:ilvl w:val="4"/>
          <w:numId w:val="28"/>
        </w:numPr>
      </w:pPr>
      <w:r>
        <w:t>Couleur de finition</w:t>
      </w:r>
      <w:r w:rsidR="00533B77">
        <w:t>:</w:t>
      </w:r>
    </w:p>
    <w:p w:rsidRPr="00B259ED" w:rsidR="007F0E0D" w:rsidP="00D566FB" w:rsidRDefault="203D1AE1" w14:paraId="4F6A684B" w14:textId="63CD0B69">
      <w:pPr>
        <w:pStyle w:val="RequirementList4"/>
        <w:numPr>
          <w:ilvl w:val="5"/>
          <w:numId w:val="28"/>
        </w:numPr>
        <w:rPr>
          <w:lang w:val="fr-CA"/>
        </w:rPr>
      </w:pPr>
      <w:r w:rsidRPr="077BA7DB">
        <w:rPr>
          <w:rFonts w:eastAsia="Calibri" w:cs="Calibri"/>
          <w:color w:val="000000" w:themeColor="text1"/>
          <w:lang w:val="fr-CA"/>
        </w:rPr>
        <w:t>[Comme prévue] [Comme indiqué sur les dessins] [À sélectionner par [le représentant du Ministère] [le représentant de CDC] [le consultant] à partir de la gamme [standard] [étendue] [complète] du fabricant]</w:t>
      </w:r>
      <w:r w:rsidRPr="077BA7DB" w:rsidR="79979A35">
        <w:rPr>
          <w:lang w:val="fr-CA"/>
        </w:rPr>
        <w:t>.</w:t>
      </w:r>
    </w:p>
    <w:p w:rsidRPr="002B69BC" w:rsidR="007F0E0D" w:rsidP="00D566FB" w:rsidRDefault="3A5418E1" w14:paraId="4F6A684C" w14:textId="6BB425F0">
      <w:pPr>
        <w:pStyle w:val="RequirementList4"/>
        <w:numPr>
          <w:ilvl w:val="5"/>
          <w:numId w:val="28"/>
        </w:numPr>
        <w:rPr>
          <w:lang w:val="fr-CA"/>
        </w:rPr>
      </w:pPr>
      <w:r w:rsidRPr="077BA7DB">
        <w:rPr>
          <w:rFonts w:eastAsia="Calibri" w:cs="Calibri"/>
          <w:color w:val="000000" w:themeColor="text1"/>
          <w:lang w:val="fr-CA"/>
        </w:rPr>
        <w:t>[Couleur personnalisée] [Correspondant à l'échantillon fourni par [le représentant du Ministère] [le représentant de CDC] [le consultant]]</w:t>
      </w:r>
      <w:r w:rsidRPr="077BA7DB" w:rsidR="79979A35">
        <w:rPr>
          <w:lang w:val="fr-CA"/>
        </w:rPr>
        <w:t>.</w:t>
      </w:r>
    </w:p>
    <w:p w:rsidRPr="00FB5102" w:rsidR="007F0E0D" w:rsidP="00335242" w:rsidRDefault="00D566FB" w14:paraId="4F6A684D" w14:textId="406B2B35">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FB5102" w:rsidR="00FB5102">
        <w:rPr>
          <w:bCs/>
          <w:i/>
          <w:iCs/>
          <w:color w:val="0000FF"/>
          <w:lang w:val="fr-CA"/>
        </w:rPr>
        <w:t>Sélectionner ou modifier l’une des options suivantes pour le revêtement de finition de la tôle intérieure. Consulter la documentation du fabricant et vérifier que la terminologie correspondante est utilisée</w:t>
      </w:r>
      <w:r w:rsidRPr="00FB5102" w:rsidR="00533B77">
        <w:rPr>
          <w:i/>
          <w:iCs/>
          <w:color w:val="0000FF"/>
          <w:lang w:val="fr-CA"/>
        </w:rPr>
        <w:t>.</w:t>
      </w:r>
    </w:p>
    <w:p w:rsidRPr="00FB5102" w:rsidR="007F0E0D" w:rsidP="00D566FB" w:rsidRDefault="51FE52A8" w14:paraId="4F6A684E" w14:textId="6F6510EF">
      <w:pPr>
        <w:pStyle w:val="RequirementList3"/>
        <w:keepNext/>
        <w:numPr>
          <w:ilvl w:val="4"/>
          <w:numId w:val="28"/>
        </w:numPr>
        <w:rPr>
          <w:lang w:val="fr-CA"/>
        </w:rPr>
      </w:pPr>
      <w:r w:rsidRPr="077BA7DB">
        <w:rPr>
          <w:lang w:val="fr-CA"/>
        </w:rPr>
        <w:t>Enduit</w:t>
      </w:r>
      <w:r w:rsidRPr="077BA7DB" w:rsidR="6E9B9A77">
        <w:rPr>
          <w:lang w:val="fr-CA"/>
        </w:rPr>
        <w:t xml:space="preserve"> de finition</w:t>
      </w:r>
      <w:r w:rsidRPr="077BA7DB" w:rsidR="79979A35">
        <w:rPr>
          <w:lang w:val="fr-CA"/>
        </w:rPr>
        <w:t>:</w:t>
      </w:r>
    </w:p>
    <w:p w:rsidRPr="004425D6" w:rsidR="007F0E0D" w:rsidP="00D566FB" w:rsidRDefault="004425D6" w14:paraId="4F6A6853" w14:textId="6778A057">
      <w:pPr>
        <w:pStyle w:val="RequirementList4"/>
        <w:keepNext/>
        <w:numPr>
          <w:ilvl w:val="5"/>
          <w:numId w:val="28"/>
        </w:numPr>
        <w:rPr>
          <w:lang w:val="fr-CA"/>
        </w:rPr>
      </w:pPr>
      <w:r w:rsidRPr="004425D6">
        <w:rPr>
          <w:lang w:val="fr-CA"/>
        </w:rPr>
        <w:t>Système polyester</w:t>
      </w:r>
      <w:r w:rsidRPr="004425D6">
        <w:rPr>
          <w:lang w:val="fr-CA"/>
        </w:rPr>
        <w:noBreakHyphen/>
      </w:r>
      <w:r w:rsidRPr="004425D6">
        <w:rPr>
          <w:lang w:val="fr-CA"/>
        </w:rPr>
        <w:t>silicone modifié à deux couches : [Selon les normes du fabricant</w:t>
      </w:r>
      <w:r w:rsidRPr="004425D6" w:rsidR="00533B77">
        <w:rPr>
          <w:lang w:val="fr-CA"/>
        </w:rPr>
        <w:t>].</w:t>
      </w:r>
    </w:p>
    <w:p w:rsidRPr="002F13F4" w:rsidR="007F0E0D" w:rsidP="00E5257C" w:rsidRDefault="00D566FB" w14:paraId="4F6A6854" w14:textId="761C8768">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2F13F4" w:rsidR="002F13F4">
        <w:rPr>
          <w:bCs/>
          <w:i/>
          <w:iCs/>
          <w:color w:val="0000FF"/>
          <w:lang w:val="fr-CA"/>
        </w:rPr>
        <w:t>Les critères de performance additionnels suivants sont des exemples pouvant être spécifiés. Supprimer s’ils ne sont pas requis ou consulter la documentation du fabricant et vérifier que la terminologie et les valeurs correspondantes sont utilisées</w:t>
      </w:r>
      <w:r w:rsidRPr="002F13F4" w:rsidR="00533B77">
        <w:rPr>
          <w:i/>
          <w:iCs/>
          <w:color w:val="0000FF"/>
          <w:lang w:val="fr-CA"/>
        </w:rPr>
        <w:t>.</w:t>
      </w:r>
    </w:p>
    <w:p w:rsidRPr="00CE7C6B" w:rsidR="007F0E0D" w:rsidP="00956608" w:rsidRDefault="00CE7C6B" w14:paraId="4F6A6855" w14:textId="4DC25BA8">
      <w:pPr>
        <w:pStyle w:val="RequirementList5"/>
        <w:numPr>
          <w:ilvl w:val="6"/>
          <w:numId w:val="35"/>
        </w:numPr>
        <w:rPr>
          <w:lang w:val="fr-CA"/>
        </w:rPr>
      </w:pPr>
      <w:r w:rsidRPr="00CE7C6B">
        <w:rPr>
          <w:lang w:val="fr-CA"/>
        </w:rPr>
        <w:t>Décoloration de la couleur : Conforme à ASTM D2244, supérieure à [5] [7] unités Hunter pour le rouge cramoisi</w:t>
      </w:r>
      <w:r w:rsidRPr="00CE7C6B" w:rsidR="00533B77">
        <w:rPr>
          <w:lang w:val="fr-CA"/>
        </w:rPr>
        <w:t>.</w:t>
      </w:r>
    </w:p>
    <w:p w:rsidRPr="003E2820" w:rsidR="007F0E0D" w:rsidP="00956608" w:rsidRDefault="003E2820" w14:paraId="4F6A6856" w14:textId="0EEE0BB7">
      <w:pPr>
        <w:pStyle w:val="RequirementList5"/>
        <w:numPr>
          <w:ilvl w:val="6"/>
          <w:numId w:val="35"/>
        </w:numPr>
        <w:rPr>
          <w:lang w:val="fr-CA"/>
        </w:rPr>
      </w:pPr>
      <w:r w:rsidRPr="003E2820">
        <w:rPr>
          <w:lang w:val="fr-CA"/>
        </w:rPr>
        <w:t>Farinage : Conforme à ASTM D4214, supérieur à [6] pour le rouge cramoisi, ou à [8] pour les autres couleurs</w:t>
      </w:r>
      <w:r w:rsidRPr="003E2820" w:rsidR="00533B77">
        <w:rPr>
          <w:lang w:val="fr-CA"/>
        </w:rPr>
        <w:t>.</w:t>
      </w:r>
    </w:p>
    <w:p w:rsidRPr="0020417D" w:rsidR="007F0E0D" w:rsidP="00956608" w:rsidRDefault="0020417D" w14:paraId="4F6A6857" w14:textId="7DD05BE1">
      <w:pPr>
        <w:pStyle w:val="RequirementList5"/>
        <w:numPr>
          <w:ilvl w:val="6"/>
          <w:numId w:val="35"/>
        </w:numPr>
        <w:rPr>
          <w:lang w:val="fr-CA"/>
        </w:rPr>
      </w:pPr>
      <w:r w:rsidRPr="0020417D">
        <w:rPr>
          <w:lang w:val="fr-CA"/>
        </w:rPr>
        <w:t>Épaisseur du film sec : [Selon les normes du fabricant,] minimum [0,0254] mm</w:t>
      </w:r>
      <w:r w:rsidRPr="0020417D" w:rsidR="00533B77">
        <w:rPr>
          <w:lang w:val="fr-CA"/>
        </w:rPr>
        <w:t>.</w:t>
      </w:r>
    </w:p>
    <w:p w:rsidRPr="00956608" w:rsidR="007F0E0D" w:rsidP="00956608" w:rsidRDefault="38CCC53E" w14:paraId="4F6A685A" w14:textId="45DAC167">
      <w:pPr>
        <w:pStyle w:val="RequirementList2"/>
        <w:keepNext/>
        <w:numPr>
          <w:ilvl w:val="3"/>
          <w:numId w:val="28"/>
        </w:numPr>
        <w:rPr>
          <w:rFonts w:eastAsia="Calibri" w:cs="Calibri"/>
          <w:color w:val="000000" w:themeColor="text1"/>
          <w:lang w:val="fr-CA"/>
        </w:rPr>
      </w:pPr>
      <w:r w:rsidRPr="077BA7DB">
        <w:rPr>
          <w:rFonts w:eastAsia="Calibri" w:cs="Calibri"/>
          <w:color w:val="000000" w:themeColor="text1"/>
          <w:lang w:val="fr-CA"/>
        </w:rPr>
        <w:t>Âme d'isolation thermique : mousse pulvérisée en place [de polyuréthane] [ou] [de polyisocyanurate][______], pulvérisée avec un agent d'expansion sans potentiel d'appauvrissement de la couche d'ozone (PACO)[, et satisfaisant aux exigences suivantes</w:t>
      </w:r>
      <w:r w:rsidRPr="00956608" w:rsidR="3752AD37">
        <w:rPr>
          <w:rFonts w:eastAsia="Calibri" w:cs="Calibri"/>
          <w:color w:val="000000" w:themeColor="text1"/>
          <w:lang w:val="fr-CA"/>
        </w:rPr>
        <w:t> :]</w:t>
      </w:r>
    </w:p>
    <w:p w:rsidRPr="003B7BE3" w:rsidR="007F0E0D" w:rsidP="077BA7DB" w:rsidRDefault="00956608" w14:paraId="4F6A685B" w14:textId="123860E3">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1DEDB103">
        <w:rPr>
          <w:rFonts w:ascii="Calibri" w:hAnsi="Calibri" w:eastAsia="Calibri" w:cs="Calibri"/>
          <w:i/>
          <w:iCs/>
          <w:color w:val="0000FF"/>
          <w:sz w:val="22"/>
          <w:szCs w:val="22"/>
          <w:lang w:val="fr-CA"/>
        </w:rPr>
        <w:t>Les différents types d'isolant ont des propriétés également différentes. Consulter la documentation du fabricant et s'assurer que la terminologie et les valeurs correspondantes sont bien utilisées, ou modifier les types d'isolants de rechange</w:t>
      </w:r>
      <w:r w:rsidRPr="077BA7DB" w:rsidR="79979A35">
        <w:rPr>
          <w:i/>
          <w:iCs/>
          <w:color w:val="0000FF"/>
          <w:lang w:val="fr-CA"/>
        </w:rPr>
        <w:t>.</w:t>
      </w:r>
    </w:p>
    <w:p w:rsidRPr="005A3B32" w:rsidR="007F0E0D" w:rsidP="00956608" w:rsidRDefault="39697EB0" w14:paraId="4F6A685C" w14:textId="227C9E60">
      <w:pPr>
        <w:pStyle w:val="RequirementList3"/>
        <w:numPr>
          <w:ilvl w:val="4"/>
          <w:numId w:val="28"/>
        </w:numPr>
        <w:rPr>
          <w:lang w:val="fr-CA"/>
        </w:rPr>
      </w:pPr>
      <w:r w:rsidRPr="077BA7DB">
        <w:rPr>
          <w:lang w:val="fr-CA"/>
        </w:rPr>
        <w:t>Résistance au cisaillement : Conforme à</w:t>
      </w:r>
      <w:r w:rsidRPr="077BA7DB" w:rsidR="7A42AB22">
        <w:rPr>
          <w:lang w:val="fr-CA"/>
        </w:rPr>
        <w:t xml:space="preserve"> la norme</w:t>
      </w:r>
      <w:r w:rsidRPr="077BA7DB">
        <w:rPr>
          <w:lang w:val="fr-CA"/>
        </w:rPr>
        <w:t xml:space="preserve"> ASTM C273, minimum [110] kPa.</w:t>
      </w:r>
    </w:p>
    <w:p w:rsidRPr="009133A9" w:rsidR="007F0E0D" w:rsidP="00956608" w:rsidRDefault="1C90DB2D" w14:paraId="4F6A685D" w14:textId="1C3991B9">
      <w:pPr>
        <w:pStyle w:val="RequirementList3"/>
        <w:numPr>
          <w:ilvl w:val="4"/>
          <w:numId w:val="28"/>
        </w:numPr>
        <w:rPr>
          <w:lang w:val="fr-CA"/>
        </w:rPr>
      </w:pPr>
      <w:r w:rsidRPr="077BA7DB">
        <w:rPr>
          <w:lang w:val="fr-CA"/>
        </w:rPr>
        <w:t>Résistance à la compression : Conforme à</w:t>
      </w:r>
      <w:r w:rsidRPr="077BA7DB" w:rsidR="0B24AF5F">
        <w:rPr>
          <w:lang w:val="fr-CA"/>
        </w:rPr>
        <w:t xml:space="preserve"> la norme</w:t>
      </w:r>
      <w:r w:rsidRPr="077BA7DB">
        <w:rPr>
          <w:lang w:val="fr-CA"/>
        </w:rPr>
        <w:t xml:space="preserve"> ASTM D1621, [selon les exigences de performance structurale] [et] [minimum [85] kPa]</w:t>
      </w:r>
      <w:r w:rsidRPr="077BA7DB" w:rsidR="79979A35">
        <w:rPr>
          <w:lang w:val="fr-CA"/>
        </w:rPr>
        <w:t>.</w:t>
      </w:r>
    </w:p>
    <w:p w:rsidRPr="009133A9" w:rsidR="007F0E0D" w:rsidP="00956608" w:rsidRDefault="5EFF6864" w14:paraId="4F6A685E" w14:textId="2A34306A">
      <w:pPr>
        <w:pStyle w:val="RequirementList3"/>
        <w:numPr>
          <w:ilvl w:val="4"/>
          <w:numId w:val="28"/>
        </w:numPr>
        <w:rPr>
          <w:lang w:val="fr-CA"/>
        </w:rPr>
      </w:pPr>
      <w:r w:rsidRPr="077BA7DB">
        <w:rPr>
          <w:lang w:val="fr-CA"/>
        </w:rPr>
        <w:t>Masse volumique</w:t>
      </w:r>
      <w:r w:rsidRPr="077BA7DB" w:rsidR="1C90DB2D">
        <w:rPr>
          <w:lang w:val="fr-CA"/>
        </w:rPr>
        <w:t xml:space="preserve"> : Conforme à </w:t>
      </w:r>
      <w:r w:rsidRPr="077BA7DB" w:rsidR="3ECAE952">
        <w:rPr>
          <w:lang w:val="fr-CA"/>
        </w:rPr>
        <w:t xml:space="preserve">la norme </w:t>
      </w:r>
      <w:r w:rsidRPr="077BA7DB" w:rsidR="1C90DB2D">
        <w:rPr>
          <w:lang w:val="fr-CA"/>
        </w:rPr>
        <w:t>ASTM D1622, minimum [[32] kg/m³ à [40] kg/m³]</w:t>
      </w:r>
      <w:r w:rsidRPr="077BA7DB" w:rsidR="79979A35">
        <w:rPr>
          <w:lang w:val="fr-CA"/>
        </w:rPr>
        <w:t>.</w:t>
      </w:r>
    </w:p>
    <w:p w:rsidRPr="0009408F" w:rsidR="007F0E0D" w:rsidP="00956608" w:rsidRDefault="263C20EA" w14:paraId="4F6A685F" w14:textId="188897CC">
      <w:pPr>
        <w:pStyle w:val="RequirementList3"/>
        <w:numPr>
          <w:ilvl w:val="4"/>
          <w:numId w:val="28"/>
        </w:numPr>
        <w:rPr>
          <w:lang w:val="fr-CA"/>
        </w:rPr>
      </w:pPr>
      <w:r w:rsidRPr="077BA7DB">
        <w:rPr>
          <w:lang w:val="fr-CA"/>
        </w:rPr>
        <w:t xml:space="preserve">Résistance à la traction : Conforme à </w:t>
      </w:r>
      <w:r w:rsidRPr="077BA7DB" w:rsidR="62F83768">
        <w:rPr>
          <w:lang w:val="fr-CA"/>
        </w:rPr>
        <w:t xml:space="preserve">la norme </w:t>
      </w:r>
      <w:r w:rsidRPr="077BA7DB">
        <w:rPr>
          <w:lang w:val="fr-CA"/>
        </w:rPr>
        <w:t>ASTM D1623, [selon les exigences de performance structurale] [et] [minimum [150] kPa]</w:t>
      </w:r>
      <w:r w:rsidRPr="077BA7DB" w:rsidR="79979A35">
        <w:rPr>
          <w:lang w:val="fr-CA"/>
        </w:rPr>
        <w:t>.</w:t>
      </w:r>
    </w:p>
    <w:p w:rsidRPr="008E2072" w:rsidR="007F0E0D" w:rsidP="00956608" w:rsidRDefault="2AAF2D9C" w14:paraId="4F6A6860" w14:textId="6C1077D6">
      <w:pPr>
        <w:pStyle w:val="RequirementList3"/>
        <w:numPr>
          <w:ilvl w:val="4"/>
          <w:numId w:val="28"/>
        </w:numPr>
        <w:rPr>
          <w:lang w:val="fr-CA"/>
        </w:rPr>
      </w:pPr>
      <w:r w:rsidRPr="077BA7DB">
        <w:rPr>
          <w:lang w:val="fr-CA"/>
        </w:rPr>
        <w:t>Composition à alvéoles fermées</w:t>
      </w:r>
      <w:r w:rsidRPr="077BA7DB" w:rsidR="0C04A3BB">
        <w:rPr>
          <w:lang w:val="fr-CA"/>
        </w:rPr>
        <w:t> : Conforme à</w:t>
      </w:r>
      <w:r w:rsidRPr="077BA7DB" w:rsidR="3C977B86">
        <w:rPr>
          <w:lang w:val="fr-CA"/>
        </w:rPr>
        <w:t xml:space="preserve"> la norme </w:t>
      </w:r>
      <w:r w:rsidRPr="077BA7DB" w:rsidR="0C04A3BB">
        <w:rPr>
          <w:lang w:val="fr-CA"/>
        </w:rPr>
        <w:t>ASTM D6226</w:t>
      </w:r>
      <w:r w:rsidRPr="077BA7DB" w:rsidR="79979A35">
        <w:rPr>
          <w:lang w:val="fr-CA"/>
        </w:rPr>
        <w:t>, minimum [90]%.</w:t>
      </w:r>
    </w:p>
    <w:p w:rsidR="007F0E0D" w:rsidP="00956608" w:rsidRDefault="008E2072" w14:paraId="4F6A6861" w14:textId="4A3A99C5">
      <w:pPr>
        <w:pStyle w:val="RequirementList2"/>
        <w:keepNext/>
        <w:numPr>
          <w:ilvl w:val="3"/>
          <w:numId w:val="28"/>
        </w:numPr>
      </w:pPr>
      <w:r>
        <w:t>Épaisseur du panneau</w:t>
      </w:r>
      <w:r w:rsidR="00533B77">
        <w:t>:</w:t>
      </w:r>
    </w:p>
    <w:p w:rsidRPr="00210FEA" w:rsidR="007F0E0D" w:rsidP="077BA7DB" w:rsidRDefault="00956608" w14:paraId="4F6A6862" w14:textId="6465AFEA">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0D514C48">
        <w:rPr>
          <w:rFonts w:ascii="Calibri" w:hAnsi="Calibri" w:eastAsia="Calibri" w:cs="Calibri"/>
          <w:i/>
          <w:iCs/>
          <w:color w:val="0000FF"/>
          <w:sz w:val="22"/>
          <w:szCs w:val="22"/>
          <w:lang w:val="fr-CA"/>
        </w:rPr>
        <w:t>L'épaisseur du panneau est directement liée à sa performance thermique. Par conséquent, la performance thermique requise peut être intégrée au devis selon l'épaisseur du panneau, ou exprimée sous forme de valeur minimale spécifique donnant lieu à une épaisseur minimale de panneau. S'ils sont bien coordonnés, les deux paramètres peuvent être prescrits pour s'assurer que l'épaisseur du panneau satisfera aux exigences minimales de performance thermique</w:t>
      </w:r>
      <w:r w:rsidRPr="077BA7DB" w:rsidR="79979A35">
        <w:rPr>
          <w:i/>
          <w:iCs/>
          <w:color w:val="0000FF"/>
          <w:lang w:val="fr-CA"/>
        </w:rPr>
        <w:t>.</w:t>
      </w:r>
    </w:p>
    <w:p w:rsidR="007F0E0D" w:rsidP="00956608" w:rsidRDefault="00533B77" w14:paraId="4F6A6863" w14:textId="759340A6">
      <w:pPr>
        <w:pStyle w:val="RequirementList3"/>
        <w:numPr>
          <w:ilvl w:val="4"/>
          <w:numId w:val="36"/>
        </w:numPr>
      </w:pPr>
      <w:r w:rsidRPr="00BF05C1">
        <w:t xml:space="preserve">[102] [127] [152] </w:t>
      </w:r>
      <w:r w:rsidRPr="00BF05C1" w:rsidR="00E2502F">
        <w:t xml:space="preserve">[177] </w:t>
      </w:r>
      <w:r w:rsidRPr="00BF05C1">
        <w:t>mm nominal</w:t>
      </w:r>
      <w:r w:rsidR="00295DBA">
        <w:t>e</w:t>
      </w:r>
      <w:r>
        <w:t>.</w:t>
      </w:r>
    </w:p>
    <w:p w:rsidRPr="00FB5BBE" w:rsidR="007F0E0D" w:rsidP="00956608" w:rsidRDefault="3F91891C" w14:paraId="4F6A6864" w14:textId="490296D5">
      <w:pPr>
        <w:pStyle w:val="RequirementList3"/>
        <w:keepNext/>
        <w:numPr>
          <w:ilvl w:val="4"/>
          <w:numId w:val="36"/>
        </w:numPr>
        <w:rPr>
          <w:lang w:val="fr-CA"/>
        </w:rPr>
      </w:pPr>
      <w:r w:rsidRPr="077BA7DB">
        <w:rPr>
          <w:rFonts w:eastAsia="Calibri" w:cs="Calibri"/>
          <w:color w:val="000000" w:themeColor="text1"/>
          <w:lang w:val="fr-CA"/>
        </w:rPr>
        <w:t>Comme requis pour atteindre la valeur [[RSI] [R] [U]] [minimale qui est indiquée sur les dessins]</w:t>
      </w:r>
      <w:r w:rsidRPr="077BA7DB" w:rsidR="79979A35">
        <w:rPr>
          <w:lang w:val="fr-CA"/>
        </w:rPr>
        <w:t>.</w:t>
      </w:r>
    </w:p>
    <w:p w:rsidRPr="006E3D6E" w:rsidR="007F0E0D" w:rsidP="00956608" w:rsidRDefault="67ADAB39" w14:paraId="4F6A6865" w14:textId="40950CA1">
      <w:pPr>
        <w:pStyle w:val="RequirementList4"/>
        <w:numPr>
          <w:ilvl w:val="5"/>
          <w:numId w:val="36"/>
        </w:numPr>
        <w:rPr>
          <w:lang w:val="fr-CA"/>
        </w:rPr>
      </w:pPr>
      <w:r w:rsidRPr="077BA7DB">
        <w:rPr>
          <w:lang w:val="fr-CA"/>
        </w:rPr>
        <w:t xml:space="preserve">Valeur </w:t>
      </w:r>
      <w:r w:rsidRPr="077BA7DB" w:rsidR="79979A35">
        <w:rPr>
          <w:lang w:val="fr-CA"/>
        </w:rPr>
        <w:t>[RSI] [</w:t>
      </w:r>
      <w:r w:rsidRPr="077BA7DB" w:rsidR="6BE76AA7">
        <w:rPr>
          <w:lang w:val="fr-CA"/>
        </w:rPr>
        <w:t xml:space="preserve">valeur </w:t>
      </w:r>
      <w:r w:rsidRPr="077BA7DB" w:rsidR="79979A35">
        <w:rPr>
          <w:lang w:val="fr-CA"/>
        </w:rPr>
        <w:t>R] [</w:t>
      </w:r>
      <w:r w:rsidRPr="077BA7DB" w:rsidR="6BE76AA7">
        <w:rPr>
          <w:lang w:val="fr-CA"/>
        </w:rPr>
        <w:t xml:space="preserve">valeur </w:t>
      </w:r>
      <w:r w:rsidRPr="077BA7DB" w:rsidR="79979A35">
        <w:rPr>
          <w:lang w:val="fr-CA"/>
        </w:rPr>
        <w:t xml:space="preserve">U]: </w:t>
      </w:r>
      <w:r w:rsidRPr="077BA7DB" w:rsidR="5D3B3CC4">
        <w:rPr>
          <w:lang w:val="fr-CA"/>
        </w:rPr>
        <w:t>c</w:t>
      </w:r>
      <w:r w:rsidRPr="077BA7DB" w:rsidR="6BE76AA7">
        <w:rPr>
          <w:lang w:val="fr-CA"/>
        </w:rPr>
        <w:t>onform</w:t>
      </w:r>
      <w:r w:rsidRPr="077BA7DB" w:rsidR="2E8E0BB8">
        <w:rPr>
          <w:lang w:val="fr-CA"/>
        </w:rPr>
        <w:t>ément</w:t>
      </w:r>
      <w:r w:rsidRPr="077BA7DB" w:rsidR="6BE76AA7">
        <w:rPr>
          <w:lang w:val="fr-CA"/>
        </w:rPr>
        <w:t xml:space="preserve"> à</w:t>
      </w:r>
      <w:r w:rsidRPr="077BA7DB" w:rsidR="79979A35">
        <w:rPr>
          <w:lang w:val="fr-CA"/>
        </w:rPr>
        <w:t xml:space="preserve"> </w:t>
      </w:r>
      <w:r w:rsidRPr="077BA7DB" w:rsidR="2B537D14">
        <w:rPr>
          <w:lang w:val="fr-CA"/>
        </w:rPr>
        <w:t xml:space="preserve">la norme </w:t>
      </w:r>
      <w:r w:rsidRPr="077BA7DB" w:rsidR="79979A35">
        <w:rPr>
          <w:lang w:val="fr-CA"/>
        </w:rPr>
        <w:t>ASTM C518, [______] minimum [______].</w:t>
      </w:r>
    </w:p>
    <w:p w:rsidRPr="0048011A" w:rsidR="007F0E0D" w:rsidP="00956608" w:rsidRDefault="3F584C3F" w14:paraId="4F6A6866" w14:textId="3E7659B7">
      <w:pPr>
        <w:pStyle w:val="RequirementList2"/>
        <w:keepNext/>
        <w:numPr>
          <w:ilvl w:val="3"/>
          <w:numId w:val="28"/>
        </w:numPr>
        <w:rPr>
          <w:lang w:val="fr-CA"/>
        </w:rPr>
      </w:pPr>
      <w:r w:rsidRPr="0048011A">
        <w:rPr>
          <w:lang w:val="fr-CA"/>
        </w:rPr>
        <w:t>Largeur d</w:t>
      </w:r>
      <w:r w:rsidRPr="0048011A" w:rsidR="160ABD09">
        <w:rPr>
          <w:lang w:val="fr-CA"/>
        </w:rPr>
        <w:t>es</w:t>
      </w:r>
      <w:r w:rsidRPr="0048011A">
        <w:rPr>
          <w:lang w:val="fr-CA"/>
        </w:rPr>
        <w:t xml:space="preserve"> panneau</w:t>
      </w:r>
      <w:r w:rsidRPr="0048011A" w:rsidR="0753DCF9">
        <w:rPr>
          <w:lang w:val="fr-CA"/>
        </w:rPr>
        <w:t>x</w:t>
      </w:r>
      <w:r w:rsidRPr="0048011A" w:rsidR="79979A35">
        <w:rPr>
          <w:lang w:val="fr-CA"/>
        </w:rPr>
        <w:t xml:space="preserve">: </w:t>
      </w:r>
      <w:r w:rsidRPr="0048011A">
        <w:rPr>
          <w:lang w:val="fr-CA"/>
        </w:rPr>
        <w:t>[1067] mm nominale [, telle qu’indiquée aux dessins].</w:t>
      </w:r>
    </w:p>
    <w:p w:rsidR="007F0E0D" w:rsidP="00956608" w:rsidRDefault="00533B77" w14:paraId="4F6A6867" w14:textId="77777777">
      <w:pPr>
        <w:pStyle w:val="RequirementList2"/>
        <w:keepNext/>
        <w:numPr>
          <w:ilvl w:val="3"/>
          <w:numId w:val="28"/>
        </w:numPr>
      </w:pPr>
      <w:r>
        <w:t>Fabrication:</w:t>
      </w:r>
    </w:p>
    <w:p w:rsidRPr="00F97AA3" w:rsidR="007F0E0D" w:rsidP="00956608" w:rsidRDefault="17208478" w14:paraId="4F6A6868" w14:textId="0F3B267C">
      <w:pPr>
        <w:pStyle w:val="RequirementList3"/>
        <w:numPr>
          <w:ilvl w:val="4"/>
          <w:numId w:val="37"/>
        </w:numPr>
        <w:rPr>
          <w:lang w:val="fr-CA"/>
        </w:rPr>
      </w:pPr>
      <w:r w:rsidRPr="077BA7DB">
        <w:rPr>
          <w:rFonts w:eastAsia="Calibri" w:cs="Calibri"/>
          <w:color w:val="000000" w:themeColor="text1"/>
          <w:lang w:val="fr-CA"/>
        </w:rPr>
        <w:t>Les panneaux de toiture métalliques isolés, les garnitures et les accessoires connexes doivent être fabriqués et finis en usine afin de satisfaire aux exigences de performance et selon les indications des dessins d'atelier examinés et approuvés</w:t>
      </w:r>
      <w:r w:rsidRPr="077BA7DB" w:rsidR="79979A35">
        <w:rPr>
          <w:lang w:val="fr-CA"/>
        </w:rPr>
        <w:t>.</w:t>
      </w:r>
    </w:p>
    <w:p w:rsidRPr="00172AEC" w:rsidR="007F0E0D" w:rsidP="00956608" w:rsidRDefault="6BAB4001" w14:paraId="4F6A6869" w14:textId="0C9B3291">
      <w:pPr>
        <w:pStyle w:val="RequirementList3"/>
        <w:numPr>
          <w:ilvl w:val="4"/>
          <w:numId w:val="37"/>
        </w:numPr>
        <w:rPr>
          <w:lang w:val="fr-CA"/>
        </w:rPr>
      </w:pPr>
      <w:r w:rsidRPr="077BA7DB">
        <w:rPr>
          <w:rFonts w:eastAsia="Calibri" w:cs="Calibri"/>
          <w:color w:val="000000" w:themeColor="text1"/>
          <w:lang w:val="fr-CA"/>
        </w:rPr>
        <w:t>Fabriquer les joints des panneaux de toiture métalliques isolés de manière à recevoir le produit d'étanchéité qui est recommandé par le fabricant pour assurer l'étanchéité aux intempéries et prévenir tout contact métal sur métal</w:t>
      </w:r>
      <w:r w:rsidRPr="077BA7DB" w:rsidR="79979A35">
        <w:rPr>
          <w:lang w:val="fr-CA"/>
        </w:rPr>
        <w:t>.</w:t>
      </w:r>
    </w:p>
    <w:p w:rsidRPr="00345D2A" w:rsidR="007F0E0D" w:rsidP="00956608" w:rsidRDefault="6184A299" w14:paraId="4F6A686A" w14:textId="0314DF78">
      <w:pPr>
        <w:pStyle w:val="RequirementList3"/>
        <w:numPr>
          <w:ilvl w:val="4"/>
          <w:numId w:val="37"/>
        </w:numPr>
        <w:rPr>
          <w:lang w:val="fr-CA"/>
        </w:rPr>
      </w:pPr>
      <w:r w:rsidRPr="077BA7DB">
        <w:rPr>
          <w:rFonts w:eastAsia="Calibri" w:cs="Calibri"/>
          <w:color w:val="000000" w:themeColor="text1"/>
          <w:lang w:val="fr-CA"/>
        </w:rPr>
        <w:t>Joints à recouvrement d'extrémité : fournir pour les panneaux des joints à recouvrement d'extrémité réalisés en usine, y compris assemblages à tenon et tenaille, cannelures et plaques d'appui lorsque la longueur des panneaux le permet</w:t>
      </w:r>
      <w:r w:rsidRPr="077BA7DB" w:rsidR="79979A35">
        <w:rPr>
          <w:lang w:val="fr-CA"/>
        </w:rPr>
        <w:t>.</w:t>
      </w:r>
    </w:p>
    <w:p w:rsidRPr="005511BD" w:rsidR="007F0E0D" w:rsidP="00956608" w:rsidRDefault="01EAA0E1" w14:paraId="4F6A686B" w14:textId="7AF691B2">
      <w:pPr>
        <w:pStyle w:val="RequirementList3"/>
        <w:numPr>
          <w:ilvl w:val="4"/>
          <w:numId w:val="37"/>
        </w:numPr>
        <w:rPr>
          <w:lang w:val="fr-CA"/>
        </w:rPr>
      </w:pPr>
      <w:r w:rsidRPr="077BA7DB">
        <w:rPr>
          <w:rFonts w:eastAsia="Calibri" w:cs="Calibri"/>
          <w:color w:val="000000" w:themeColor="text1"/>
          <w:lang w:val="fr-CA"/>
        </w:rPr>
        <w:t>Traitement de la partie inférieure de l'avant-toit : prévoir une réduction pour l'installation des garnitures ou des gouttières lorsque la longueur des panneaux le permet</w:t>
      </w:r>
      <w:r w:rsidRPr="077BA7DB" w:rsidR="79979A35">
        <w:rPr>
          <w:lang w:val="fr-CA"/>
        </w:rPr>
        <w:t>.</w:t>
      </w:r>
    </w:p>
    <w:p w:rsidRPr="00BC5920" w:rsidR="007F0E0D" w:rsidP="00FF120E" w:rsidRDefault="00BC5920" w14:paraId="4F6A6891" w14:textId="7D21B9BC">
      <w:pPr>
        <w:pStyle w:val="Heading2"/>
        <w:numPr>
          <w:ilvl w:val="1"/>
          <w:numId w:val="9"/>
        </w:numPr>
        <w:rPr>
          <w:lang w:val="fr-CA"/>
        </w:rPr>
      </w:pPr>
      <w:r w:rsidRPr="0048011A">
        <w:rPr>
          <w:lang w:val="fr-CA"/>
        </w:rPr>
        <w:t>accessoires pour panneaux de toiture métallique</w:t>
      </w:r>
      <w:r w:rsidRPr="0048011A" w:rsidR="0058743B">
        <w:rPr>
          <w:lang w:val="fr-CA"/>
        </w:rPr>
        <w:t>s</w:t>
      </w:r>
      <w:r w:rsidRPr="0048011A">
        <w:rPr>
          <w:lang w:val="fr-CA"/>
        </w:rPr>
        <w:t xml:space="preserve"> isol</w:t>
      </w:r>
      <w:r w:rsidRPr="0048011A" w:rsidR="006812C7">
        <w:rPr>
          <w:lang w:val="fr-CA"/>
        </w:rPr>
        <w:t>é</w:t>
      </w:r>
      <w:r w:rsidRPr="0048011A">
        <w:rPr>
          <w:lang w:val="fr-CA"/>
        </w:rPr>
        <w:t>s</w:t>
      </w:r>
      <w:r>
        <w:rPr>
          <w:lang w:val="fr-CA"/>
        </w:rPr>
        <w:t xml:space="preserve"> </w:t>
      </w:r>
    </w:p>
    <w:p w:rsidRPr="00046E5C" w:rsidR="00B4399E" w:rsidP="00B4399E" w:rsidRDefault="00956608" w14:paraId="15865E88" w14:textId="30AB96CD">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046E5C" w:rsidR="00046E5C">
        <w:rPr>
          <w:bCs/>
          <w:i/>
          <w:iCs/>
          <w:color w:val="0000FF"/>
          <w:lang w:val="fr-CA"/>
        </w:rPr>
        <w:t>Norbec peut concevoir et fournir les éléments suivants afin d’assurer la compatibilité entre les composants et de garantir la longévité de l’assemblage</w:t>
      </w:r>
      <w:r w:rsidRPr="00046E5C" w:rsidR="00B4399E">
        <w:rPr>
          <w:i/>
          <w:iCs/>
          <w:color w:val="0000FF"/>
          <w:lang w:val="fr-CA"/>
        </w:rPr>
        <w:t>.</w:t>
      </w:r>
    </w:p>
    <w:p w:rsidRPr="00C50E62" w:rsidR="007F0E0D" w:rsidP="00FF120E" w:rsidRDefault="028A8393" w14:paraId="4F6A6892" w14:textId="59EF0C8F">
      <w:pPr>
        <w:pStyle w:val="RequirementList1"/>
        <w:numPr>
          <w:ilvl w:val="2"/>
          <w:numId w:val="9"/>
        </w:numPr>
        <w:rPr>
          <w:lang w:val="fr-CA"/>
        </w:rPr>
      </w:pPr>
      <w:r w:rsidRPr="077BA7DB">
        <w:rPr>
          <w:rFonts w:eastAsia="Calibri" w:cs="Calibri"/>
          <w:color w:val="000000" w:themeColor="text1"/>
          <w:lang w:val="fr-CA"/>
        </w:rPr>
        <w:t>Fournir les composants requis pour l'ensemble complet du système de panneaux de toiture métalliques isolés, y compris accessoires proprement dits, couronnements, bordures, unités d'angle, faîtages ou fermetures de faîtage, agrafes, solins, produits d'étanchéité, joints d'étanchéité, matériaux de remplissage, bandes de fermeture, gouttières et becs de descente et autres articles semblables</w:t>
      </w:r>
      <w:r w:rsidRPr="077BA7DB" w:rsidR="79979A35">
        <w:rPr>
          <w:lang w:val="fr-CA"/>
        </w:rPr>
        <w:t>.</w:t>
      </w:r>
    </w:p>
    <w:p w:rsidRPr="007D6BB5" w:rsidR="007F0E0D" w:rsidP="00FF120E" w:rsidRDefault="7DC8238C" w14:paraId="4F6A6893" w14:textId="3C2115BE">
      <w:pPr>
        <w:pStyle w:val="RequirementList1"/>
        <w:keepNext/>
        <w:numPr>
          <w:ilvl w:val="2"/>
          <w:numId w:val="9"/>
        </w:numPr>
        <w:rPr>
          <w:lang w:val="fr-CA"/>
        </w:rPr>
      </w:pPr>
      <w:r w:rsidRPr="077BA7DB">
        <w:rPr>
          <w:lang w:val="fr-CA"/>
        </w:rPr>
        <w:t xml:space="preserve">Solins, </w:t>
      </w:r>
      <w:r w:rsidRPr="077BA7DB" w:rsidR="7C91AD02">
        <w:rPr>
          <w:rFonts w:eastAsia="Calibri" w:cs="Calibri"/>
          <w:color w:val="000000" w:themeColor="text1"/>
          <w:lang w:val="fr-CA"/>
        </w:rPr>
        <w:t>bordures de toit, [gouttières et becs de descente] et accessoires : matériaux préfinis [assortis à la tôle extérieure du panneau de toiture métallique isolé] [en conformité avec les exigences de la section 07 62 00 – Solins et accessoires en tôle]</w:t>
      </w:r>
      <w:r w:rsidRPr="077BA7DB" w:rsidR="79979A35">
        <w:rPr>
          <w:lang w:val="fr-CA"/>
        </w:rPr>
        <w:t>.</w:t>
      </w:r>
    </w:p>
    <w:p w:rsidRPr="00C61201" w:rsidR="007F0E0D" w:rsidP="077BA7DB" w:rsidRDefault="00FF120E" w14:paraId="4F6A6894" w14:textId="53F81217">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445E284C">
        <w:rPr>
          <w:rFonts w:ascii="Calibri" w:hAnsi="Calibri" w:eastAsia="Calibri" w:cs="Calibri"/>
          <w:i/>
          <w:iCs/>
          <w:color w:val="0000FF"/>
          <w:sz w:val="22"/>
          <w:szCs w:val="22"/>
          <w:lang w:val="fr-CA"/>
        </w:rPr>
        <w:t>Les couleurs personnalisées ou sélectionnées parmi les gammes étendues ou complètes du fabricant entraîneront une augmentation des coûts par rapport aux couleurs standard</w:t>
      </w:r>
      <w:r w:rsidRPr="077BA7DB" w:rsidR="79979A35">
        <w:rPr>
          <w:i/>
          <w:iCs/>
          <w:color w:val="0000FF"/>
          <w:lang w:val="fr-CA"/>
        </w:rPr>
        <w:t>.</w:t>
      </w:r>
    </w:p>
    <w:p w:rsidR="007F0E0D" w:rsidP="00FF120E" w:rsidRDefault="00565576" w14:paraId="4F6A6895" w14:textId="0447C277">
      <w:pPr>
        <w:pStyle w:val="RequirementList2"/>
        <w:keepNext/>
        <w:numPr>
          <w:ilvl w:val="3"/>
          <w:numId w:val="38"/>
        </w:numPr>
      </w:pPr>
      <w:r>
        <w:t>Couleur de finition</w:t>
      </w:r>
      <w:r w:rsidR="00533B77">
        <w:t>:</w:t>
      </w:r>
    </w:p>
    <w:p w:rsidRPr="0066746C" w:rsidR="007F0E0D" w:rsidP="00FF120E" w:rsidRDefault="79979A35" w14:paraId="4F6A6896" w14:textId="77BD6A0B">
      <w:pPr>
        <w:pStyle w:val="RequirementList3"/>
        <w:numPr>
          <w:ilvl w:val="4"/>
          <w:numId w:val="38"/>
        </w:numPr>
        <w:rPr>
          <w:lang w:val="fr-CA"/>
        </w:rPr>
      </w:pPr>
      <w:r w:rsidRPr="077BA7DB">
        <w:rPr>
          <w:lang w:val="fr-CA"/>
        </w:rPr>
        <w:t>[</w:t>
      </w:r>
      <w:r w:rsidRPr="077BA7DB" w:rsidR="32665BE6">
        <w:rPr>
          <w:rFonts w:eastAsia="Calibri" w:cs="Calibri"/>
          <w:color w:val="000000" w:themeColor="text1"/>
          <w:lang w:val="fr-CA"/>
        </w:rPr>
        <w:t>Correspondant au fini de la tôle extérieure du panneau de toiture métallique isolé</w:t>
      </w:r>
      <w:r w:rsidRPr="077BA7DB">
        <w:rPr>
          <w:lang w:val="fr-CA"/>
        </w:rPr>
        <w:t>].</w:t>
      </w:r>
    </w:p>
    <w:p w:rsidRPr="00631F71" w:rsidR="007F0E0D" w:rsidP="00FF120E" w:rsidRDefault="79979A35" w14:paraId="4F6A6897" w14:textId="0CD888F3">
      <w:pPr>
        <w:pStyle w:val="RequirementList3"/>
        <w:numPr>
          <w:ilvl w:val="4"/>
          <w:numId w:val="38"/>
        </w:numPr>
        <w:rPr>
          <w:lang w:val="fr-CA"/>
        </w:rPr>
      </w:pPr>
      <w:r w:rsidRPr="077BA7DB">
        <w:rPr>
          <w:lang w:val="fr-CA"/>
        </w:rPr>
        <w:t>[</w:t>
      </w:r>
      <w:r w:rsidRPr="077BA7DB" w:rsidR="71136B56">
        <w:rPr>
          <w:rFonts w:eastAsia="Calibri" w:cs="Calibri"/>
          <w:color w:val="000000" w:themeColor="text1"/>
          <w:lang w:val="fr-CA"/>
        </w:rPr>
        <w:t>Comme prévue] [Comme indiquée sur les dessins] [À sélectionner par [le représentant du Ministère] [le représentant de CDC] [le consultant] à partir de la gamme [standard] [étendue] [complète] du fabricant</w:t>
      </w:r>
      <w:r w:rsidRPr="077BA7DB">
        <w:rPr>
          <w:lang w:val="fr-CA"/>
        </w:rPr>
        <w:t>].</w:t>
      </w:r>
    </w:p>
    <w:p w:rsidRPr="007849F4" w:rsidR="00D16A50" w:rsidP="00D16A50" w:rsidRDefault="00FF120E" w14:paraId="23738C60" w14:textId="41265335">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7849F4" w:rsidR="007849F4">
        <w:rPr>
          <w:i/>
          <w:iCs/>
          <w:color w:val="0000FF"/>
          <w:lang w:val="fr-CA"/>
        </w:rPr>
        <w:t>Norbec annulera la garantie si le système de clips de fixation utilisé n’est pas constitué des produits de marque Norbec installés au moment de l’installation</w:t>
      </w:r>
      <w:r w:rsidRPr="007849F4" w:rsidR="00AA187E">
        <w:rPr>
          <w:i/>
          <w:iCs/>
          <w:color w:val="0000FF"/>
          <w:lang w:val="fr-CA"/>
        </w:rPr>
        <w:t>.</w:t>
      </w:r>
    </w:p>
    <w:p w:rsidRPr="00B87583" w:rsidR="007F0E0D" w:rsidP="00B87583" w:rsidRDefault="44F385CB" w14:paraId="4F6A6898" w14:textId="7F3817DF">
      <w:pPr>
        <w:pStyle w:val="RequirementList1"/>
        <w:keepNext/>
        <w:numPr>
          <w:ilvl w:val="2"/>
          <w:numId w:val="9"/>
        </w:numPr>
        <w:rPr>
          <w:lang w:val="fr-CA"/>
        </w:rPr>
      </w:pPr>
      <w:r w:rsidRPr="00B87583">
        <w:rPr>
          <w:lang w:val="fr-CA"/>
        </w:rPr>
        <w:t>Disposition de fixation</w:t>
      </w:r>
      <w:r w:rsidRPr="00B87583" w:rsidR="79979A35">
        <w:rPr>
          <w:lang w:val="fr-CA"/>
        </w:rPr>
        <w:t>: [</w:t>
      </w:r>
      <w:r w:rsidRPr="00B87583" w:rsidR="1B0B3DA9">
        <w:rPr>
          <w:lang w:val="fr-CA"/>
        </w:rPr>
        <w:t>Dissimulées</w:t>
      </w:r>
      <w:r w:rsidRPr="00B87583" w:rsidR="79979A35">
        <w:rPr>
          <w:lang w:val="fr-CA"/>
        </w:rPr>
        <w:t>].</w:t>
      </w:r>
    </w:p>
    <w:p w:rsidRPr="00F81F18" w:rsidR="007F0E0D" w:rsidP="00B87583" w:rsidRDefault="00EA1E86" w14:paraId="4F6A6899" w14:textId="11DF62B4">
      <w:pPr>
        <w:pStyle w:val="RequirementList2"/>
        <w:numPr>
          <w:ilvl w:val="3"/>
          <w:numId w:val="40"/>
        </w:numPr>
        <w:rPr>
          <w:lang w:val="fr-CA"/>
        </w:rPr>
      </w:pPr>
      <w:r w:rsidRPr="00F81F18">
        <w:rPr>
          <w:lang w:val="fr-CA"/>
        </w:rPr>
        <w:t>NORBEC Seam-Fix</w:t>
      </w:r>
      <w:r w:rsidRPr="00F81F18" w:rsidR="00533B77">
        <w:rPr>
          <w:lang w:val="fr-CA"/>
        </w:rPr>
        <w:t xml:space="preserve"> </w:t>
      </w:r>
      <w:r w:rsidRPr="00F81F18" w:rsidR="00B01D10">
        <w:rPr>
          <w:lang w:val="fr-CA"/>
        </w:rPr>
        <w:t>et</w:t>
      </w:r>
      <w:r w:rsidRPr="00F81F18" w:rsidR="00533B77">
        <w:rPr>
          <w:lang w:val="fr-CA"/>
        </w:rPr>
        <w:t xml:space="preserve"> </w:t>
      </w:r>
      <w:r w:rsidRPr="00F81F18">
        <w:rPr>
          <w:lang w:val="fr-CA"/>
        </w:rPr>
        <w:t>Norbec Seam-Clip</w:t>
      </w:r>
      <w:r w:rsidRPr="00F81F18" w:rsidR="00533B77">
        <w:rPr>
          <w:lang w:val="fr-CA"/>
        </w:rPr>
        <w:t>: [</w:t>
      </w:r>
      <w:r w:rsidRPr="00F81F18" w:rsidR="00F81F18">
        <w:rPr>
          <w:lang w:val="fr-CA"/>
        </w:rPr>
        <w:t>Selon les recommandations du fabricant de panneaux de toiture métallique</w:t>
      </w:r>
      <w:r w:rsidR="0058743B">
        <w:rPr>
          <w:lang w:val="fr-CA"/>
        </w:rPr>
        <w:t>s</w:t>
      </w:r>
      <w:r w:rsidRPr="00F81F18" w:rsidR="00F81F18">
        <w:rPr>
          <w:lang w:val="fr-CA"/>
        </w:rPr>
        <w:t xml:space="preserve"> isolés</w:t>
      </w:r>
      <w:r w:rsidRPr="00F81F18" w:rsidR="00533B77">
        <w:rPr>
          <w:lang w:val="fr-CA"/>
        </w:rPr>
        <w:t>].</w:t>
      </w:r>
    </w:p>
    <w:p w:rsidRPr="00306EAD" w:rsidR="007F0E0D" w:rsidP="00B87583" w:rsidRDefault="00306EAD" w14:paraId="4F6A689A" w14:textId="25A15BE8">
      <w:pPr>
        <w:pStyle w:val="RequirementList2"/>
        <w:numPr>
          <w:ilvl w:val="3"/>
          <w:numId w:val="40"/>
        </w:numPr>
        <w:rPr>
          <w:lang w:val="fr-CA"/>
        </w:rPr>
      </w:pPr>
      <w:r w:rsidRPr="00306EAD">
        <w:rPr>
          <w:lang w:val="fr-CA"/>
        </w:rPr>
        <w:t>Lorsque visibles : Fournir des fixations résistantes à la corrosion, avec des têtes dotées d’un revêtement appliqué en usine pour correspondre à la couleur des panneaux métalliques</w:t>
      </w:r>
      <w:r w:rsidRPr="00306EAD" w:rsidR="00533B77">
        <w:rPr>
          <w:lang w:val="fr-CA"/>
        </w:rPr>
        <w:t>.</w:t>
      </w:r>
    </w:p>
    <w:p w:rsidRPr="00277B2C" w:rsidR="007F0E0D" w:rsidP="00B87583" w:rsidRDefault="53320A14" w14:paraId="4F6A689B" w14:textId="50579E12">
      <w:pPr>
        <w:pStyle w:val="RequirementList2"/>
        <w:numPr>
          <w:ilvl w:val="3"/>
          <w:numId w:val="40"/>
        </w:numPr>
        <w:rPr>
          <w:lang w:val="fr-CA"/>
        </w:rPr>
      </w:pPr>
      <w:r w:rsidRPr="077BA7DB">
        <w:rPr>
          <w:lang w:val="fr-CA"/>
        </w:rPr>
        <w:t>Rondelles</w:t>
      </w:r>
      <w:r w:rsidRPr="077BA7DB" w:rsidR="79979A35">
        <w:rPr>
          <w:lang w:val="fr-CA"/>
        </w:rPr>
        <w:t xml:space="preserve">: </w:t>
      </w:r>
      <w:r w:rsidRPr="077BA7DB">
        <w:rPr>
          <w:lang w:val="fr-CA"/>
        </w:rPr>
        <w:t xml:space="preserve">Étanches aux intempéries et </w:t>
      </w:r>
      <w:r w:rsidRPr="077BA7DB" w:rsidR="799ED87E">
        <w:rPr>
          <w:lang w:val="fr-CA"/>
        </w:rPr>
        <w:t>souples</w:t>
      </w:r>
      <w:r w:rsidRPr="077BA7DB" w:rsidR="79979A35">
        <w:rPr>
          <w:lang w:val="fr-CA"/>
        </w:rPr>
        <w:t>.</w:t>
      </w:r>
    </w:p>
    <w:p w:rsidRPr="00B87583" w:rsidR="007F0E0D" w:rsidP="00B87583" w:rsidRDefault="6C785D3B" w14:paraId="4F6A689C" w14:textId="11018882">
      <w:pPr>
        <w:pStyle w:val="RequirementList1"/>
        <w:keepNext/>
        <w:numPr>
          <w:ilvl w:val="2"/>
          <w:numId w:val="9"/>
        </w:numPr>
        <w:rPr>
          <w:lang w:val="fr-CA"/>
        </w:rPr>
      </w:pPr>
      <w:r w:rsidRPr="00B87583">
        <w:rPr>
          <w:lang w:val="fr-CA"/>
        </w:rPr>
        <w:t>Produits d'étanchéité pour joints</w:t>
      </w:r>
      <w:r w:rsidRPr="00B87583" w:rsidR="79979A35">
        <w:rPr>
          <w:lang w:val="fr-CA"/>
        </w:rPr>
        <w:t>:</w:t>
      </w:r>
    </w:p>
    <w:p w:rsidR="00AF27C0" w:rsidP="00B87583" w:rsidRDefault="11FF5312" w14:paraId="62BC58FA" w14:textId="1FD5A45B">
      <w:pPr>
        <w:pStyle w:val="RequirementList2"/>
        <w:numPr>
          <w:ilvl w:val="3"/>
          <w:numId w:val="41"/>
        </w:numPr>
        <w:rPr>
          <w:lang w:val="fr-CA"/>
        </w:rPr>
      </w:pPr>
      <w:r w:rsidRPr="077BA7DB">
        <w:rPr>
          <w:rFonts w:eastAsia="Calibri" w:cs="Calibri"/>
          <w:color w:val="000000" w:themeColor="text1"/>
          <w:lang w:val="fr-CA"/>
        </w:rPr>
        <w:t>Produits d'étanchéité liquides : non durcissables, de type résistant à la pression, pour utilisation dans les joints de panneaux internes, conformément [aux instructions du fabricant] [et] [à la section 07 92 00 – Produits d'étanchéité pour joints</w:t>
      </w:r>
      <w:r w:rsidRPr="077BA7DB" w:rsidR="3281EEF4">
        <w:rPr>
          <w:lang w:val="fr-CA"/>
        </w:rPr>
        <w:t>].</w:t>
      </w:r>
    </w:p>
    <w:p w:rsidRPr="0035063E" w:rsidR="007F0E0D" w:rsidP="00B87583" w:rsidRDefault="5A5029B1" w14:paraId="4F6A689E" w14:textId="282C9F75">
      <w:pPr>
        <w:pStyle w:val="RequirementList2"/>
        <w:numPr>
          <w:ilvl w:val="3"/>
          <w:numId w:val="41"/>
        </w:numPr>
        <w:rPr>
          <w:lang w:val="fr-CA"/>
        </w:rPr>
      </w:pPr>
      <w:r w:rsidRPr="077BA7DB">
        <w:rPr>
          <w:rFonts w:eastAsia="Calibri" w:cs="Calibri"/>
          <w:color w:val="000000" w:themeColor="text1"/>
          <w:lang w:val="fr-CA"/>
        </w:rPr>
        <w:t>Produits d'étanchéité préformés : [feuilles de silicone] [ruban d'étanchéité] préformé(e)s pour joints de transition entre les panneaux de toiture et les constructions adjacentes, conformément aux [instructions du fabricant] [et à] [la section 07 92 00 – Produits d'étanchéité pour joints</w:t>
      </w:r>
      <w:r w:rsidRPr="077BA7DB" w:rsidR="79979A35">
        <w:rPr>
          <w:lang w:val="fr-CA"/>
        </w:rPr>
        <w:t>].</w:t>
      </w:r>
    </w:p>
    <w:p w:rsidRPr="001351A2" w:rsidR="007F0E0D" w:rsidP="00B87583" w:rsidRDefault="76AE115C" w14:paraId="4F6A689F" w14:textId="3C316302">
      <w:pPr>
        <w:pStyle w:val="RequirementList1"/>
        <w:keepNext/>
        <w:numPr>
          <w:ilvl w:val="2"/>
          <w:numId w:val="9"/>
        </w:numPr>
        <w:rPr>
          <w:lang w:val="fr-CA"/>
        </w:rPr>
      </w:pPr>
      <w:r w:rsidRPr="00B87583">
        <w:rPr>
          <w:lang w:val="fr-CA"/>
        </w:rPr>
        <w:t>Enduit isolant : peinture bitumineuse résistante aux alcalis</w:t>
      </w:r>
      <w:r w:rsidRPr="077BA7DB" w:rsidR="79979A35">
        <w:rPr>
          <w:lang w:val="fr-CA"/>
        </w:rPr>
        <w:t>.</w:t>
      </w:r>
    </w:p>
    <w:p w:rsidRPr="00AD5516" w:rsidR="007F0E0D" w:rsidP="00414E24" w:rsidRDefault="00587F2A" w14:paraId="4F6A68A0" w14:textId="0EEFEBA8">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0AD5516" w:rsidR="00AD5516">
        <w:rPr>
          <w:i/>
          <w:iCs/>
          <w:color w:val="0000FF"/>
          <w:lang w:val="fr-CA"/>
        </w:rPr>
        <w:t>Supprimer l’option « Compatible avec et » si la compatibilité a déjà été incluse comme exigence de performance ou de conception</w:t>
      </w:r>
      <w:r w:rsidRPr="00AD5516" w:rsidR="00533B77">
        <w:rPr>
          <w:i/>
          <w:iCs/>
          <w:color w:val="0000FF"/>
          <w:lang w:val="fr-CA"/>
        </w:rPr>
        <w:t>.</w:t>
      </w:r>
    </w:p>
    <w:p w:rsidRPr="00B01FD2" w:rsidR="007F0E0D" w:rsidP="00587F2A" w:rsidRDefault="5BF22167" w14:paraId="4F6A68A1" w14:textId="5FC0E367">
      <w:pPr>
        <w:pStyle w:val="RequirementList1"/>
        <w:keepNext/>
        <w:numPr>
          <w:ilvl w:val="2"/>
          <w:numId w:val="9"/>
        </w:numPr>
        <w:rPr>
          <w:lang w:val="fr-CA"/>
        </w:rPr>
      </w:pPr>
      <w:r w:rsidRPr="00587F2A">
        <w:rPr>
          <w:lang w:val="fr-CA"/>
        </w:rPr>
        <w:t>Garde-neige : [compatibles avec les exigences et] ayant reçu l'approbation du fabricant de panneaux de toiture métalliques isolés. [De type continu, en métal préfini résistant à la corrosion, tel que choisi par [le représentant du Ministère] [le représentant de CDC] [le consultant]]</w:t>
      </w:r>
      <w:r w:rsidRPr="077BA7DB" w:rsidR="79979A35">
        <w:rPr>
          <w:lang w:val="fr-CA"/>
        </w:rPr>
        <w:t>.</w:t>
      </w:r>
    </w:p>
    <w:p w:rsidRPr="00F22F61" w:rsidR="007F0E0D" w:rsidP="00587F2A" w:rsidRDefault="00235948" w14:paraId="4F6A68A2" w14:textId="4B96CAB4">
      <w:pPr>
        <w:pStyle w:val="RequirementList1"/>
        <w:keepNext/>
        <w:numPr>
          <w:ilvl w:val="2"/>
          <w:numId w:val="9"/>
        </w:numPr>
        <w:rPr>
          <w:lang w:val="fr-CA"/>
        </w:rPr>
      </w:pPr>
      <w:r w:rsidRPr="00CD23A5">
        <w:rPr>
          <w:lang w:val="fr-CA"/>
        </w:rPr>
        <w:t>Socle</w:t>
      </w:r>
      <w:r w:rsidR="001641FB">
        <w:rPr>
          <w:lang w:val="fr-CA"/>
        </w:rPr>
        <w:t>s</w:t>
      </w:r>
      <w:r w:rsidRPr="00CD23A5">
        <w:rPr>
          <w:lang w:val="fr-CA"/>
        </w:rPr>
        <w:t xml:space="preserve"> pour équipement mécanique</w:t>
      </w:r>
      <w:r w:rsidRPr="00F22F61" w:rsidR="00533B77">
        <w:rPr>
          <w:lang w:val="fr-CA"/>
        </w:rPr>
        <w:t xml:space="preserve">: </w:t>
      </w:r>
      <w:r w:rsidRPr="00F22F61" w:rsidR="00F22F61">
        <w:rPr>
          <w:lang w:val="fr-CA"/>
        </w:rPr>
        <w:t>[Compatibles avec et] approuvées par le fabricant des panneaux de toiture métallique</w:t>
      </w:r>
      <w:r w:rsidR="0058743B">
        <w:rPr>
          <w:lang w:val="fr-CA"/>
        </w:rPr>
        <w:t>s</w:t>
      </w:r>
      <w:r w:rsidRPr="00F22F61" w:rsidR="00F22F61">
        <w:rPr>
          <w:lang w:val="fr-CA"/>
        </w:rPr>
        <w:t xml:space="preserve"> isolés</w:t>
      </w:r>
      <w:r w:rsidRPr="00F22F61" w:rsidR="00533B77">
        <w:rPr>
          <w:lang w:val="fr-CA"/>
        </w:rPr>
        <w:t>.</w:t>
      </w:r>
    </w:p>
    <w:p w:rsidR="007F0E0D" w:rsidP="00587F2A" w:rsidRDefault="00533B77" w14:paraId="4F6A68A3" w14:textId="016B88CC">
      <w:pPr>
        <w:pStyle w:val="Heading1"/>
        <w:numPr>
          <w:ilvl w:val="0"/>
          <w:numId w:val="9"/>
        </w:numPr>
      </w:pPr>
      <w:r>
        <w:t>EX</w:t>
      </w:r>
      <w:r w:rsidR="009711AC">
        <w:t>écution</w:t>
      </w:r>
    </w:p>
    <w:p w:rsidR="007F0E0D" w:rsidP="00587F2A" w:rsidRDefault="13F18806" w14:paraId="4F6A68A4" w14:textId="628980BD">
      <w:pPr>
        <w:pStyle w:val="Heading2"/>
        <w:numPr>
          <w:ilvl w:val="1"/>
          <w:numId w:val="9"/>
        </w:numPr>
      </w:pPr>
      <w:r>
        <w:t>EXAMEN</w:t>
      </w:r>
    </w:p>
    <w:p w:rsidRPr="00A71743" w:rsidR="007F0E0D" w:rsidP="00587F2A" w:rsidRDefault="6CDA4790" w14:paraId="4F6A68A5" w14:textId="5E8E7E79">
      <w:pPr>
        <w:pStyle w:val="RequirementList1"/>
        <w:keepNext/>
        <w:numPr>
          <w:ilvl w:val="2"/>
          <w:numId w:val="9"/>
        </w:numPr>
        <w:rPr>
          <w:lang w:val="fr-CA"/>
        </w:rPr>
      </w:pPr>
      <w:r w:rsidRPr="077BA7DB">
        <w:rPr>
          <w:lang w:val="fr-CA"/>
        </w:rPr>
        <w:t>Vérification des conditions : Conformément à la section 01 71 00 – Examen et préparation, et</w:t>
      </w:r>
      <w:r w:rsidRPr="077BA7DB" w:rsidR="79979A35">
        <w:rPr>
          <w:lang w:val="fr-CA"/>
        </w:rPr>
        <w:t>:</w:t>
      </w:r>
    </w:p>
    <w:p w:rsidR="75D91E20" w:rsidP="00587F2A" w:rsidRDefault="75D91E20" w14:paraId="5D95306D" w14:textId="1DACBDCC">
      <w:pPr>
        <w:pStyle w:val="RequirementList2"/>
        <w:numPr>
          <w:ilvl w:val="3"/>
          <w:numId w:val="9"/>
        </w:numPr>
        <w:rPr>
          <w:lang w:val="fr-CA"/>
        </w:rPr>
      </w:pPr>
      <w:r w:rsidRPr="077BA7DB">
        <w:rPr>
          <w:rFonts w:eastAsia="Calibri" w:cs="Calibri"/>
          <w:color w:val="000000" w:themeColor="text1"/>
          <w:lang w:val="fr-CA"/>
        </w:rPr>
        <w:t>Vérifier si les ouvertures et les pénétrations du toit sont bien installées et contreventées, et les avaloirs de toit, fixés solidement en place.</w:t>
      </w:r>
    </w:p>
    <w:p w:rsidRPr="00587F2A" w:rsidR="75D91E20" w:rsidP="00587F2A" w:rsidRDefault="75D91E20" w14:paraId="1E63D27A" w14:textId="613D8DEE">
      <w:pPr>
        <w:pStyle w:val="RequirementList2"/>
        <w:keepNext/>
        <w:numPr>
          <w:ilvl w:val="3"/>
          <w:numId w:val="9"/>
        </w:numPr>
        <w:rPr>
          <w:lang w:val="fr-CA"/>
        </w:rPr>
      </w:pPr>
      <w:r w:rsidRPr="077BA7DB">
        <w:rPr>
          <w:rFonts w:eastAsia="Calibri" w:cs="Calibri"/>
          <w:color w:val="000000" w:themeColor="text1"/>
          <w:lang w:val="fr-CA"/>
        </w:rPr>
        <w:t>Examiner les charpentes supportant les panneaux de toiture métalliques isolés afin de déterminer si les composants de support sont installés et espacés comme indiqué sur les dessins d'atelier examinés et approuvés, et s'ils respectent les tolérances du fabricant et de l'installateur des panneaux. Confirmer la présence des éléments de charpente examinés aux espacements respectant les exigences d'installation des panneaux. Tolérances des supports pour les panneaux :</w:t>
      </w:r>
    </w:p>
    <w:p w:rsidRPr="00EF78B5" w:rsidR="007F0E0D" w:rsidP="077BA7DB" w:rsidRDefault="00587F2A" w14:paraId="4F6A68A8" w14:textId="5C18E901">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1D9F0141">
        <w:rPr>
          <w:rFonts w:ascii="Calibri" w:hAnsi="Calibri" w:eastAsia="Calibri" w:cs="Calibri"/>
          <w:i/>
          <w:iCs/>
          <w:color w:val="0000FF"/>
          <w:sz w:val="22"/>
          <w:szCs w:val="22"/>
          <w:lang w:val="fr-CA"/>
        </w:rPr>
        <w:t>Les tolérances varient d'un fabricant à l'autre selon les panneaux à installer. Voir ci-après différentes façons d'exprimer ces tolérances. Consulter la documentation du fabricant, et vérifier si la terminologie et les valeurs correspondantes sont bien utilisées, ou les modifier au besoin</w:t>
      </w:r>
      <w:r w:rsidRPr="077BA7DB" w:rsidR="79979A35">
        <w:rPr>
          <w:i/>
          <w:iCs/>
          <w:color w:val="0000FF"/>
          <w:lang w:val="fr-CA"/>
        </w:rPr>
        <w:t>.</w:t>
      </w:r>
    </w:p>
    <w:p w:rsidRPr="005F3F08" w:rsidR="007F0E0D" w:rsidP="00587F2A" w:rsidRDefault="7976BEAD" w14:paraId="4F6A68A9" w14:textId="15AEBC0A">
      <w:pPr>
        <w:pStyle w:val="RequirementList3"/>
        <w:numPr>
          <w:ilvl w:val="4"/>
          <w:numId w:val="42"/>
        </w:numPr>
        <w:rPr>
          <w:lang w:val="fr-CA"/>
        </w:rPr>
      </w:pPr>
      <w:r w:rsidRPr="077BA7DB">
        <w:rPr>
          <w:lang w:val="fr-CA"/>
        </w:rPr>
        <w:t xml:space="preserve">Alignement de l’acier : </w:t>
      </w:r>
      <w:r w:rsidRPr="077BA7DB" w:rsidR="1EC1B7EB">
        <w:rPr>
          <w:rFonts w:eastAsia="Calibri" w:cs="Calibri"/>
          <w:color w:val="000000" w:themeColor="text1"/>
          <w:lang w:val="fr-CA"/>
        </w:rPr>
        <w:t>à moins de 0 à 4 mm du panneau de contrôle, un écart maximal de [3] mm étant prévu pour tout élément d'une succession de panneaux de [3050] mm</w:t>
      </w:r>
      <w:r w:rsidRPr="077BA7DB" w:rsidR="79979A35">
        <w:rPr>
          <w:lang w:val="fr-CA"/>
        </w:rPr>
        <w:t>.</w:t>
      </w:r>
    </w:p>
    <w:p w:rsidRPr="00B75096" w:rsidR="007F0E0D" w:rsidP="00587F2A" w:rsidRDefault="79979A35" w14:paraId="4F6A68AA" w14:textId="5D1302A2">
      <w:pPr>
        <w:pStyle w:val="RequirementList3"/>
        <w:numPr>
          <w:ilvl w:val="4"/>
          <w:numId w:val="42"/>
        </w:numPr>
        <w:rPr>
          <w:lang w:val="fr-CA"/>
        </w:rPr>
      </w:pPr>
      <w:r w:rsidRPr="077BA7DB">
        <w:rPr>
          <w:lang w:val="fr-CA"/>
        </w:rPr>
        <w:t xml:space="preserve">[6] </w:t>
      </w:r>
      <w:r w:rsidRPr="077BA7DB" w:rsidR="359F3F11">
        <w:rPr>
          <w:rFonts w:eastAsia="Calibri" w:cs="Calibri"/>
          <w:color w:val="000000" w:themeColor="text1"/>
          <w:lang w:val="fr-CA"/>
        </w:rPr>
        <w:t>mm par [6100] mm dans toutes les directions</w:t>
      </w:r>
      <w:r w:rsidRPr="077BA7DB">
        <w:rPr>
          <w:lang w:val="fr-CA"/>
        </w:rPr>
        <w:t>.</w:t>
      </w:r>
    </w:p>
    <w:p w:rsidRPr="006A39BB" w:rsidR="007F0E0D" w:rsidP="00587F2A" w:rsidRDefault="79979A35" w14:paraId="4F6A68AB" w14:textId="34E2BA46">
      <w:pPr>
        <w:pStyle w:val="RequirementList3"/>
        <w:numPr>
          <w:ilvl w:val="4"/>
          <w:numId w:val="42"/>
        </w:numPr>
        <w:rPr>
          <w:lang w:val="fr-CA"/>
        </w:rPr>
      </w:pPr>
      <w:r w:rsidRPr="077BA7DB">
        <w:rPr>
          <w:lang w:val="fr-CA"/>
        </w:rPr>
        <w:t xml:space="preserve">[9] </w:t>
      </w:r>
      <w:r w:rsidRPr="077BA7DB" w:rsidR="6C85D8CD">
        <w:rPr>
          <w:rFonts w:eastAsia="Calibri" w:cs="Calibri"/>
          <w:color w:val="000000" w:themeColor="text1"/>
          <w:lang w:val="fr-CA"/>
        </w:rPr>
        <w:t>mm dans n'importe quel plan de toiture</w:t>
      </w:r>
      <w:r w:rsidRPr="077BA7DB">
        <w:rPr>
          <w:lang w:val="fr-CA"/>
        </w:rPr>
        <w:t>.</w:t>
      </w:r>
    </w:p>
    <w:p w:rsidRPr="006A39BB" w:rsidR="007F0E0D" w:rsidP="00587F2A" w:rsidRDefault="21AABD40" w14:paraId="4F6A68AC" w14:textId="472D3740">
      <w:pPr>
        <w:pStyle w:val="RequirementList3"/>
        <w:numPr>
          <w:ilvl w:val="4"/>
          <w:numId w:val="42"/>
        </w:numPr>
        <w:rPr>
          <w:lang w:val="fr-CA"/>
        </w:rPr>
      </w:pPr>
      <w:r w:rsidRPr="077BA7DB">
        <w:rPr>
          <w:lang w:val="fr-CA"/>
        </w:rPr>
        <w:t xml:space="preserve">Emplacements </w:t>
      </w:r>
      <w:r w:rsidRPr="077BA7DB" w:rsidR="5D34FE87">
        <w:rPr>
          <w:rFonts w:eastAsia="Calibri" w:cs="Calibri"/>
          <w:color w:val="000000" w:themeColor="text1"/>
          <w:lang w:val="fr-CA"/>
        </w:rPr>
        <w:t>où l'espacement des pannes est d'au plus [2133] mm d'entraxe : maximum de [3] mm</w:t>
      </w:r>
      <w:r w:rsidRPr="077BA7DB" w:rsidR="79979A35">
        <w:rPr>
          <w:lang w:val="fr-CA"/>
        </w:rPr>
        <w:t>.</w:t>
      </w:r>
    </w:p>
    <w:p w:rsidRPr="0048011A" w:rsidR="007F0E0D" w:rsidP="00587F2A" w:rsidRDefault="00533B77" w14:paraId="4F6A68B0" w14:textId="43574988">
      <w:pPr>
        <w:pStyle w:val="Heading2"/>
        <w:numPr>
          <w:ilvl w:val="1"/>
          <w:numId w:val="9"/>
        </w:numPr>
        <w:rPr>
          <w:lang w:val="fr-CA"/>
        </w:rPr>
      </w:pPr>
      <w:r w:rsidRPr="0048011A">
        <w:rPr>
          <w:lang w:val="fr-CA"/>
        </w:rPr>
        <w:t>PR</w:t>
      </w:r>
      <w:r w:rsidRPr="0048011A" w:rsidR="00635F81">
        <w:rPr>
          <w:lang w:val="fr-CA"/>
        </w:rPr>
        <w:t>é</w:t>
      </w:r>
      <w:r w:rsidRPr="0048011A">
        <w:rPr>
          <w:lang w:val="fr-CA"/>
        </w:rPr>
        <w:t xml:space="preserve">PARATION - </w:t>
      </w:r>
      <w:r w:rsidRPr="0048011A" w:rsidR="00635F81">
        <w:rPr>
          <w:lang w:val="fr-CA"/>
        </w:rPr>
        <w:t>panneaux de toiture métallique</w:t>
      </w:r>
      <w:r w:rsidRPr="0048011A" w:rsidR="00C32F1A">
        <w:rPr>
          <w:lang w:val="fr-CA"/>
        </w:rPr>
        <w:t>s</w:t>
      </w:r>
      <w:r w:rsidRPr="0048011A" w:rsidR="00635F81">
        <w:rPr>
          <w:lang w:val="fr-CA"/>
        </w:rPr>
        <w:t xml:space="preserve"> isol</w:t>
      </w:r>
      <w:r w:rsidRPr="0048011A" w:rsidR="00585481">
        <w:rPr>
          <w:lang w:val="fr-CA"/>
        </w:rPr>
        <w:t>é</w:t>
      </w:r>
      <w:r w:rsidRPr="0048011A" w:rsidR="00635F81">
        <w:rPr>
          <w:lang w:val="fr-CA"/>
        </w:rPr>
        <w:t>s</w:t>
      </w:r>
    </w:p>
    <w:p w:rsidRPr="0006512D" w:rsidR="007F0E0D" w:rsidP="00587F2A" w:rsidRDefault="234BA754" w14:paraId="4F6A68B1" w14:textId="657100C8">
      <w:pPr>
        <w:pStyle w:val="RequirementList1"/>
        <w:numPr>
          <w:ilvl w:val="2"/>
          <w:numId w:val="43"/>
        </w:numPr>
        <w:rPr>
          <w:lang w:val="fr-CA"/>
        </w:rPr>
      </w:pPr>
      <w:r w:rsidRPr="077BA7DB">
        <w:rPr>
          <w:rFonts w:eastAsia="Calibri" w:cs="Calibri"/>
          <w:color w:val="000000" w:themeColor="text1"/>
          <w:lang w:val="fr-CA"/>
        </w:rPr>
        <w:t>Appliquer un enduit isolant sur les surfaces métalliques qui sont en contact avec le béton, la maçonnerie, le mortier, le plâtre ou autres surfaces cimentaires</w:t>
      </w:r>
      <w:r w:rsidRPr="077BA7DB" w:rsidR="79979A35">
        <w:rPr>
          <w:lang w:val="fr-CA"/>
        </w:rPr>
        <w:t>.</w:t>
      </w:r>
    </w:p>
    <w:p w:rsidRPr="0048011A" w:rsidR="007F0E0D" w:rsidP="00587F2A" w:rsidRDefault="00533B77" w14:paraId="4F6A68B2" w14:textId="5355C557">
      <w:pPr>
        <w:pStyle w:val="Heading2"/>
        <w:numPr>
          <w:ilvl w:val="1"/>
          <w:numId w:val="9"/>
        </w:numPr>
        <w:rPr>
          <w:lang w:val="fr-CA"/>
        </w:rPr>
      </w:pPr>
      <w:r w:rsidRPr="0048011A">
        <w:rPr>
          <w:lang w:val="fr-CA"/>
        </w:rPr>
        <w:t xml:space="preserve">INSTALLATION </w:t>
      </w:r>
      <w:r w:rsidRPr="0048011A" w:rsidR="00635F81">
        <w:rPr>
          <w:lang w:val="fr-CA"/>
        </w:rPr>
        <w:t>–</w:t>
      </w:r>
      <w:r w:rsidRPr="0048011A">
        <w:rPr>
          <w:lang w:val="fr-CA"/>
        </w:rPr>
        <w:t xml:space="preserve"> </w:t>
      </w:r>
      <w:r w:rsidRPr="0048011A" w:rsidR="00635F81">
        <w:rPr>
          <w:lang w:val="fr-CA"/>
        </w:rPr>
        <w:t>panneaux de toiture métalliques isol</w:t>
      </w:r>
      <w:r w:rsidRPr="0048011A" w:rsidR="00585481">
        <w:rPr>
          <w:lang w:val="fr-CA"/>
        </w:rPr>
        <w:t>é</w:t>
      </w:r>
      <w:r w:rsidRPr="0048011A" w:rsidR="00635F81">
        <w:rPr>
          <w:lang w:val="fr-CA"/>
        </w:rPr>
        <w:t>s</w:t>
      </w:r>
    </w:p>
    <w:p w:rsidRPr="002E2857" w:rsidR="007F0E0D" w:rsidP="00587F2A" w:rsidRDefault="1F390D1C" w14:paraId="4F6A68B3" w14:textId="3300B462">
      <w:pPr>
        <w:pStyle w:val="RequirementList1"/>
        <w:numPr>
          <w:ilvl w:val="2"/>
          <w:numId w:val="44"/>
        </w:numPr>
        <w:rPr>
          <w:lang w:val="fr-CA"/>
        </w:rPr>
      </w:pPr>
      <w:r w:rsidRPr="077BA7DB">
        <w:rPr>
          <w:rFonts w:eastAsia="Calibri" w:cs="Calibri"/>
          <w:color w:val="000000" w:themeColor="text1"/>
          <w:lang w:val="fr-CA"/>
        </w:rPr>
        <w:t>Se conformer aux instructions écrites du fabricant, y compris bulletins techniques, recommandations d'installation des catalogues de produits, recommandations d'installation des cartons d'emballage des produits et fiches techniques</w:t>
      </w:r>
      <w:r w:rsidRPr="077BA7DB" w:rsidR="79979A35">
        <w:rPr>
          <w:lang w:val="fr-CA"/>
        </w:rPr>
        <w:t>.</w:t>
      </w:r>
    </w:p>
    <w:p w:rsidRPr="00634DD1" w:rsidR="007F0E0D" w:rsidP="00587F2A" w:rsidRDefault="2DE6B123" w14:paraId="4F6A68B4" w14:textId="3295FFA1">
      <w:pPr>
        <w:pStyle w:val="RequirementList1"/>
        <w:keepNext/>
        <w:numPr>
          <w:ilvl w:val="2"/>
          <w:numId w:val="44"/>
        </w:numPr>
        <w:rPr>
          <w:lang w:val="fr-CA"/>
        </w:rPr>
      </w:pPr>
      <w:r w:rsidRPr="077BA7DB">
        <w:rPr>
          <w:rFonts w:eastAsia="Calibri" w:cs="Calibri"/>
          <w:color w:val="000000" w:themeColor="text1"/>
          <w:lang w:val="fr-CA"/>
        </w:rPr>
        <w:t>Installer les panneaux de toiture métalliques isolés selon l'orientation, les dimensions, les emplacements et l'ordre indiqués [sur les dessins d'atelier examinés et approuvés] [ et conformément à l'échantillon ayant été examiné et approuvé]</w:t>
      </w:r>
      <w:r w:rsidRPr="077BA7DB" w:rsidR="79979A35">
        <w:rPr>
          <w:lang w:val="fr-CA"/>
        </w:rPr>
        <w:t>.</w:t>
      </w:r>
    </w:p>
    <w:p w:rsidRPr="00FC6581" w:rsidR="007F0E0D" w:rsidP="00587F2A" w:rsidRDefault="20CB82AE" w14:paraId="4F6A68B5" w14:textId="7DFD6939">
      <w:pPr>
        <w:pStyle w:val="RequirementList2"/>
        <w:numPr>
          <w:ilvl w:val="3"/>
          <w:numId w:val="44"/>
        </w:numPr>
        <w:rPr>
          <w:lang w:val="fr-CA"/>
        </w:rPr>
      </w:pPr>
      <w:r w:rsidRPr="077BA7DB">
        <w:rPr>
          <w:rFonts w:eastAsia="Calibri" w:cs="Calibri"/>
          <w:color w:val="000000" w:themeColor="text1"/>
          <w:lang w:val="fr-CA"/>
        </w:rPr>
        <w:t>Ancrer en place les panneaux et les autres composants de façon bien assujettie</w:t>
      </w:r>
      <w:r w:rsidRPr="077BA7DB" w:rsidR="79979A35">
        <w:rPr>
          <w:lang w:val="fr-CA"/>
        </w:rPr>
        <w:t>.</w:t>
      </w:r>
    </w:p>
    <w:p w:rsidRPr="00C23F3E" w:rsidR="007F0E0D" w:rsidP="00587F2A" w:rsidRDefault="57A10DF8" w14:paraId="4F6A68B6" w14:textId="45C3AA13">
      <w:pPr>
        <w:pStyle w:val="RequirementList2"/>
        <w:numPr>
          <w:ilvl w:val="3"/>
          <w:numId w:val="44"/>
        </w:numPr>
        <w:rPr>
          <w:lang w:val="fr-CA"/>
        </w:rPr>
      </w:pPr>
      <w:r w:rsidRPr="077BA7DB">
        <w:rPr>
          <w:rFonts w:eastAsia="Calibri" w:cs="Calibri"/>
          <w:color w:val="000000" w:themeColor="text1"/>
          <w:lang w:val="fr-CA"/>
        </w:rPr>
        <w:t>Prendre en compte les mouvements thermiques et structuraux</w:t>
      </w:r>
      <w:r w:rsidRPr="077BA7DB" w:rsidR="79979A35">
        <w:rPr>
          <w:lang w:val="fr-CA"/>
        </w:rPr>
        <w:t>.</w:t>
      </w:r>
    </w:p>
    <w:p w:rsidRPr="00C23F3E" w:rsidR="007F0E0D" w:rsidP="00587F2A" w:rsidRDefault="72B3F226" w14:paraId="4F6A68B7" w14:textId="49E2D27F">
      <w:pPr>
        <w:pStyle w:val="RequirementList1"/>
        <w:numPr>
          <w:ilvl w:val="2"/>
          <w:numId w:val="44"/>
        </w:numPr>
        <w:rPr>
          <w:lang w:val="fr-CA"/>
        </w:rPr>
      </w:pPr>
      <w:r w:rsidRPr="077BA7DB">
        <w:rPr>
          <w:rFonts w:eastAsia="Calibri" w:cs="Calibri"/>
          <w:color w:val="000000" w:themeColor="text1"/>
          <w:lang w:val="fr-CA"/>
        </w:rPr>
        <w:t>Fixer les panneaux à l'ossature métallique à l'aide des agrafes, des dispositifs de fixation et des produits d'étanchéité recommandés pour l'application par le fabricant de panneaux de toiture métalliques isolés</w:t>
      </w:r>
      <w:r w:rsidRPr="077BA7DB" w:rsidR="79979A35">
        <w:rPr>
          <w:lang w:val="fr-CA"/>
        </w:rPr>
        <w:t>.</w:t>
      </w:r>
    </w:p>
    <w:p w:rsidRPr="001307F2" w:rsidR="007F0E0D" w:rsidP="00587F2A" w:rsidRDefault="5806812F" w14:paraId="4F6A68B8" w14:textId="545ED2F6">
      <w:pPr>
        <w:pStyle w:val="RequirementList1"/>
        <w:numPr>
          <w:ilvl w:val="2"/>
          <w:numId w:val="44"/>
        </w:numPr>
        <w:rPr>
          <w:lang w:val="fr-CA"/>
        </w:rPr>
      </w:pPr>
      <w:r w:rsidRPr="077BA7DB">
        <w:rPr>
          <w:rFonts w:eastAsia="Calibri" w:cs="Calibri"/>
          <w:color w:val="000000" w:themeColor="text1"/>
          <w:lang w:val="fr-CA"/>
        </w:rPr>
        <w:t>Fixer les panneaux de toiture métalliques isolés aux supports aux espacements indiqués sur les dessins d'atelier examinés et approuvés, au moyen des dispositifs de fixation qui sont recommandés par le fabricant</w:t>
      </w:r>
      <w:r w:rsidRPr="077BA7DB" w:rsidR="79979A35">
        <w:rPr>
          <w:lang w:val="fr-CA"/>
        </w:rPr>
        <w:t>.</w:t>
      </w:r>
    </w:p>
    <w:p w:rsidRPr="00AE5A15" w:rsidR="007F0E0D" w:rsidP="00587F2A" w:rsidRDefault="70635560" w14:paraId="4F6A68B9" w14:textId="01A7A307">
      <w:pPr>
        <w:pStyle w:val="RequirementList1"/>
        <w:numPr>
          <w:ilvl w:val="2"/>
          <w:numId w:val="44"/>
        </w:numPr>
        <w:rPr>
          <w:lang w:val="fr-CA"/>
        </w:rPr>
      </w:pPr>
      <w:r w:rsidRPr="077BA7DB">
        <w:rPr>
          <w:rFonts w:eastAsia="Calibri" w:cs="Calibri"/>
          <w:color w:val="000000" w:themeColor="text1"/>
          <w:lang w:val="fr-CA"/>
        </w:rPr>
        <w:t>Au besoin, couper les panneaux sur place, en conformité avec les recommandations du fabricant</w:t>
      </w:r>
      <w:r w:rsidRPr="077BA7DB" w:rsidR="79979A35">
        <w:rPr>
          <w:lang w:val="fr-CA"/>
        </w:rPr>
        <w:t>.</w:t>
      </w:r>
    </w:p>
    <w:p w:rsidRPr="00AE5A15" w:rsidR="007F0E0D" w:rsidP="00587F2A" w:rsidRDefault="06D7C3CD" w14:paraId="4F6A68BA" w14:textId="57A02C21">
      <w:pPr>
        <w:pStyle w:val="RequirementList1"/>
        <w:numPr>
          <w:ilvl w:val="2"/>
          <w:numId w:val="44"/>
        </w:numPr>
        <w:rPr>
          <w:lang w:val="fr-CA"/>
        </w:rPr>
      </w:pPr>
      <w:r w:rsidRPr="077BA7DB">
        <w:rPr>
          <w:rFonts w:eastAsia="Calibri" w:cs="Calibri"/>
          <w:color w:val="000000" w:themeColor="text1"/>
          <w:lang w:val="fr-CA"/>
        </w:rPr>
        <w:t>Installer des manchons pour les tuyaux et conduits à l'épreuve des intempéries [pour les ancrages antichute] [ et autres éléments semblables] pénétrant les panneaux de toiture métalliques isolés</w:t>
      </w:r>
      <w:r w:rsidRPr="077BA7DB" w:rsidR="79979A35">
        <w:rPr>
          <w:lang w:val="fr-CA"/>
        </w:rPr>
        <w:t>.</w:t>
      </w:r>
    </w:p>
    <w:p w:rsidRPr="00267DFB" w:rsidR="007F0E0D" w:rsidP="00587F2A" w:rsidRDefault="0C0F9A0F" w14:paraId="4F6A68BB" w14:textId="7FA92A38">
      <w:pPr>
        <w:pStyle w:val="RequirementList1"/>
        <w:numPr>
          <w:ilvl w:val="2"/>
          <w:numId w:val="44"/>
        </w:numPr>
        <w:rPr>
          <w:lang w:val="fr-CA"/>
        </w:rPr>
      </w:pPr>
      <w:r w:rsidRPr="077BA7DB">
        <w:rPr>
          <w:rFonts w:eastAsia="Calibri" w:cs="Calibri"/>
          <w:color w:val="000000" w:themeColor="text1"/>
          <w:lang w:val="fr-CA"/>
        </w:rPr>
        <w:t>Fixer les accessoires de solin des panneaux aux supports à l'aide des dispositifs de fixation et des produits d'étanchéité pour joints qui sont recommandés</w:t>
      </w:r>
      <w:r w:rsidRPr="077BA7DB" w:rsidR="79979A35">
        <w:rPr>
          <w:lang w:val="fr-CA"/>
        </w:rPr>
        <w:t>.</w:t>
      </w:r>
    </w:p>
    <w:p w:rsidRPr="007F61E4" w:rsidR="007F0E0D" w:rsidP="00587F2A" w:rsidRDefault="4715EF74" w14:paraId="4F6A68BC" w14:textId="2B556375">
      <w:pPr>
        <w:pStyle w:val="RequirementList1"/>
        <w:keepNext/>
        <w:numPr>
          <w:ilvl w:val="2"/>
          <w:numId w:val="44"/>
        </w:numPr>
        <w:rPr>
          <w:lang w:val="fr-CA"/>
        </w:rPr>
      </w:pPr>
      <w:r w:rsidRPr="077BA7DB">
        <w:rPr>
          <w:rFonts w:eastAsia="Calibri" w:cs="Calibri"/>
          <w:color w:val="000000" w:themeColor="text1"/>
          <w:lang w:val="fr-CA"/>
        </w:rPr>
        <w:t>Produits d'étanchéité pour joints : appliquer les produits d'étanchéité selon les indications et aux endroits requis aux fins de la performance à l'épreuve des intempéries des ensembles</w:t>
      </w:r>
      <w:r w:rsidRPr="077BA7DB" w:rsidR="79979A35">
        <w:rPr>
          <w:lang w:val="fr-CA"/>
        </w:rPr>
        <w:t>.</w:t>
      </w:r>
    </w:p>
    <w:p w:rsidRPr="00D03810" w:rsidR="007F0E0D" w:rsidP="00587F2A" w:rsidRDefault="0AEB8FDB" w14:paraId="4F6A68BD" w14:textId="24BF94B9">
      <w:pPr>
        <w:pStyle w:val="RequirementList2"/>
        <w:numPr>
          <w:ilvl w:val="3"/>
          <w:numId w:val="44"/>
        </w:numPr>
        <w:rPr>
          <w:lang w:val="fr-CA"/>
        </w:rPr>
      </w:pPr>
      <w:r w:rsidRPr="077BA7DB">
        <w:rPr>
          <w:rFonts w:eastAsia="Calibri" w:cs="Calibri"/>
          <w:color w:val="000000" w:themeColor="text1"/>
          <w:lang w:val="fr-CA"/>
        </w:rPr>
        <w:t>Préparer les joints et appliquer les produits d'étanchéité conformément aux instructions du fabricant</w:t>
      </w:r>
      <w:r w:rsidRPr="077BA7DB" w:rsidR="79979A35">
        <w:rPr>
          <w:lang w:val="fr-CA"/>
        </w:rPr>
        <w:t>.</w:t>
      </w:r>
    </w:p>
    <w:p w:rsidRPr="008803BA" w:rsidR="007F0E0D" w:rsidP="00587F2A" w:rsidRDefault="476B41CE" w14:paraId="4F6A68BE" w14:textId="0BF25AC5">
      <w:pPr>
        <w:pStyle w:val="RequirementList2"/>
        <w:numPr>
          <w:ilvl w:val="3"/>
          <w:numId w:val="44"/>
        </w:numPr>
        <w:rPr>
          <w:lang w:val="fr-CA"/>
        </w:rPr>
      </w:pPr>
      <w:r w:rsidRPr="077BA7DB">
        <w:rPr>
          <w:rFonts w:eastAsia="Calibri" w:cs="Calibri"/>
          <w:color w:val="000000" w:themeColor="text1"/>
          <w:lang w:val="fr-CA"/>
        </w:rPr>
        <w:t>Étanchéiser les joints latéraux et périmétriques des panneaux à l'aide des produits d'étanchéité pour joints qui sont indiqués dans les instructions du fabricant</w:t>
      </w:r>
      <w:r w:rsidRPr="077BA7DB" w:rsidR="79979A35">
        <w:rPr>
          <w:lang w:val="fr-CA"/>
        </w:rPr>
        <w:t>.</w:t>
      </w:r>
    </w:p>
    <w:p w:rsidRPr="008803BA" w:rsidR="007F0E0D" w:rsidP="00587F2A" w:rsidRDefault="49816B6A" w14:paraId="4F6A68BF" w14:textId="4CC254C2">
      <w:pPr>
        <w:pStyle w:val="RequirementList2"/>
        <w:numPr>
          <w:ilvl w:val="3"/>
          <w:numId w:val="44"/>
        </w:numPr>
        <w:rPr>
          <w:lang w:val="fr-CA"/>
        </w:rPr>
      </w:pPr>
      <w:r w:rsidRPr="077BA7DB">
        <w:rPr>
          <w:rFonts w:eastAsia="Calibri" w:cs="Calibri"/>
          <w:color w:val="000000" w:themeColor="text1"/>
          <w:lang w:val="fr-CA"/>
        </w:rPr>
        <w:t>Étanchéiser les joints des panneaux de toiture à l'aide d'un ruban d'étanchéité et d'un cordon pare-vapeur butylique non durcissable</w:t>
      </w:r>
      <w:r w:rsidRPr="077BA7DB" w:rsidR="79979A35">
        <w:rPr>
          <w:lang w:val="fr-CA"/>
        </w:rPr>
        <w:t>.</w:t>
      </w:r>
    </w:p>
    <w:p w:rsidRPr="00512B48" w:rsidR="007F0E0D" w:rsidP="00587F2A" w:rsidRDefault="759C0DF7" w14:paraId="4F6A68C0" w14:textId="7DD96723">
      <w:pPr>
        <w:pStyle w:val="RequirementList1"/>
        <w:numPr>
          <w:ilvl w:val="2"/>
          <w:numId w:val="44"/>
        </w:numPr>
        <w:rPr>
          <w:lang w:val="fr-CA"/>
        </w:rPr>
      </w:pPr>
      <w:r w:rsidRPr="077BA7DB">
        <w:rPr>
          <w:lang w:val="fr-CA"/>
        </w:rPr>
        <w:t>Matériaux dissemblables : L</w:t>
      </w:r>
      <w:r w:rsidRPr="077BA7DB" w:rsidR="3AA2029A">
        <w:rPr>
          <w:rFonts w:eastAsia="Calibri" w:cs="Calibri"/>
          <w:color w:val="000000" w:themeColor="text1"/>
          <w:lang w:val="fr-CA"/>
        </w:rPr>
        <w:t>orsque des éléments du système de panneaux de toiture métalliques isolés entrent en contact avec des matériaux de nature différente, appliquer sur les faces et les bords métalliques en contact avec ceux-ci un enduit isolant en conformité avec les recommandations du fabricant de panneaux de toiture métalliques isolés</w:t>
      </w:r>
      <w:r w:rsidRPr="077BA7DB" w:rsidR="79979A35">
        <w:rPr>
          <w:lang w:val="fr-CA"/>
        </w:rPr>
        <w:t>.</w:t>
      </w:r>
    </w:p>
    <w:p w:rsidRPr="0048011A" w:rsidR="007F0E0D" w:rsidP="00587F2A" w:rsidRDefault="00533B77" w14:paraId="4F6A68C1" w14:textId="0258BF33">
      <w:pPr>
        <w:pStyle w:val="Heading2"/>
        <w:numPr>
          <w:ilvl w:val="1"/>
          <w:numId w:val="9"/>
        </w:numPr>
        <w:rPr>
          <w:lang w:val="fr-CA"/>
        </w:rPr>
      </w:pPr>
      <w:r w:rsidRPr="0048011A">
        <w:rPr>
          <w:lang w:val="fr-CA"/>
        </w:rPr>
        <w:t xml:space="preserve">INSTALLATION </w:t>
      </w:r>
      <w:r w:rsidRPr="0048011A" w:rsidR="00635F81">
        <w:rPr>
          <w:lang w:val="fr-CA"/>
        </w:rPr>
        <w:t>–</w:t>
      </w:r>
      <w:r w:rsidRPr="0048011A">
        <w:rPr>
          <w:lang w:val="fr-CA"/>
        </w:rPr>
        <w:t xml:space="preserve"> </w:t>
      </w:r>
      <w:r w:rsidRPr="0048011A" w:rsidR="1AF16A84">
        <w:rPr>
          <w:lang w:val="fr-CA"/>
        </w:rPr>
        <w:t>ACCESSOIRES DE PANNEAUX DE T</w:t>
      </w:r>
      <w:r w:rsidRPr="0048011A" w:rsidR="00635F81">
        <w:rPr>
          <w:lang w:val="fr-CA"/>
        </w:rPr>
        <w:t>oiture métallique</w:t>
      </w:r>
      <w:r w:rsidRPr="0048011A" w:rsidR="00C32F1A">
        <w:rPr>
          <w:lang w:val="fr-CA"/>
        </w:rPr>
        <w:t>s</w:t>
      </w:r>
      <w:r w:rsidRPr="0048011A" w:rsidR="00635F81">
        <w:rPr>
          <w:lang w:val="fr-CA"/>
        </w:rPr>
        <w:t xml:space="preserve"> isolants </w:t>
      </w:r>
    </w:p>
    <w:p w:rsidR="007F0E0D" w:rsidP="00587F2A" w:rsidRDefault="64A4DF66" w14:paraId="4F6A68C2" w14:textId="11CFBAC6">
      <w:pPr>
        <w:pStyle w:val="RequirementList1"/>
        <w:keepNext/>
        <w:numPr>
          <w:ilvl w:val="2"/>
          <w:numId w:val="9"/>
        </w:numPr>
      </w:pPr>
      <w:r w:rsidRPr="077BA7DB">
        <w:rPr>
          <w:rFonts w:eastAsia="Calibri" w:cs="Calibri"/>
          <w:color w:val="000000" w:themeColor="text1"/>
          <w:lang w:val="fr-CA"/>
        </w:rPr>
        <w:t>Installer les accessoires avec un ancrage positif au bâtiment et un montage étanche aux intempéries, en prenant en compte leur expansion thermique. Coordonner l'installation avec les solins et autres composant</w:t>
      </w:r>
      <w:r w:rsidR="145C7085">
        <w:t>s</w:t>
      </w:r>
      <w:r w:rsidR="79979A35">
        <w:t>.</w:t>
      </w:r>
    </w:p>
    <w:p w:rsidRPr="003D2D78" w:rsidR="007F0E0D" w:rsidP="00587F2A" w:rsidRDefault="25542418" w14:paraId="4F6A68C3" w14:textId="149DBFFD">
      <w:pPr>
        <w:pStyle w:val="RequirementList2"/>
        <w:numPr>
          <w:ilvl w:val="3"/>
          <w:numId w:val="9"/>
        </w:numPr>
        <w:rPr>
          <w:lang w:val="fr-CA"/>
        </w:rPr>
      </w:pPr>
      <w:r w:rsidRPr="077BA7DB">
        <w:rPr>
          <w:rFonts w:eastAsia="Calibri" w:cs="Calibri"/>
          <w:color w:val="000000" w:themeColor="text1"/>
          <w:lang w:val="fr-CA"/>
        </w:rPr>
        <w:t>Installer les composants requis de manière à produire un ensemble complet de panneau de toiture métallique isolé comprenant couvre-joints, accessoires, couronnements, solins, produits d'étanchéité, bandes de fermeture et autres éléments semblables</w:t>
      </w:r>
      <w:r w:rsidRPr="077BA7DB" w:rsidR="79979A35">
        <w:rPr>
          <w:lang w:val="fr-CA"/>
        </w:rPr>
        <w:t>.</w:t>
      </w:r>
    </w:p>
    <w:p w:rsidRPr="003D2D78" w:rsidR="007F0E0D" w:rsidP="00587F2A" w:rsidRDefault="2261A125" w14:paraId="4F6A68C4" w14:textId="140A0912">
      <w:pPr>
        <w:pStyle w:val="RequirementList2"/>
        <w:numPr>
          <w:ilvl w:val="3"/>
          <w:numId w:val="9"/>
        </w:numPr>
        <w:rPr>
          <w:lang w:val="fr-CA"/>
        </w:rPr>
      </w:pPr>
      <w:r w:rsidRPr="077BA7DB">
        <w:rPr>
          <w:rFonts w:eastAsia="Calibri" w:cs="Calibri"/>
          <w:color w:val="000000" w:themeColor="text1"/>
          <w:lang w:val="fr-CA"/>
        </w:rPr>
        <w:t>Se conformer aux détails des ensembles utilisés aux fins de la conformité aux exigences de performance et aux instructions du fabricant</w:t>
      </w:r>
      <w:r w:rsidRPr="077BA7DB" w:rsidR="79979A35">
        <w:rPr>
          <w:lang w:val="fr-CA"/>
        </w:rPr>
        <w:t>.</w:t>
      </w:r>
    </w:p>
    <w:p w:rsidRPr="009E64EB" w:rsidR="007F0E0D" w:rsidP="00587F2A" w:rsidRDefault="1722D2E9" w14:paraId="4F6A68C5" w14:textId="71F2CFF3">
      <w:pPr>
        <w:pStyle w:val="RequirementList2"/>
        <w:numPr>
          <w:ilvl w:val="3"/>
          <w:numId w:val="9"/>
        </w:numPr>
        <w:rPr>
          <w:lang w:val="fr-CA"/>
        </w:rPr>
      </w:pPr>
      <w:r w:rsidRPr="077BA7DB">
        <w:rPr>
          <w:rFonts w:eastAsia="Calibri" w:cs="Calibri"/>
          <w:color w:val="000000" w:themeColor="text1"/>
          <w:lang w:val="fr-CA"/>
        </w:rPr>
        <w:t>Placer les unités d'alignement et de niveau selon les indications. Mettre en œuvre l'ouvrage de manière à créer des recouvrements, des joints et des zones de soudure résistants aux intempéries de façon permanente</w:t>
      </w:r>
      <w:r w:rsidRPr="077BA7DB" w:rsidR="79979A35">
        <w:rPr>
          <w:lang w:val="fr-CA"/>
        </w:rPr>
        <w:t>.</w:t>
      </w:r>
    </w:p>
    <w:p w:rsidRPr="009E64EB" w:rsidR="007F0E0D" w:rsidP="00587F2A" w:rsidRDefault="1D3D7C42" w14:paraId="4F6A68C6" w14:textId="2604A7E8">
      <w:pPr>
        <w:pStyle w:val="RequirementList2"/>
        <w:numPr>
          <w:ilvl w:val="3"/>
          <w:numId w:val="9"/>
        </w:numPr>
        <w:rPr>
          <w:lang w:val="fr-CA"/>
        </w:rPr>
      </w:pPr>
      <w:r w:rsidRPr="077BA7DB">
        <w:rPr>
          <w:rFonts w:eastAsia="Calibri" w:cs="Calibri"/>
          <w:color w:val="000000" w:themeColor="text1"/>
          <w:lang w:val="fr-CA"/>
        </w:rPr>
        <w:t>Installer [les garde-neige] [les bordures de toit][______] conformément aux instructions du fabricant. Espacer les rangées selon les recommandations du fabricant. Ne pas utiliser de dispositifs de fixation qui pénètrent les panneaux de toiture métalliques isolés ni de méthodes de fixation qui annuleraient la garantie sur le fini de ces panneaux</w:t>
      </w:r>
      <w:r w:rsidRPr="077BA7DB" w:rsidR="79979A35">
        <w:rPr>
          <w:lang w:val="fr-CA"/>
        </w:rPr>
        <w:t>.</w:t>
      </w:r>
    </w:p>
    <w:p w:rsidRPr="000579B8" w:rsidR="007F0E0D" w:rsidP="00587F2A" w:rsidRDefault="000579B8" w14:paraId="4F6A68F1" w14:textId="656FF7D7">
      <w:pPr>
        <w:pStyle w:val="Heading2"/>
        <w:numPr>
          <w:ilvl w:val="1"/>
          <w:numId w:val="9"/>
        </w:numPr>
        <w:rPr>
          <w:lang w:val="fr-CA"/>
        </w:rPr>
      </w:pPr>
      <w:r w:rsidRPr="0048011A">
        <w:rPr>
          <w:lang w:val="fr-CA"/>
        </w:rPr>
        <w:t>contrôle de la qualité sur le chantier</w:t>
      </w:r>
    </w:p>
    <w:p w:rsidRPr="000607B4" w:rsidR="007F0E0D" w:rsidP="077BA7DB" w:rsidRDefault="00587F2A" w14:paraId="4F6A68F2" w14:textId="269C0343">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71847973">
        <w:rPr>
          <w:rFonts w:ascii="Calibri" w:hAnsi="Calibri" w:eastAsia="Calibri" w:cs="Calibri"/>
          <w:i/>
          <w:iCs/>
          <w:color w:val="0000FF"/>
          <w:sz w:val="22"/>
          <w:szCs w:val="22"/>
          <w:lang w:val="fr-CA"/>
        </w:rPr>
        <w:t>Inclure ce qui suit si des essais ou des inspections sur place seront effectués par un tiers qui n'est pas le fabricant</w:t>
      </w:r>
      <w:r w:rsidRPr="077BA7DB" w:rsidR="79979A35">
        <w:rPr>
          <w:i/>
          <w:iCs/>
          <w:color w:val="0000FF"/>
          <w:lang w:val="fr-CA"/>
        </w:rPr>
        <w:t>.</w:t>
      </w:r>
    </w:p>
    <w:p w:rsidRPr="000607B4" w:rsidR="007F0E0D" w:rsidP="006C4EEA" w:rsidRDefault="3A6E8314" w14:paraId="4F6A68F3" w14:textId="475DCF63">
      <w:pPr>
        <w:pStyle w:val="RequirementList1"/>
        <w:numPr>
          <w:ilvl w:val="2"/>
          <w:numId w:val="45"/>
        </w:numPr>
        <w:rPr>
          <w:lang w:val="fr-CA"/>
        </w:rPr>
      </w:pPr>
      <w:r w:rsidRPr="077BA7DB">
        <w:rPr>
          <w:rFonts w:eastAsia="Calibri" w:cs="Calibri"/>
          <w:color w:val="000000" w:themeColor="text1"/>
          <w:lang w:val="fr-CA"/>
        </w:rPr>
        <w:t>Essais et inspections sur place:</w:t>
      </w:r>
      <w:r w:rsidRPr="077BA7DB" w:rsidR="79979A35">
        <w:rPr>
          <w:lang w:val="fr-CA"/>
        </w:rPr>
        <w:t xml:space="preserve"> [______]</w:t>
      </w:r>
    </w:p>
    <w:p w:rsidRPr="00C271B1" w:rsidR="007F0E0D" w:rsidP="077BA7DB" w:rsidRDefault="00587F2A" w14:paraId="4F6A68F4" w14:textId="19DF5400">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0FB6161">
        <w:rPr>
          <w:i/>
          <w:iCs/>
          <w:color w:val="0000FF"/>
          <w:lang w:val="fr-CA"/>
        </w:rPr>
        <w:t>REMARQUE NORBEC</w:t>
      </w:r>
      <w:r w:rsidRPr="450820C5">
        <w:rPr>
          <w:b/>
          <w:bCs/>
          <w:i/>
          <w:iCs/>
          <w:color w:val="0000FF"/>
          <w:lang w:val="fr-CA"/>
        </w:rPr>
        <w:t>:</w:t>
      </w:r>
      <w:r w:rsidRPr="450820C5">
        <w:rPr>
          <w:i/>
          <w:iCs/>
          <w:color w:val="0000FF"/>
          <w:lang w:val="fr-CA"/>
        </w:rPr>
        <w:t xml:space="preserve"> </w:t>
      </w:r>
      <w:r w:rsidRPr="077BA7DB" w:rsidR="46BC9705">
        <w:rPr>
          <w:rFonts w:ascii="Calibri" w:hAnsi="Calibri" w:eastAsia="Calibri" w:cs="Calibri"/>
          <w:i/>
          <w:iCs/>
          <w:color w:val="0000FF"/>
          <w:sz w:val="22"/>
          <w:szCs w:val="22"/>
          <w:lang w:val="fr-CA"/>
        </w:rPr>
        <w:t>Inclure le paragraphe ci-après si les services sur place du fabricant sont requis pour vérifier que les travaux décrits dans la présente section sont conformes à ses instructions. Coordonner avec les articles EXIGENCES ADMINISTRATIVES, DOCUMENTS/ÉCHANTILLONS À SOUMETTRE POUR APPROBATION/INFORMATION et ASSURANCE DE LA QUALITÉ de la présente section. Confirmer la disponibilité des services du fabricant à l'emplacement du projet</w:t>
      </w:r>
      <w:r w:rsidRPr="077BA7DB" w:rsidR="79979A35">
        <w:rPr>
          <w:i/>
          <w:iCs/>
          <w:color w:val="0000FF"/>
          <w:lang w:val="fr-CA"/>
        </w:rPr>
        <w:t>.</w:t>
      </w:r>
      <w:r w:rsidR="006C4EEA">
        <w:rPr>
          <w:i/>
          <w:iCs/>
          <w:color w:val="0000FF"/>
          <w:lang w:val="fr-CA"/>
        </w:rPr>
        <w:t xml:space="preserve"> </w:t>
      </w:r>
    </w:p>
    <w:p w:rsidRPr="008B4FEE" w:rsidR="007F0E0D" w:rsidP="006C4EEA" w:rsidRDefault="00533B77" w14:paraId="4F6A68F5" w14:textId="09559226">
      <w:pPr>
        <w:pStyle w:val="RequirementList1"/>
        <w:keepNext/>
        <w:numPr>
          <w:ilvl w:val="2"/>
          <w:numId w:val="45"/>
        </w:numPr>
        <w:rPr>
          <w:lang w:val="fr-CA"/>
        </w:rPr>
      </w:pPr>
      <w:r w:rsidRPr="008B4FEE">
        <w:rPr>
          <w:lang w:val="fr-CA"/>
        </w:rPr>
        <w:t>Services</w:t>
      </w:r>
      <w:r w:rsidRPr="008B4FEE" w:rsidR="00833581">
        <w:rPr>
          <w:lang w:val="fr-CA"/>
        </w:rPr>
        <w:t xml:space="preserve"> du fabricant</w:t>
      </w:r>
      <w:r w:rsidRPr="008B4FEE">
        <w:rPr>
          <w:lang w:val="fr-CA"/>
        </w:rPr>
        <w:t xml:space="preserve">: </w:t>
      </w:r>
      <w:r w:rsidRPr="008B4FEE" w:rsidR="008B4FEE">
        <w:rPr>
          <w:lang w:val="fr-CA"/>
        </w:rPr>
        <w:t>[Fournir les services du fabricant sur le chantier, comprenant des recommandations relatives à l’utilisation du produit et des visites périodiques sur le chantier pour inspecter l’installation du produit conformément aux instructions du fabricant</w:t>
      </w:r>
      <w:r w:rsidRPr="008B4FEE">
        <w:rPr>
          <w:lang w:val="fr-CA"/>
        </w:rPr>
        <w:t>.]</w:t>
      </w:r>
    </w:p>
    <w:p w:rsidRPr="008B4FEE" w:rsidR="007F0E0D" w:rsidP="006C4EEA" w:rsidRDefault="15FC5D7F" w14:paraId="4F6A68F6" w14:textId="2F8C1A34">
      <w:pPr>
        <w:pStyle w:val="RequirementList2"/>
        <w:keepNext/>
        <w:numPr>
          <w:ilvl w:val="3"/>
          <w:numId w:val="45"/>
        </w:numPr>
        <w:rPr>
          <w:lang w:val="fr-CA"/>
        </w:rPr>
      </w:pPr>
      <w:r w:rsidRPr="077BA7DB">
        <w:rPr>
          <w:rFonts w:eastAsia="Calibri" w:cs="Calibri"/>
          <w:color w:val="000000" w:themeColor="text1"/>
          <w:lang w:val="fr-CA"/>
        </w:rPr>
        <w:t>Planifier des visites sur place pour examiner les travaux visés par la présente section</w:t>
      </w:r>
      <w:r w:rsidRPr="077BA7DB" w:rsidR="79979A35">
        <w:rPr>
          <w:lang w:val="fr-CA"/>
        </w:rPr>
        <w:t>:</w:t>
      </w:r>
    </w:p>
    <w:p w:rsidRPr="00724C3B" w:rsidR="007F0E0D" w:rsidP="077BA7DB" w:rsidRDefault="0DAED326" w14:paraId="4F6A68F7" w14:textId="7237B4A4">
      <w:pPr>
        <w:pStyle w:val="Level1"/>
        <w:pBdr>
          <w:top w:val="double" w:color="0000FF" w:sz="12" w:space="1"/>
          <w:left w:val="double" w:color="0000FF" w:sz="12" w:space="4"/>
          <w:bottom w:val="double" w:color="0000FF" w:sz="12" w:space="1"/>
          <w:right w:val="double" w:color="0000FF" w:sz="12" w:space="4"/>
        </w:pBdr>
        <w:rPr>
          <w:i/>
          <w:iCs/>
          <w:color w:val="0000FF"/>
          <w:lang w:val="fr-CA"/>
        </w:rPr>
      </w:pPr>
      <w:r w:rsidRPr="077BA7DB">
        <w:rPr>
          <w:b/>
          <w:bCs/>
          <w:i/>
          <w:iCs/>
          <w:color w:val="0000FF"/>
          <w:lang w:val="fr-CA"/>
        </w:rPr>
        <w:t>NOTE NORBEC :</w:t>
      </w:r>
      <w:r w:rsidRPr="077BA7DB">
        <w:rPr>
          <w:i/>
          <w:iCs/>
          <w:color w:val="0000FF"/>
          <w:lang w:val="fr-CA"/>
        </w:rPr>
        <w:t xml:space="preserve"> </w:t>
      </w:r>
      <w:r w:rsidRPr="077BA7DB" w:rsidR="6E55D30B">
        <w:rPr>
          <w:rFonts w:ascii="Calibri" w:hAnsi="Calibri" w:eastAsia="Calibri" w:cs="Calibri"/>
          <w:i/>
          <w:iCs/>
          <w:color w:val="0000FF"/>
          <w:sz w:val="22"/>
          <w:szCs w:val="22"/>
          <w:lang w:val="fr-CA"/>
        </w:rPr>
        <w:t>Examiner la liste suivante et y inclure, y ajouter ou en supprimer des éléments en fonction de la complexité du projet ou de l'installation</w:t>
      </w:r>
      <w:r w:rsidRPr="077BA7DB" w:rsidR="79979A35">
        <w:rPr>
          <w:i/>
          <w:iCs/>
          <w:color w:val="0000FF"/>
          <w:lang w:val="fr-CA"/>
        </w:rPr>
        <w:t>.</w:t>
      </w:r>
    </w:p>
    <w:p w:rsidRPr="00271687" w:rsidR="007F0E0D" w:rsidP="006C4EEA" w:rsidRDefault="62ABFF9E" w14:paraId="4F6A68F8" w14:textId="4374DDB4">
      <w:pPr>
        <w:pStyle w:val="RequirementList3"/>
        <w:numPr>
          <w:ilvl w:val="4"/>
          <w:numId w:val="46"/>
        </w:numPr>
        <w:rPr>
          <w:lang w:val="fr-CA"/>
        </w:rPr>
      </w:pPr>
      <w:r w:rsidRPr="077BA7DB">
        <w:rPr>
          <w:rFonts w:eastAsia="Calibri" w:cs="Calibri"/>
          <w:color w:val="000000" w:themeColor="text1"/>
          <w:lang w:val="fr-CA"/>
        </w:rPr>
        <w:t>après la livraison et l'entreposage des produits, et lorsque les travaux préparatoires sont terminés, mais avant le début de la mise en œuvre</w:t>
      </w:r>
      <w:r w:rsidRPr="077BA7DB" w:rsidR="79979A35">
        <w:rPr>
          <w:lang w:val="fr-CA"/>
        </w:rPr>
        <w:t>;</w:t>
      </w:r>
    </w:p>
    <w:p w:rsidRPr="00C636A4" w:rsidR="007F0E0D" w:rsidP="006C4EEA" w:rsidRDefault="3D210A90" w14:paraId="4F6A68F9" w14:textId="2A7FF86D">
      <w:pPr>
        <w:pStyle w:val="RequirementList3"/>
        <w:numPr>
          <w:ilvl w:val="4"/>
          <w:numId w:val="46"/>
        </w:numPr>
        <w:rPr>
          <w:lang w:val="fr-CA"/>
        </w:rPr>
      </w:pPr>
      <w:r w:rsidRPr="077BA7DB">
        <w:rPr>
          <w:lang w:val="fr-CA"/>
        </w:rPr>
        <w:t>[pendant] [après] la construction de l</w:t>
      </w:r>
      <w:r w:rsidRPr="077BA7DB" w:rsidR="21A576C2">
        <w:rPr>
          <w:lang w:val="fr-CA"/>
        </w:rPr>
        <w:t>’échantillon</w:t>
      </w:r>
      <w:r w:rsidRPr="077BA7DB" w:rsidR="79979A35">
        <w:rPr>
          <w:lang w:val="fr-CA"/>
        </w:rPr>
        <w:t>;</w:t>
      </w:r>
    </w:p>
    <w:p w:rsidR="3A5C3CD2" w:rsidP="006C4EEA" w:rsidRDefault="3A5C3CD2" w14:paraId="6009867A" w14:textId="3427EC52">
      <w:pPr>
        <w:pStyle w:val="RequirementList3"/>
        <w:numPr>
          <w:ilvl w:val="4"/>
          <w:numId w:val="46"/>
        </w:numPr>
        <w:rPr>
          <w:lang w:val="fr-CA"/>
        </w:rPr>
      </w:pPr>
      <w:r w:rsidRPr="077BA7DB">
        <w:rPr>
          <w:rFonts w:eastAsia="Calibri" w:cs="Calibri"/>
          <w:color w:val="000000" w:themeColor="text1"/>
          <w:lang w:val="fr-CA"/>
        </w:rPr>
        <w:t>deux fois au cours de l'avancement des travaux, c'est-à-dire, approximativement, une fois ceux-ci achevés à [30%] [, puis une autre fois lorsque achevés à] [60%];</w:t>
      </w:r>
    </w:p>
    <w:p w:rsidRPr="00C636A4" w:rsidR="007F0E0D" w:rsidP="006C4EEA" w:rsidRDefault="3A5C3CD2" w14:paraId="4F6A68FB" w14:textId="74E0CA9B">
      <w:pPr>
        <w:pStyle w:val="RequirementList3"/>
        <w:numPr>
          <w:ilvl w:val="4"/>
          <w:numId w:val="46"/>
        </w:numPr>
        <w:rPr>
          <w:lang w:val="fr-CA"/>
        </w:rPr>
      </w:pPr>
      <w:r w:rsidRPr="077BA7DB">
        <w:rPr>
          <w:rFonts w:eastAsia="Calibri" w:cs="Calibri"/>
          <w:color w:val="000000" w:themeColor="text1"/>
          <w:lang w:val="fr-CA"/>
        </w:rPr>
        <w:t>à la fin des travaux visés par la présente section</w:t>
      </w:r>
      <w:r w:rsidRPr="077BA7DB" w:rsidR="79979A35">
        <w:rPr>
          <w:lang w:val="fr-CA"/>
        </w:rPr>
        <w:t>.</w:t>
      </w:r>
    </w:p>
    <w:p w:rsidR="007F0E0D" w:rsidP="006C4EEA" w:rsidRDefault="00AD5050" w14:paraId="4F6A68FC" w14:textId="13793F54">
      <w:pPr>
        <w:pStyle w:val="Heading2"/>
        <w:numPr>
          <w:ilvl w:val="1"/>
          <w:numId w:val="9"/>
        </w:numPr>
      </w:pPr>
      <w:r>
        <w:t>nettoyage</w:t>
      </w:r>
    </w:p>
    <w:p w:rsidRPr="00E1018D" w:rsidR="007F0E0D" w:rsidP="006C4EEA" w:rsidRDefault="00E1018D" w14:paraId="4F6A68FD" w14:textId="720B134A">
      <w:pPr>
        <w:pStyle w:val="RequirementList1"/>
        <w:keepNext/>
        <w:numPr>
          <w:ilvl w:val="2"/>
          <w:numId w:val="9"/>
        </w:numPr>
        <w:rPr>
          <w:lang w:val="fr-CA"/>
        </w:rPr>
      </w:pPr>
      <w:r w:rsidRPr="00E1018D">
        <w:rPr>
          <w:lang w:val="fr-CA"/>
        </w:rPr>
        <w:t>Nettoyage : Exécuter conformément à la section 01 74 00 – Nettoyage</w:t>
      </w:r>
      <w:r w:rsidRPr="00E1018D" w:rsidR="00533B77">
        <w:rPr>
          <w:lang w:val="fr-CA"/>
        </w:rPr>
        <w:t>.</w:t>
      </w:r>
    </w:p>
    <w:p w:rsidRPr="00E1018D" w:rsidR="007F0E0D" w:rsidP="006C4EEA" w:rsidRDefault="00E1018D" w14:paraId="4F6A68FE" w14:textId="65EF7D60">
      <w:pPr>
        <w:pStyle w:val="RequirementList2"/>
        <w:numPr>
          <w:ilvl w:val="3"/>
          <w:numId w:val="9"/>
        </w:numPr>
        <w:rPr>
          <w:lang w:val="fr-CA"/>
        </w:rPr>
      </w:pPr>
      <w:r w:rsidRPr="00E1018D">
        <w:rPr>
          <w:lang w:val="fr-CA"/>
        </w:rPr>
        <w:t>Effectuer le nettoyage après l’installation afin d’enlever les saletés de construction et l’accumulation de saletés environnementales</w:t>
      </w:r>
      <w:r w:rsidRPr="00E1018D" w:rsidR="00533B77">
        <w:rPr>
          <w:lang w:val="fr-CA"/>
        </w:rPr>
        <w:t>.</w:t>
      </w:r>
    </w:p>
    <w:p w:rsidRPr="00401309" w:rsidR="007F0E0D" w:rsidP="006C4EEA" w:rsidRDefault="00401309" w14:paraId="4F6A68FF" w14:textId="24080725">
      <w:pPr>
        <w:pStyle w:val="RequirementList2"/>
        <w:numPr>
          <w:ilvl w:val="3"/>
          <w:numId w:val="9"/>
        </w:numPr>
        <w:rPr>
          <w:lang w:val="fr-CA"/>
        </w:rPr>
      </w:pPr>
      <w:r w:rsidRPr="00401309">
        <w:rPr>
          <w:lang w:val="fr-CA"/>
        </w:rPr>
        <w:t>Laver les surfaces intérieures et extérieures exposées à l’aide d’une solution de détergent domestique doux dans de l’eau tiède, appliquée avec des chiffons doux et propres. Essuyer les surfaces intérieures dans le cadre du nettoyage final</w:t>
      </w:r>
      <w:r w:rsidRPr="00401309" w:rsidR="00533B77">
        <w:rPr>
          <w:lang w:val="fr-CA"/>
        </w:rPr>
        <w:t>.</w:t>
      </w:r>
    </w:p>
    <w:p w:rsidRPr="00401309" w:rsidR="007F0E0D" w:rsidP="006C4EEA" w:rsidRDefault="00401309" w14:paraId="4F6A6900" w14:textId="53F857F2">
      <w:pPr>
        <w:pStyle w:val="RequirementList2"/>
        <w:numPr>
          <w:ilvl w:val="3"/>
          <w:numId w:val="9"/>
        </w:numPr>
        <w:rPr>
          <w:lang w:val="fr-CA"/>
        </w:rPr>
      </w:pPr>
      <w:r w:rsidRPr="00401309">
        <w:rPr>
          <w:lang w:val="fr-CA"/>
        </w:rPr>
        <w:t>Retirer l’excédent de scellant à l’aide du solvant recommandé</w:t>
      </w:r>
      <w:r w:rsidRPr="00401309" w:rsidR="00533B77">
        <w:rPr>
          <w:lang w:val="fr-CA"/>
        </w:rPr>
        <w:t>.</w:t>
      </w:r>
    </w:p>
    <w:p w:rsidR="007F0E0D" w:rsidP="006C4EEA" w:rsidRDefault="00533B77" w14:paraId="4F6A6901" w14:textId="77777777">
      <w:pPr>
        <w:pStyle w:val="Heading2"/>
        <w:numPr>
          <w:ilvl w:val="1"/>
          <w:numId w:val="9"/>
        </w:numPr>
      </w:pPr>
      <w:r>
        <w:t>PROTECTION</w:t>
      </w:r>
    </w:p>
    <w:p w:rsidRPr="00DA5D57" w:rsidR="007F0E0D" w:rsidP="006C4EEA" w:rsidRDefault="00DA5D57" w14:paraId="4F6A6902" w14:textId="26FC1B12">
      <w:pPr>
        <w:pStyle w:val="RequirementList1"/>
        <w:numPr>
          <w:ilvl w:val="2"/>
          <w:numId w:val="9"/>
        </w:numPr>
        <w:rPr>
          <w:lang w:val="fr-CA"/>
        </w:rPr>
      </w:pPr>
      <w:r w:rsidRPr="00DA5D57">
        <w:rPr>
          <w:lang w:val="fr-CA"/>
        </w:rPr>
        <w:t>Protection : Exécuter conformément à la section 01 61 00 – Exigences générales relatives aux produits</w:t>
      </w:r>
      <w:r w:rsidRPr="00DA5D57" w:rsidR="00533B77">
        <w:rPr>
          <w:lang w:val="fr-CA"/>
        </w:rPr>
        <w:t>.</w:t>
      </w:r>
    </w:p>
    <w:p w:rsidRPr="004E06DE" w:rsidR="007F0E0D" w:rsidP="006C4EEA" w:rsidRDefault="004E06DE" w14:paraId="4F6A6903" w14:textId="3C62DDF9">
      <w:pPr>
        <w:pStyle w:val="RequirementList1"/>
        <w:keepNext/>
        <w:numPr>
          <w:ilvl w:val="2"/>
          <w:numId w:val="9"/>
        </w:numPr>
        <w:rPr>
          <w:lang w:val="fr-CA"/>
        </w:rPr>
      </w:pPr>
      <w:r w:rsidRPr="004E06DE">
        <w:rPr>
          <w:lang w:val="fr-CA"/>
        </w:rPr>
        <w:t>Réparer les dommages causés aux matériaux adjacents par l’installation des panneaux de toiture métallique</w:t>
      </w:r>
      <w:r w:rsidR="00C32F1A">
        <w:rPr>
          <w:lang w:val="fr-CA"/>
        </w:rPr>
        <w:t>s</w:t>
      </w:r>
      <w:r w:rsidRPr="004E06DE">
        <w:rPr>
          <w:lang w:val="fr-CA"/>
        </w:rPr>
        <w:t xml:space="preserve"> isolés</w:t>
      </w:r>
      <w:r w:rsidRPr="004E06DE" w:rsidR="00533B77">
        <w:rPr>
          <w:lang w:val="fr-CA"/>
        </w:rPr>
        <w:t>.</w:t>
      </w:r>
    </w:p>
    <w:p w:rsidR="007F0E0D" w:rsidRDefault="005852D0" w14:paraId="4F6A6904" w14:textId="061F2935">
      <w:pPr>
        <w:pStyle w:val="End"/>
      </w:pPr>
      <w:r>
        <w:t>fin de la section</w:t>
      </w:r>
    </w:p>
    <w:sectPr w:rsidR="007F0E0D" w:rsidSect="006251C8">
      <w:headerReference w:type="even" r:id="rId17"/>
      <w:headerReference w:type="default" r:id="rId18"/>
      <w:footerReference w:type="even" r:id="rId19"/>
      <w:footerReference w:type="default" r:id="rId20"/>
      <w:headerReference w:type="first" r:id="rId21"/>
      <w:footerReference w:type="first" r:id="rId22"/>
      <w:pgSz w:w="12240" w:h="15840" w:orient="portrait"/>
      <w:pgMar w:top="2160" w:right="1151" w:bottom="720" w:left="1151"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7467" w:rsidRDefault="00327467" w14:paraId="36FBFC01" w14:textId="77777777">
      <w:pPr>
        <w:spacing w:before="0"/>
      </w:pPr>
      <w:r>
        <w:separator/>
      </w:r>
    </w:p>
  </w:endnote>
  <w:endnote w:type="continuationSeparator" w:id="0">
    <w:p w:rsidR="00327467" w:rsidRDefault="00327467" w14:paraId="15311E63"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421B" w:rsidRDefault="000D421B" w14:paraId="7813E1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421B" w:rsidRDefault="000D421B" w14:paraId="6BB975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421B" w:rsidRDefault="000D421B" w14:paraId="4A78B0C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7467" w:rsidRDefault="00327467" w14:paraId="71188F6D" w14:textId="77777777">
      <w:pPr>
        <w:spacing w:before="0"/>
      </w:pPr>
      <w:r>
        <w:separator/>
      </w:r>
    </w:p>
  </w:footnote>
  <w:footnote w:type="continuationSeparator" w:id="0">
    <w:p w:rsidR="00327467" w:rsidRDefault="00327467" w14:paraId="6AE2D988"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one" w:color="auto" w:sz="8" w:space="0"/>
        <w:left w:val="none" w:color="auto" w:sz="8" w:space="0"/>
        <w:bottom w:val="none" w:color="auto" w:sz="8" w:space="0"/>
        <w:right w:val="none" w:color="auto" w:sz="8" w:space="0"/>
      </w:tblBorders>
      <w:tblLook w:val="04A0" w:firstRow="1" w:lastRow="0" w:firstColumn="1" w:lastColumn="0" w:noHBand="0" w:noVBand="1"/>
    </w:tblPr>
    <w:tblGrid>
      <w:gridCol w:w="4893"/>
      <w:gridCol w:w="5045"/>
    </w:tblGrid>
    <w:tr w:rsidR="007F0E0D" w14:paraId="4F6A6907" w14:textId="77777777">
      <w:tc>
        <w:tcPr>
          <w:tcW w:w="4893" w:type="dxa"/>
        </w:tcPr>
        <w:p w:rsidR="007F0E0D" w:rsidRDefault="00533B77" w14:paraId="4F6A6905" w14:textId="77777777">
          <w:pPr>
            <w:pStyle w:val="Header"/>
          </w:pPr>
          <w:r>
            <w:t>2024-04-26</w:t>
          </w:r>
        </w:p>
      </w:tc>
      <w:tc>
        <w:tcPr>
          <w:tcW w:w="0" w:type="auto"/>
        </w:tcPr>
        <w:p w:rsidR="007F0E0D" w:rsidRDefault="00533B77" w14:paraId="4F6A6906" w14:textId="77777777">
          <w:pPr>
            <w:pStyle w:val="Header"/>
            <w:jc w:val="right"/>
          </w:pPr>
          <w:r>
            <w:t>SECTION 07 41 16</w:t>
          </w:r>
        </w:p>
      </w:tc>
    </w:tr>
    <w:tr w:rsidR="007F0E0D" w14:paraId="4F6A690A" w14:textId="77777777">
      <w:tc>
        <w:tcPr>
          <w:tcW w:w="4893" w:type="dxa"/>
          <w:vMerge w:val="restart"/>
        </w:tcPr>
        <w:p w:rsidR="006251C8" w:rsidRDefault="006251C8" w14:paraId="1BC722C4" w14:textId="77777777">
          <w:pPr>
            <w:pStyle w:val="Header"/>
            <w:rPr>
              <w:lang w:val="fr-CA"/>
            </w:rPr>
          </w:pPr>
          <w:r w:rsidRPr="006251C8">
            <w:rPr>
              <w:lang w:val="fr-CA"/>
            </w:rPr>
            <w:t>Devis directeur national de l</w:t>
          </w:r>
          <w:r>
            <w:rPr>
              <w:lang w:val="fr-CA"/>
            </w:rPr>
            <w:t xml:space="preserve">a </w:t>
          </w:r>
        </w:p>
        <w:p w:rsidRPr="006251C8" w:rsidR="007F0E0D" w:rsidRDefault="006251C8" w14:paraId="4F6A6908" w14:textId="33B75866">
          <w:pPr>
            <w:pStyle w:val="Header"/>
            <w:rPr>
              <w:lang w:val="fr-CA"/>
            </w:rPr>
          </w:pPr>
          <w:r>
            <w:rPr>
              <w:lang w:val="fr-CA"/>
            </w:rPr>
            <w:t>construction au Canada</w:t>
          </w:r>
        </w:p>
      </w:tc>
      <w:tc>
        <w:tcPr>
          <w:tcW w:w="0" w:type="auto"/>
        </w:tcPr>
        <w:p w:rsidR="007F0E0D" w:rsidRDefault="00A35D16" w14:paraId="4F6A6909" w14:textId="0BE14B96">
          <w:pPr>
            <w:pStyle w:val="Header"/>
            <w:jc w:val="right"/>
          </w:pPr>
          <w:r w:rsidRPr="00B32743">
            <w:rPr>
              <w:lang w:val="fr-CA"/>
            </w:rPr>
            <w:t>Panneaux de toiture métalliques</w:t>
          </w:r>
        </w:p>
      </w:tc>
    </w:tr>
    <w:tr w:rsidR="007F0E0D" w14:paraId="4F6A690D" w14:textId="77777777">
      <w:tc>
        <w:tcPr>
          <w:tcW w:w="4893" w:type="dxa"/>
          <w:vMerge/>
        </w:tcPr>
        <w:p w:rsidR="007F0E0D" w:rsidRDefault="007F0E0D" w14:paraId="4F6A690B" w14:textId="77777777"/>
      </w:tc>
      <w:tc>
        <w:tcPr>
          <w:tcW w:w="0" w:type="auto"/>
        </w:tcPr>
        <w:p w:rsidR="007F0E0D" w:rsidRDefault="00533B77" w14:paraId="4F6A690C" w14:textId="40D519D4">
          <w:pPr>
            <w:pStyle w:val="Header"/>
            <w:jc w:val="right"/>
          </w:pPr>
          <w:r>
            <w:t xml:space="preserve">PAGE </w:t>
          </w:r>
          <w:r>
            <w:fldChar w:fldCharType="begin"/>
          </w:r>
          <w:r>
            <w:instrText>PAGE</w:instrText>
          </w:r>
          <w:r>
            <w:fldChar w:fldCharType="separate"/>
          </w:r>
          <w:r w:rsidR="00DE7FFB">
            <w:rPr>
              <w:noProof/>
            </w:rPr>
            <w:t>2</w:t>
          </w:r>
          <w:r>
            <w:fldChar w:fldCharType="end"/>
          </w:r>
          <w:r>
            <w:t xml:space="preserve"> OF </w:t>
          </w:r>
          <w:r>
            <w:fldChar w:fldCharType="begin"/>
          </w:r>
          <w:r>
            <w:instrText>NumPages \* MERGEFORMAT</w:instrText>
          </w:r>
          <w:r>
            <w:fldChar w:fldCharType="separate"/>
          </w:r>
          <w:r w:rsidR="00DE7FFB">
            <w:rPr>
              <w:noProof/>
            </w:rPr>
            <w:t>3</w:t>
          </w:r>
          <w:r>
            <w:fldChar w:fldCharType="end"/>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38" w:type="dxa"/>
      <w:tblBorders>
        <w:top w:val="none" w:color="auto" w:sz="8" w:space="0"/>
        <w:left w:val="none" w:color="auto" w:sz="8" w:space="0"/>
        <w:bottom w:val="none" w:color="auto" w:sz="8" w:space="0"/>
        <w:right w:val="none" w:color="auto" w:sz="8" w:space="0"/>
      </w:tblBorders>
      <w:tblLook w:val="04A0" w:firstRow="1" w:lastRow="0" w:firstColumn="1" w:lastColumn="0" w:noHBand="0" w:noVBand="1"/>
    </w:tblPr>
    <w:tblGrid>
      <w:gridCol w:w="6045"/>
      <w:gridCol w:w="3893"/>
    </w:tblGrid>
    <w:tr w:rsidR="007F0E0D" w:rsidTr="33F08B87" w14:paraId="4F6A6910" w14:textId="77777777">
      <w:tc>
        <w:tcPr>
          <w:tcW w:w="6045" w:type="dxa"/>
        </w:tcPr>
        <w:p w:rsidR="007F0E0D" w:rsidRDefault="00DE7FFB" w14:paraId="4F6A690E" w14:textId="661E9170">
          <w:pPr>
            <w:pStyle w:val="Header"/>
          </w:pPr>
          <w:r>
            <w:t>NORBEC</w:t>
          </w:r>
          <w:r w:rsidR="00D5151C">
            <w:t xml:space="preserve"> Architectural Inc.</w:t>
          </w:r>
        </w:p>
      </w:tc>
      <w:tc>
        <w:tcPr>
          <w:tcW w:w="3893" w:type="dxa"/>
        </w:tcPr>
        <w:p w:rsidR="007F0E0D" w:rsidRDefault="00533B77" w14:paraId="4F6A690F" w14:textId="77777777">
          <w:pPr>
            <w:pStyle w:val="Header"/>
            <w:jc w:val="right"/>
          </w:pPr>
          <w:r>
            <w:t>SECTION 07 41 16</w:t>
          </w:r>
        </w:p>
      </w:tc>
    </w:tr>
    <w:tr w:rsidRPr="00B32743" w:rsidR="007F0E0D" w:rsidTr="33F08B87" w14:paraId="4F6A6913" w14:textId="77777777">
      <w:tc>
        <w:tcPr>
          <w:tcW w:w="6045" w:type="dxa"/>
          <w:vMerge w:val="restart"/>
        </w:tcPr>
        <w:p w:rsidR="00A35D16" w:rsidP="00A35D16" w:rsidRDefault="00630B75" w14:paraId="4A4340A9" w14:textId="77777777">
          <w:pPr>
            <w:pStyle w:val="Header"/>
            <w:rPr>
              <w:lang w:val="fr-CA"/>
            </w:rPr>
          </w:pPr>
          <w:r w:rsidRPr="00A35D16">
            <w:rPr>
              <w:lang w:val="fr-CA"/>
            </w:rPr>
            <w:t xml:space="preserve">Guide de devis </w:t>
          </w:r>
          <w:r w:rsidRPr="00A35D16" w:rsidR="00A35D16">
            <w:rPr>
              <w:lang w:val="fr-CA"/>
            </w:rPr>
            <w:t xml:space="preserve">– </w:t>
          </w:r>
        </w:p>
        <w:p w:rsidRPr="00A35D16" w:rsidR="00DE7FFB" w:rsidP="00A35D16" w:rsidRDefault="00A35D16" w14:paraId="4F6A6911" w14:textId="5C4B27D0">
          <w:pPr>
            <w:pStyle w:val="Header"/>
            <w:rPr>
              <w:lang w:val="fr-CA"/>
            </w:rPr>
          </w:pPr>
          <w:r w:rsidRPr="00A35D16">
            <w:rPr>
              <w:lang w:val="fr-CA"/>
            </w:rPr>
            <w:t xml:space="preserve">Panneaux architecturaux de toiture </w:t>
          </w:r>
          <w:r w:rsidRPr="00A35D16" w:rsidR="00D5151C">
            <w:rPr>
              <w:lang w:val="fr-CA"/>
            </w:rPr>
            <w:t xml:space="preserve">Norseam </w:t>
          </w:r>
          <w:r w:rsidRPr="00A35D16" w:rsidR="003C4369">
            <w:rPr>
              <w:lang w:val="fr-CA"/>
            </w:rPr>
            <w:t>March 2026</w:t>
          </w:r>
        </w:p>
      </w:tc>
      <w:tc>
        <w:tcPr>
          <w:tcW w:w="3893" w:type="dxa"/>
        </w:tcPr>
        <w:p w:rsidRPr="00B32743" w:rsidR="007F0E0D" w:rsidRDefault="00B32743" w14:paraId="4F6A6912" w14:textId="26DE4895">
          <w:pPr>
            <w:pStyle w:val="Header"/>
            <w:jc w:val="right"/>
            <w:rPr>
              <w:lang w:val="fr-CA"/>
            </w:rPr>
          </w:pPr>
          <w:r w:rsidRPr="00B32743">
            <w:rPr>
              <w:lang w:val="fr-CA"/>
            </w:rPr>
            <w:t xml:space="preserve">Panneaux de toiture métalliques </w:t>
          </w:r>
        </w:p>
      </w:tc>
    </w:tr>
    <w:tr w:rsidR="007F0E0D" w:rsidTr="33F08B87" w14:paraId="4F6A6916" w14:textId="77777777">
      <w:tc>
        <w:tcPr>
          <w:tcW w:w="6045" w:type="dxa"/>
          <w:vMerge/>
        </w:tcPr>
        <w:p w:rsidRPr="00B32743" w:rsidR="007F0E0D" w:rsidRDefault="007F0E0D" w14:paraId="4F6A6914" w14:textId="77777777">
          <w:pPr>
            <w:rPr>
              <w:lang w:val="fr-CA"/>
            </w:rPr>
          </w:pPr>
        </w:p>
      </w:tc>
      <w:tc>
        <w:tcPr>
          <w:tcW w:w="3893" w:type="dxa"/>
        </w:tcPr>
        <w:p w:rsidR="007F0E0D" w:rsidRDefault="00533B77" w14:paraId="4F6A6915" w14:textId="078005DA">
          <w:pPr>
            <w:pStyle w:val="Header"/>
            <w:jc w:val="right"/>
          </w:pPr>
          <w:r>
            <w:t xml:space="preserve">PAGE </w:t>
          </w:r>
          <w:r>
            <w:fldChar w:fldCharType="begin"/>
          </w:r>
          <w:r>
            <w:instrText>PAGE</w:instrText>
          </w:r>
          <w:r>
            <w:fldChar w:fldCharType="separate"/>
          </w:r>
          <w:r w:rsidR="00DE7FFB">
            <w:rPr>
              <w:noProof/>
            </w:rPr>
            <w:t>1</w:t>
          </w:r>
          <w:r>
            <w:fldChar w:fldCharType="end"/>
          </w:r>
          <w:r>
            <w:t xml:space="preserve"> OF </w:t>
          </w:r>
          <w:r>
            <w:fldChar w:fldCharType="begin"/>
          </w:r>
          <w:r>
            <w:instrText>NumPages \* MERGEFORMAT</w:instrText>
          </w:r>
          <w:r>
            <w:fldChar w:fldCharType="separate"/>
          </w:r>
          <w:r w:rsidR="00DE7FFB">
            <w:rPr>
              <w:noProof/>
            </w:rPr>
            <w:t>2</w:t>
          </w:r>
          <w:r>
            <w:fldChar w:fldCharType="end"/>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421B" w:rsidRDefault="000D421B" w14:paraId="280354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174"/>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3716C1"/>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F03267C"/>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32F2A35"/>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97D7C9F"/>
    <w:multiLevelType w:val="multilevel"/>
    <w:tmpl w:val="50B8FE6C"/>
    <w:styleLink w:val="Headings"/>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9BC7EAA"/>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A491FDB"/>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CA51B58"/>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DD36520"/>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ECA5A3D"/>
    <w:multiLevelType w:val="hybridMultilevel"/>
    <w:tmpl w:val="51AA64E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3B75D9A"/>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8382E4A"/>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C782AF9"/>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D0E3C17"/>
    <w:multiLevelType w:val="multilevel"/>
    <w:tmpl w:val="22822C90"/>
    <w:styleLink w:val="Levels"/>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4" w15:restartNumberingAfterBreak="0">
    <w:nsid w:val="2EDA0A6C"/>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35DC6F28"/>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B2D63D9"/>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FD8140F"/>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31B1328"/>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46305175"/>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6768CD1"/>
    <w:multiLevelType w:val="multilevel"/>
    <w:tmpl w:val="B0066C42"/>
    <w:lvl w:ilvl="0">
      <w:start w:val="1"/>
      <w:numFmt w:val="decimal"/>
      <w:lvlText w:val="%1"/>
      <w:lvlJc w:val="left"/>
      <w:pPr>
        <w:ind w:left="720" w:hanging="72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3676CA"/>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A816D30"/>
    <w:multiLevelType w:val="multilevel"/>
    <w:tmpl w:val="82CC394C"/>
    <w:styleLink w:val="Style1"/>
    <w:lvl w:ilvl="0">
      <w:start w:val="1"/>
      <w:numFmt w:val="decimal"/>
      <w:lvlText w:val="%1"/>
      <w:lvlJc w:val="left"/>
      <w:pPr>
        <w:tabs>
          <w:tab w:val="num" w:pos="720"/>
        </w:tabs>
        <w:ind w:left="720" w:hanging="720"/>
      </w:pPr>
      <w:rPr>
        <w:rFonts w:hint="default" w:ascii="Courier New" w:hAnsi="Courier New" w:cs="Times New Roman"/>
        <w:b/>
        <w:i w:val="0"/>
        <w:caps/>
        <w:sz w:val="22"/>
      </w:rPr>
    </w:lvl>
    <w:lvl w:ilvl="1">
      <w:start w:val="1"/>
      <w:numFmt w:val="decimalZero"/>
      <w:lvlText w:val="%1.%2"/>
      <w:lvlJc w:val="left"/>
      <w:pPr>
        <w:tabs>
          <w:tab w:val="num" w:pos="720"/>
        </w:tabs>
        <w:ind w:left="720" w:hanging="720"/>
      </w:pPr>
      <w:rPr>
        <w:rFonts w:hint="default" w:ascii="Courier New" w:hAnsi="Courier New" w:cs="Times New Roman"/>
        <w:b/>
        <w:i w:val="0"/>
        <w:caps/>
        <w:sz w:val="22"/>
      </w:rPr>
    </w:lvl>
    <w:lvl w:ilvl="2">
      <w:start w:val="1"/>
      <w:numFmt w:val="decimal"/>
      <w:lvlText w:val=".%3"/>
      <w:lvlJc w:val="left"/>
      <w:pPr>
        <w:tabs>
          <w:tab w:val="num" w:pos="1259"/>
        </w:tabs>
        <w:ind w:left="1259" w:hanging="539"/>
      </w:pPr>
      <w:rPr>
        <w:rFonts w:hint="default" w:ascii="Courier New" w:hAnsi="Courier New" w:cs="Times New Roman"/>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ourier New" w:hAnsi="Courier New" w:cs="Times New Roman"/>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ourier New" w:hAnsi="Courier New" w:cs="Times New Roman"/>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ourier New" w:hAnsi="Courier New" w:cs="Times New Roman"/>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ourier New" w:hAnsi="Courier New" w:cs="Times New Roman"/>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ourier New" w:hAnsi="Courier New" w:cs="Times New Roman"/>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ourier New" w:hAnsi="Courier New" w:cs="Times New Roman"/>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B8335FA"/>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C5E70C9"/>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03963D9"/>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36345FC"/>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3D42B68"/>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9DB7A5D"/>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A8E46FF"/>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AF07123"/>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02B2CCF"/>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603F2167"/>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1CC08BD"/>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1EC6D4C"/>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62465F99"/>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63921228"/>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3B30A94"/>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9122FFC"/>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A0A502E"/>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6C5B2449"/>
    <w:multiLevelType w:val="multilevel"/>
    <w:tmpl w:val="50B8FE6C"/>
    <w:numStyleLink w:val="Heading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3321444"/>
    <w:multiLevelType w:val="multilevel"/>
    <w:tmpl w:val="38DCA5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42" w15:restartNumberingAfterBreak="0">
    <w:nsid w:val="777A47A7"/>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7FA94A09"/>
    <w:multiLevelType w:val="multilevel"/>
    <w:tmpl w:val="50B8FE6C"/>
    <w:lvl w:ilvl="0">
      <w:start w:val="1"/>
      <w:numFmt w:val="decimal"/>
      <w:lvlText w:val="%1"/>
      <w:lvlJc w:val="left"/>
      <w:pPr>
        <w:tabs>
          <w:tab w:val="num" w:pos="720"/>
        </w:tabs>
        <w:ind w:left="720" w:hanging="720"/>
      </w:pPr>
      <w:rPr>
        <w:rFonts w:hint="default" w:ascii="Calibri" w:hAnsi="Calibri"/>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259"/>
        </w:tabs>
        <w:ind w:left="1259"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hint="default" w:ascii="Calibri" w:hAnsi="Calibri" w:cs="Times New Roman"/>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hint="default" w:ascii="Calibri" w:hAnsi="Calibri" w:cs="Times New Roman"/>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31826226">
    <w:abstractNumId w:val="20"/>
  </w:num>
  <w:num w:numId="2" w16cid:durableId="1799715245">
    <w:abstractNumId w:val="41"/>
  </w:num>
  <w:num w:numId="3" w16cid:durableId="217009950">
    <w:abstractNumId w:val="22"/>
  </w:num>
  <w:num w:numId="4" w16cid:durableId="1324241260">
    <w:abstractNumId w:val="4"/>
  </w:num>
  <w:num w:numId="5" w16cid:durableId="1954970261">
    <w:abstractNumId w:val="13"/>
  </w:num>
  <w:num w:numId="6" w16cid:durableId="46959668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421049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9327385">
    <w:abstractNumId w:val="9"/>
  </w:num>
  <w:num w:numId="9" w16cid:durableId="1230267360">
    <w:abstractNumId w:val="30"/>
  </w:num>
  <w:num w:numId="10" w16cid:durableId="598608058">
    <w:abstractNumId w:val="39"/>
  </w:num>
  <w:num w:numId="11" w16cid:durableId="798497648">
    <w:abstractNumId w:val="17"/>
    <w:lvlOverride w:ilvl="1">
      <w:lvl w:ilvl="1">
        <w:start w:val="1"/>
        <w:numFmt w:val="decimalZero"/>
        <w:lvlText w:val="%1.%2"/>
        <w:lvlJc w:val="left"/>
        <w:pPr>
          <w:tabs>
            <w:tab w:val="num" w:pos="720"/>
          </w:tabs>
          <w:ind w:left="720" w:hanging="720"/>
        </w:pPr>
        <w:rPr>
          <w:rFonts w:hint="default" w:ascii="Calibri" w:hAnsi="Calibri" w:cs="Times New Roman"/>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2" w16cid:durableId="203297638">
    <w:abstractNumId w:val="37"/>
  </w:num>
  <w:num w:numId="13" w16cid:durableId="1311523983">
    <w:abstractNumId w:val="6"/>
  </w:num>
  <w:num w:numId="14" w16cid:durableId="1758938041">
    <w:abstractNumId w:val="35"/>
  </w:num>
  <w:num w:numId="15" w16cid:durableId="1611159980">
    <w:abstractNumId w:val="38"/>
  </w:num>
  <w:num w:numId="16" w16cid:durableId="1101221673">
    <w:abstractNumId w:val="7"/>
  </w:num>
  <w:num w:numId="17" w16cid:durableId="516046340">
    <w:abstractNumId w:val="27"/>
  </w:num>
  <w:num w:numId="18" w16cid:durableId="145321967">
    <w:abstractNumId w:val="33"/>
  </w:num>
  <w:num w:numId="19" w16cid:durableId="178084642">
    <w:abstractNumId w:val="34"/>
  </w:num>
  <w:num w:numId="20" w16cid:durableId="1396852977">
    <w:abstractNumId w:val="0"/>
  </w:num>
  <w:num w:numId="21" w16cid:durableId="449671870">
    <w:abstractNumId w:val="18"/>
  </w:num>
  <w:num w:numId="22" w16cid:durableId="442966526">
    <w:abstractNumId w:val="25"/>
  </w:num>
  <w:num w:numId="23" w16cid:durableId="103620490">
    <w:abstractNumId w:val="12"/>
  </w:num>
  <w:num w:numId="24" w16cid:durableId="525560547">
    <w:abstractNumId w:val="29"/>
  </w:num>
  <w:num w:numId="25" w16cid:durableId="1174103825">
    <w:abstractNumId w:val="19"/>
  </w:num>
  <w:num w:numId="26" w16cid:durableId="689530189">
    <w:abstractNumId w:val="2"/>
  </w:num>
  <w:num w:numId="27" w16cid:durableId="1429692029">
    <w:abstractNumId w:val="8"/>
  </w:num>
  <w:num w:numId="28" w16cid:durableId="328101848">
    <w:abstractNumId w:val="32"/>
  </w:num>
  <w:num w:numId="29" w16cid:durableId="1742603774">
    <w:abstractNumId w:val="1"/>
  </w:num>
  <w:num w:numId="30" w16cid:durableId="889657262">
    <w:abstractNumId w:val="15"/>
  </w:num>
  <w:num w:numId="31" w16cid:durableId="931744226">
    <w:abstractNumId w:val="5"/>
  </w:num>
  <w:num w:numId="32" w16cid:durableId="878976851">
    <w:abstractNumId w:val="28"/>
  </w:num>
  <w:num w:numId="33" w16cid:durableId="1088503970">
    <w:abstractNumId w:val="21"/>
  </w:num>
  <w:num w:numId="34" w16cid:durableId="207689260">
    <w:abstractNumId w:val="23"/>
  </w:num>
  <w:num w:numId="35" w16cid:durableId="424494715">
    <w:abstractNumId w:val="10"/>
  </w:num>
  <w:num w:numId="36" w16cid:durableId="343283695">
    <w:abstractNumId w:val="40"/>
  </w:num>
  <w:num w:numId="37" w16cid:durableId="1988388419">
    <w:abstractNumId w:val="11"/>
  </w:num>
  <w:num w:numId="38" w16cid:durableId="1376540719">
    <w:abstractNumId w:val="24"/>
  </w:num>
  <w:num w:numId="39" w16cid:durableId="405422512">
    <w:abstractNumId w:val="14"/>
  </w:num>
  <w:num w:numId="40" w16cid:durableId="1993020933">
    <w:abstractNumId w:val="43"/>
  </w:num>
  <w:num w:numId="41" w16cid:durableId="1572698318">
    <w:abstractNumId w:val="3"/>
  </w:num>
  <w:num w:numId="42" w16cid:durableId="280039593">
    <w:abstractNumId w:val="31"/>
  </w:num>
  <w:num w:numId="43" w16cid:durableId="450783936">
    <w:abstractNumId w:val="26"/>
  </w:num>
  <w:num w:numId="44" w16cid:durableId="1382637353">
    <w:abstractNumId w:val="16"/>
  </w:num>
  <w:num w:numId="45" w16cid:durableId="1927809180">
    <w:abstractNumId w:val="42"/>
  </w:num>
  <w:num w:numId="46" w16cid:durableId="451293559">
    <w:abstractNumId w:val="36"/>
  </w:num>
  <w:numIdMacAtCleanup w:val="6"/>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LIR_DOCUMENT_ID" w:val="969970ea-744c-4404-901c-4134674ba6f0"/>
  </w:docVars>
  <w:rsids>
    <w:rsidRoot w:val="007F0E0D"/>
    <w:rsid w:val="00004CD6"/>
    <w:rsid w:val="00005C49"/>
    <w:rsid w:val="00022A46"/>
    <w:rsid w:val="00023E5F"/>
    <w:rsid w:val="0002520E"/>
    <w:rsid w:val="00030666"/>
    <w:rsid w:val="00031C3D"/>
    <w:rsid w:val="00037330"/>
    <w:rsid w:val="00037922"/>
    <w:rsid w:val="00046E5C"/>
    <w:rsid w:val="00051138"/>
    <w:rsid w:val="00056E6B"/>
    <w:rsid w:val="000579B8"/>
    <w:rsid w:val="00057B16"/>
    <w:rsid w:val="00057C96"/>
    <w:rsid w:val="000607B4"/>
    <w:rsid w:val="0006512D"/>
    <w:rsid w:val="00066B5A"/>
    <w:rsid w:val="0007072C"/>
    <w:rsid w:val="00072999"/>
    <w:rsid w:val="00075024"/>
    <w:rsid w:val="00075112"/>
    <w:rsid w:val="00075F52"/>
    <w:rsid w:val="000770CC"/>
    <w:rsid w:val="00081641"/>
    <w:rsid w:val="00083193"/>
    <w:rsid w:val="00086455"/>
    <w:rsid w:val="00087854"/>
    <w:rsid w:val="000918C3"/>
    <w:rsid w:val="0009408F"/>
    <w:rsid w:val="000958F8"/>
    <w:rsid w:val="000A316B"/>
    <w:rsid w:val="000A5106"/>
    <w:rsid w:val="000B0DA8"/>
    <w:rsid w:val="000B2553"/>
    <w:rsid w:val="000B3AA7"/>
    <w:rsid w:val="000B6E1A"/>
    <w:rsid w:val="000C1D33"/>
    <w:rsid w:val="000C3249"/>
    <w:rsid w:val="000C3DB5"/>
    <w:rsid w:val="000D0078"/>
    <w:rsid w:val="000D0C29"/>
    <w:rsid w:val="000D0D1D"/>
    <w:rsid w:val="000D1E83"/>
    <w:rsid w:val="000D29A0"/>
    <w:rsid w:val="000D32D9"/>
    <w:rsid w:val="000D421B"/>
    <w:rsid w:val="000D62BB"/>
    <w:rsid w:val="000E28F4"/>
    <w:rsid w:val="000F14A4"/>
    <w:rsid w:val="000F28BA"/>
    <w:rsid w:val="000F6387"/>
    <w:rsid w:val="00102A6A"/>
    <w:rsid w:val="00103FB4"/>
    <w:rsid w:val="00105C6D"/>
    <w:rsid w:val="00106E87"/>
    <w:rsid w:val="001077C8"/>
    <w:rsid w:val="00115DD8"/>
    <w:rsid w:val="001266A6"/>
    <w:rsid w:val="001307F2"/>
    <w:rsid w:val="001351A2"/>
    <w:rsid w:val="001351FF"/>
    <w:rsid w:val="00135707"/>
    <w:rsid w:val="00141CC1"/>
    <w:rsid w:val="00141DD1"/>
    <w:rsid w:val="0014334C"/>
    <w:rsid w:val="001453E7"/>
    <w:rsid w:val="001526CA"/>
    <w:rsid w:val="00162EC7"/>
    <w:rsid w:val="001641FB"/>
    <w:rsid w:val="00164C33"/>
    <w:rsid w:val="00166530"/>
    <w:rsid w:val="0016760E"/>
    <w:rsid w:val="0017045C"/>
    <w:rsid w:val="00172AEC"/>
    <w:rsid w:val="00172FA1"/>
    <w:rsid w:val="00174936"/>
    <w:rsid w:val="0017729E"/>
    <w:rsid w:val="00177AC8"/>
    <w:rsid w:val="001845E8"/>
    <w:rsid w:val="001850EE"/>
    <w:rsid w:val="0019109F"/>
    <w:rsid w:val="0019304C"/>
    <w:rsid w:val="0019484B"/>
    <w:rsid w:val="001A18A3"/>
    <w:rsid w:val="001A454D"/>
    <w:rsid w:val="001A5483"/>
    <w:rsid w:val="001B156C"/>
    <w:rsid w:val="001B1B71"/>
    <w:rsid w:val="001B3303"/>
    <w:rsid w:val="001B6441"/>
    <w:rsid w:val="001B7898"/>
    <w:rsid w:val="001C74F6"/>
    <w:rsid w:val="001D04D0"/>
    <w:rsid w:val="001D58A7"/>
    <w:rsid w:val="001D66B8"/>
    <w:rsid w:val="001E00CF"/>
    <w:rsid w:val="001E4201"/>
    <w:rsid w:val="001E7D73"/>
    <w:rsid w:val="001F21B1"/>
    <w:rsid w:val="001F315B"/>
    <w:rsid w:val="001F4125"/>
    <w:rsid w:val="001F4692"/>
    <w:rsid w:val="001F71BA"/>
    <w:rsid w:val="0020080A"/>
    <w:rsid w:val="0020417D"/>
    <w:rsid w:val="00210FEA"/>
    <w:rsid w:val="00214CC3"/>
    <w:rsid w:val="00216044"/>
    <w:rsid w:val="00217AB5"/>
    <w:rsid w:val="002250CB"/>
    <w:rsid w:val="00225A44"/>
    <w:rsid w:val="002263F7"/>
    <w:rsid w:val="002308F1"/>
    <w:rsid w:val="00230E96"/>
    <w:rsid w:val="002315C6"/>
    <w:rsid w:val="00235948"/>
    <w:rsid w:val="002436AA"/>
    <w:rsid w:val="00243F39"/>
    <w:rsid w:val="00246D6F"/>
    <w:rsid w:val="0025169E"/>
    <w:rsid w:val="00253865"/>
    <w:rsid w:val="00254C1F"/>
    <w:rsid w:val="00263C94"/>
    <w:rsid w:val="0026665F"/>
    <w:rsid w:val="0026678C"/>
    <w:rsid w:val="00267DFB"/>
    <w:rsid w:val="00270621"/>
    <w:rsid w:val="00271687"/>
    <w:rsid w:val="00273588"/>
    <w:rsid w:val="00277B2C"/>
    <w:rsid w:val="002834E0"/>
    <w:rsid w:val="0028354C"/>
    <w:rsid w:val="00284166"/>
    <w:rsid w:val="00285EA0"/>
    <w:rsid w:val="0028694E"/>
    <w:rsid w:val="00295DBA"/>
    <w:rsid w:val="00296BE6"/>
    <w:rsid w:val="00296E5D"/>
    <w:rsid w:val="002A2136"/>
    <w:rsid w:val="002A67BE"/>
    <w:rsid w:val="002B19EB"/>
    <w:rsid w:val="002B2697"/>
    <w:rsid w:val="002B601B"/>
    <w:rsid w:val="002B69BC"/>
    <w:rsid w:val="002C0765"/>
    <w:rsid w:val="002C0B7A"/>
    <w:rsid w:val="002C79BF"/>
    <w:rsid w:val="002D1515"/>
    <w:rsid w:val="002D199C"/>
    <w:rsid w:val="002D1CC0"/>
    <w:rsid w:val="002D6015"/>
    <w:rsid w:val="002E0AD5"/>
    <w:rsid w:val="002E2857"/>
    <w:rsid w:val="002E33C2"/>
    <w:rsid w:val="002E3C53"/>
    <w:rsid w:val="002E4E68"/>
    <w:rsid w:val="002E65D9"/>
    <w:rsid w:val="002F13F4"/>
    <w:rsid w:val="002F2800"/>
    <w:rsid w:val="002F42D8"/>
    <w:rsid w:val="002F6B07"/>
    <w:rsid w:val="00300069"/>
    <w:rsid w:val="003006B0"/>
    <w:rsid w:val="0030393F"/>
    <w:rsid w:val="00306EAD"/>
    <w:rsid w:val="00310F7D"/>
    <w:rsid w:val="00316055"/>
    <w:rsid w:val="00317D62"/>
    <w:rsid w:val="00323F01"/>
    <w:rsid w:val="00324BD2"/>
    <w:rsid w:val="00327467"/>
    <w:rsid w:val="00333D3E"/>
    <w:rsid w:val="00335242"/>
    <w:rsid w:val="00336055"/>
    <w:rsid w:val="003360D5"/>
    <w:rsid w:val="00342DF8"/>
    <w:rsid w:val="0034517B"/>
    <w:rsid w:val="00345D2A"/>
    <w:rsid w:val="0035063E"/>
    <w:rsid w:val="00351298"/>
    <w:rsid w:val="00353612"/>
    <w:rsid w:val="00353DD8"/>
    <w:rsid w:val="0036305E"/>
    <w:rsid w:val="00372762"/>
    <w:rsid w:val="00373366"/>
    <w:rsid w:val="00380EDE"/>
    <w:rsid w:val="00385F85"/>
    <w:rsid w:val="00386CC9"/>
    <w:rsid w:val="00393704"/>
    <w:rsid w:val="00396B27"/>
    <w:rsid w:val="003A257B"/>
    <w:rsid w:val="003A36AA"/>
    <w:rsid w:val="003A4433"/>
    <w:rsid w:val="003A503E"/>
    <w:rsid w:val="003A57C8"/>
    <w:rsid w:val="003A587E"/>
    <w:rsid w:val="003A6BFB"/>
    <w:rsid w:val="003B3559"/>
    <w:rsid w:val="003B4C64"/>
    <w:rsid w:val="003B6772"/>
    <w:rsid w:val="003B6EA6"/>
    <w:rsid w:val="003B735A"/>
    <w:rsid w:val="003B7BE3"/>
    <w:rsid w:val="003C0CB7"/>
    <w:rsid w:val="003C3969"/>
    <w:rsid w:val="003C4028"/>
    <w:rsid w:val="003C4369"/>
    <w:rsid w:val="003C5F8C"/>
    <w:rsid w:val="003D12A3"/>
    <w:rsid w:val="003D1804"/>
    <w:rsid w:val="003D1CC5"/>
    <w:rsid w:val="003D2D78"/>
    <w:rsid w:val="003D3D33"/>
    <w:rsid w:val="003D4140"/>
    <w:rsid w:val="003D5944"/>
    <w:rsid w:val="003E14C9"/>
    <w:rsid w:val="003E19A5"/>
    <w:rsid w:val="003E1F91"/>
    <w:rsid w:val="003E2820"/>
    <w:rsid w:val="003E52A2"/>
    <w:rsid w:val="003F0573"/>
    <w:rsid w:val="003F1431"/>
    <w:rsid w:val="003F3940"/>
    <w:rsid w:val="003F44C3"/>
    <w:rsid w:val="003F73E4"/>
    <w:rsid w:val="00400472"/>
    <w:rsid w:val="00401309"/>
    <w:rsid w:val="004037EC"/>
    <w:rsid w:val="0040528B"/>
    <w:rsid w:val="00410ABE"/>
    <w:rsid w:val="00412419"/>
    <w:rsid w:val="004143F6"/>
    <w:rsid w:val="00414E24"/>
    <w:rsid w:val="004154F9"/>
    <w:rsid w:val="004222A6"/>
    <w:rsid w:val="004425D6"/>
    <w:rsid w:val="004439D6"/>
    <w:rsid w:val="00447F2F"/>
    <w:rsid w:val="00450983"/>
    <w:rsid w:val="0045240C"/>
    <w:rsid w:val="00452D2D"/>
    <w:rsid w:val="00460576"/>
    <w:rsid w:val="0046417A"/>
    <w:rsid w:val="00465888"/>
    <w:rsid w:val="00470FE2"/>
    <w:rsid w:val="00477251"/>
    <w:rsid w:val="004800AF"/>
    <w:rsid w:val="0048011A"/>
    <w:rsid w:val="00486495"/>
    <w:rsid w:val="00486FC7"/>
    <w:rsid w:val="00487E71"/>
    <w:rsid w:val="004925C6"/>
    <w:rsid w:val="00493AC7"/>
    <w:rsid w:val="004957A3"/>
    <w:rsid w:val="004A6006"/>
    <w:rsid w:val="004B14A8"/>
    <w:rsid w:val="004B4B46"/>
    <w:rsid w:val="004B54D6"/>
    <w:rsid w:val="004C26AE"/>
    <w:rsid w:val="004C2887"/>
    <w:rsid w:val="004D7C17"/>
    <w:rsid w:val="004E06DE"/>
    <w:rsid w:val="004E1633"/>
    <w:rsid w:val="004E1BDD"/>
    <w:rsid w:val="004E71E4"/>
    <w:rsid w:val="004F1BBD"/>
    <w:rsid w:val="004F6323"/>
    <w:rsid w:val="004F6329"/>
    <w:rsid w:val="005015F6"/>
    <w:rsid w:val="00506819"/>
    <w:rsid w:val="0051195E"/>
    <w:rsid w:val="00512B48"/>
    <w:rsid w:val="00514EA1"/>
    <w:rsid w:val="00515033"/>
    <w:rsid w:val="00516808"/>
    <w:rsid w:val="005216F0"/>
    <w:rsid w:val="00522A18"/>
    <w:rsid w:val="005236AE"/>
    <w:rsid w:val="00525F63"/>
    <w:rsid w:val="00533B77"/>
    <w:rsid w:val="00534CB1"/>
    <w:rsid w:val="00544620"/>
    <w:rsid w:val="00546A18"/>
    <w:rsid w:val="005479ED"/>
    <w:rsid w:val="005511BD"/>
    <w:rsid w:val="00552BDC"/>
    <w:rsid w:val="005532E3"/>
    <w:rsid w:val="00555A41"/>
    <w:rsid w:val="005577F4"/>
    <w:rsid w:val="00557889"/>
    <w:rsid w:val="00562124"/>
    <w:rsid w:val="00563A2E"/>
    <w:rsid w:val="00565576"/>
    <w:rsid w:val="005670AD"/>
    <w:rsid w:val="005678F3"/>
    <w:rsid w:val="00570116"/>
    <w:rsid w:val="005713CB"/>
    <w:rsid w:val="00573742"/>
    <w:rsid w:val="00575C73"/>
    <w:rsid w:val="00576457"/>
    <w:rsid w:val="00577BE4"/>
    <w:rsid w:val="005810F7"/>
    <w:rsid w:val="00581245"/>
    <w:rsid w:val="00581675"/>
    <w:rsid w:val="00582A55"/>
    <w:rsid w:val="005850E6"/>
    <w:rsid w:val="005852D0"/>
    <w:rsid w:val="00585481"/>
    <w:rsid w:val="00586345"/>
    <w:rsid w:val="0058743B"/>
    <w:rsid w:val="00587F2A"/>
    <w:rsid w:val="005901BF"/>
    <w:rsid w:val="00591BBE"/>
    <w:rsid w:val="005942ED"/>
    <w:rsid w:val="00594B09"/>
    <w:rsid w:val="005954B3"/>
    <w:rsid w:val="00597486"/>
    <w:rsid w:val="005A0E3C"/>
    <w:rsid w:val="005A3B32"/>
    <w:rsid w:val="005A48EB"/>
    <w:rsid w:val="005A5CEF"/>
    <w:rsid w:val="005A6ED9"/>
    <w:rsid w:val="005B08E2"/>
    <w:rsid w:val="005B1F58"/>
    <w:rsid w:val="005B365E"/>
    <w:rsid w:val="005C0732"/>
    <w:rsid w:val="005D1715"/>
    <w:rsid w:val="005D2961"/>
    <w:rsid w:val="005D3904"/>
    <w:rsid w:val="005D5388"/>
    <w:rsid w:val="005D663D"/>
    <w:rsid w:val="005E1AF1"/>
    <w:rsid w:val="005E4907"/>
    <w:rsid w:val="005E5242"/>
    <w:rsid w:val="005E7255"/>
    <w:rsid w:val="005F3F08"/>
    <w:rsid w:val="005F4B4B"/>
    <w:rsid w:val="0060040F"/>
    <w:rsid w:val="00603A17"/>
    <w:rsid w:val="006046F6"/>
    <w:rsid w:val="006079BF"/>
    <w:rsid w:val="006121D8"/>
    <w:rsid w:val="00613FDA"/>
    <w:rsid w:val="00620145"/>
    <w:rsid w:val="00623AE2"/>
    <w:rsid w:val="00623C48"/>
    <w:rsid w:val="006251C8"/>
    <w:rsid w:val="00626F92"/>
    <w:rsid w:val="00630B75"/>
    <w:rsid w:val="00631F71"/>
    <w:rsid w:val="0063341F"/>
    <w:rsid w:val="00634A3F"/>
    <w:rsid w:val="00634DD1"/>
    <w:rsid w:val="00635F81"/>
    <w:rsid w:val="00636D09"/>
    <w:rsid w:val="00637ACA"/>
    <w:rsid w:val="0064307D"/>
    <w:rsid w:val="00651007"/>
    <w:rsid w:val="006545A1"/>
    <w:rsid w:val="00655FCE"/>
    <w:rsid w:val="00662AD5"/>
    <w:rsid w:val="0066577C"/>
    <w:rsid w:val="00666960"/>
    <w:rsid w:val="0066746C"/>
    <w:rsid w:val="00670564"/>
    <w:rsid w:val="00673779"/>
    <w:rsid w:val="00673EF4"/>
    <w:rsid w:val="00675712"/>
    <w:rsid w:val="00675D1D"/>
    <w:rsid w:val="00676069"/>
    <w:rsid w:val="006812C7"/>
    <w:rsid w:val="006859B4"/>
    <w:rsid w:val="00685D0A"/>
    <w:rsid w:val="006A39BB"/>
    <w:rsid w:val="006A6022"/>
    <w:rsid w:val="006B04B8"/>
    <w:rsid w:val="006B27DD"/>
    <w:rsid w:val="006B6B56"/>
    <w:rsid w:val="006C4EEA"/>
    <w:rsid w:val="006C5169"/>
    <w:rsid w:val="006D1F94"/>
    <w:rsid w:val="006E07BA"/>
    <w:rsid w:val="006E1C99"/>
    <w:rsid w:val="006E3D6E"/>
    <w:rsid w:val="006E4DCC"/>
    <w:rsid w:val="006F5BAF"/>
    <w:rsid w:val="006F7A5B"/>
    <w:rsid w:val="00700ECD"/>
    <w:rsid w:val="007014ED"/>
    <w:rsid w:val="00713298"/>
    <w:rsid w:val="00713393"/>
    <w:rsid w:val="00716A12"/>
    <w:rsid w:val="00717F10"/>
    <w:rsid w:val="00720590"/>
    <w:rsid w:val="00724C3B"/>
    <w:rsid w:val="00725EBC"/>
    <w:rsid w:val="0073048B"/>
    <w:rsid w:val="00731DC8"/>
    <w:rsid w:val="00731F4B"/>
    <w:rsid w:val="00733E25"/>
    <w:rsid w:val="00735CB2"/>
    <w:rsid w:val="0074211F"/>
    <w:rsid w:val="00750CD8"/>
    <w:rsid w:val="00751084"/>
    <w:rsid w:val="007528EA"/>
    <w:rsid w:val="00753A3D"/>
    <w:rsid w:val="00761D37"/>
    <w:rsid w:val="00766746"/>
    <w:rsid w:val="00774CE7"/>
    <w:rsid w:val="0077644E"/>
    <w:rsid w:val="00777945"/>
    <w:rsid w:val="00777CCE"/>
    <w:rsid w:val="00780836"/>
    <w:rsid w:val="007823E5"/>
    <w:rsid w:val="00783CF8"/>
    <w:rsid w:val="007849F4"/>
    <w:rsid w:val="00786DBB"/>
    <w:rsid w:val="00794B90"/>
    <w:rsid w:val="007A1AC5"/>
    <w:rsid w:val="007A3C6A"/>
    <w:rsid w:val="007A4E22"/>
    <w:rsid w:val="007A6952"/>
    <w:rsid w:val="007B2A02"/>
    <w:rsid w:val="007B54B7"/>
    <w:rsid w:val="007B5FAB"/>
    <w:rsid w:val="007C0732"/>
    <w:rsid w:val="007C1772"/>
    <w:rsid w:val="007C3224"/>
    <w:rsid w:val="007C385C"/>
    <w:rsid w:val="007C704E"/>
    <w:rsid w:val="007D04A1"/>
    <w:rsid w:val="007D4700"/>
    <w:rsid w:val="007D61B9"/>
    <w:rsid w:val="007D6BB5"/>
    <w:rsid w:val="007E473F"/>
    <w:rsid w:val="007E6928"/>
    <w:rsid w:val="007F0E0D"/>
    <w:rsid w:val="007F61E4"/>
    <w:rsid w:val="0080312C"/>
    <w:rsid w:val="008045D7"/>
    <w:rsid w:val="00804C51"/>
    <w:rsid w:val="00807A6C"/>
    <w:rsid w:val="008124F7"/>
    <w:rsid w:val="0081476B"/>
    <w:rsid w:val="00815782"/>
    <w:rsid w:val="00821994"/>
    <w:rsid w:val="00822711"/>
    <w:rsid w:val="00826116"/>
    <w:rsid w:val="0083138F"/>
    <w:rsid w:val="00833169"/>
    <w:rsid w:val="00833581"/>
    <w:rsid w:val="008344BF"/>
    <w:rsid w:val="00841D3A"/>
    <w:rsid w:val="00852519"/>
    <w:rsid w:val="00855D98"/>
    <w:rsid w:val="00856EE0"/>
    <w:rsid w:val="008606CD"/>
    <w:rsid w:val="00862922"/>
    <w:rsid w:val="008803BA"/>
    <w:rsid w:val="008804AA"/>
    <w:rsid w:val="00884D96"/>
    <w:rsid w:val="008926F2"/>
    <w:rsid w:val="0089535A"/>
    <w:rsid w:val="008A2A04"/>
    <w:rsid w:val="008A3934"/>
    <w:rsid w:val="008A5E39"/>
    <w:rsid w:val="008B4FEE"/>
    <w:rsid w:val="008C0BCA"/>
    <w:rsid w:val="008C10BE"/>
    <w:rsid w:val="008C1B27"/>
    <w:rsid w:val="008C7127"/>
    <w:rsid w:val="008E1B7D"/>
    <w:rsid w:val="008E2022"/>
    <w:rsid w:val="008E2072"/>
    <w:rsid w:val="008F0590"/>
    <w:rsid w:val="008F4316"/>
    <w:rsid w:val="008F784D"/>
    <w:rsid w:val="009014B4"/>
    <w:rsid w:val="00902AA0"/>
    <w:rsid w:val="0090474D"/>
    <w:rsid w:val="00906F7F"/>
    <w:rsid w:val="009071DF"/>
    <w:rsid w:val="00907812"/>
    <w:rsid w:val="00907C2E"/>
    <w:rsid w:val="00910CDC"/>
    <w:rsid w:val="009133A9"/>
    <w:rsid w:val="00913CCF"/>
    <w:rsid w:val="009146AE"/>
    <w:rsid w:val="0091611E"/>
    <w:rsid w:val="00920084"/>
    <w:rsid w:val="00921C77"/>
    <w:rsid w:val="00924739"/>
    <w:rsid w:val="00927641"/>
    <w:rsid w:val="00933733"/>
    <w:rsid w:val="00936D7E"/>
    <w:rsid w:val="009370DD"/>
    <w:rsid w:val="00942FEB"/>
    <w:rsid w:val="0094322B"/>
    <w:rsid w:val="00943483"/>
    <w:rsid w:val="00943B98"/>
    <w:rsid w:val="0095050B"/>
    <w:rsid w:val="00951071"/>
    <w:rsid w:val="00956608"/>
    <w:rsid w:val="0095677C"/>
    <w:rsid w:val="00956F0C"/>
    <w:rsid w:val="009601C0"/>
    <w:rsid w:val="00965C41"/>
    <w:rsid w:val="0096787A"/>
    <w:rsid w:val="00967F50"/>
    <w:rsid w:val="009711AC"/>
    <w:rsid w:val="00973641"/>
    <w:rsid w:val="0097468F"/>
    <w:rsid w:val="00974A54"/>
    <w:rsid w:val="009754DB"/>
    <w:rsid w:val="00975737"/>
    <w:rsid w:val="009804B5"/>
    <w:rsid w:val="00990669"/>
    <w:rsid w:val="00991258"/>
    <w:rsid w:val="00991F3F"/>
    <w:rsid w:val="00993C16"/>
    <w:rsid w:val="00994718"/>
    <w:rsid w:val="009A0202"/>
    <w:rsid w:val="009A5437"/>
    <w:rsid w:val="009A70F0"/>
    <w:rsid w:val="009A73E2"/>
    <w:rsid w:val="009B1C28"/>
    <w:rsid w:val="009B34E9"/>
    <w:rsid w:val="009B3D92"/>
    <w:rsid w:val="009B6B31"/>
    <w:rsid w:val="009B700B"/>
    <w:rsid w:val="009C261F"/>
    <w:rsid w:val="009C35F3"/>
    <w:rsid w:val="009C3695"/>
    <w:rsid w:val="009C3D23"/>
    <w:rsid w:val="009C6980"/>
    <w:rsid w:val="009D458A"/>
    <w:rsid w:val="009D5751"/>
    <w:rsid w:val="009E1493"/>
    <w:rsid w:val="009E2909"/>
    <w:rsid w:val="009E64EB"/>
    <w:rsid w:val="009E719B"/>
    <w:rsid w:val="009F3908"/>
    <w:rsid w:val="00A00518"/>
    <w:rsid w:val="00A05F59"/>
    <w:rsid w:val="00A0691A"/>
    <w:rsid w:val="00A07C6A"/>
    <w:rsid w:val="00A131BF"/>
    <w:rsid w:val="00A211D0"/>
    <w:rsid w:val="00A24985"/>
    <w:rsid w:val="00A34F5A"/>
    <w:rsid w:val="00A35D16"/>
    <w:rsid w:val="00A36051"/>
    <w:rsid w:val="00A412F0"/>
    <w:rsid w:val="00A416AD"/>
    <w:rsid w:val="00A42005"/>
    <w:rsid w:val="00A6157D"/>
    <w:rsid w:val="00A62C52"/>
    <w:rsid w:val="00A67D71"/>
    <w:rsid w:val="00A70D00"/>
    <w:rsid w:val="00A71743"/>
    <w:rsid w:val="00A71B9F"/>
    <w:rsid w:val="00A71E73"/>
    <w:rsid w:val="00A80ACA"/>
    <w:rsid w:val="00A840C4"/>
    <w:rsid w:val="00A84AF1"/>
    <w:rsid w:val="00A84F5A"/>
    <w:rsid w:val="00A86E9D"/>
    <w:rsid w:val="00A87741"/>
    <w:rsid w:val="00A97367"/>
    <w:rsid w:val="00AA00CB"/>
    <w:rsid w:val="00AA187E"/>
    <w:rsid w:val="00AA30B3"/>
    <w:rsid w:val="00AA768B"/>
    <w:rsid w:val="00AC06E1"/>
    <w:rsid w:val="00AC320B"/>
    <w:rsid w:val="00AC76FA"/>
    <w:rsid w:val="00AD225E"/>
    <w:rsid w:val="00AD4676"/>
    <w:rsid w:val="00AD5050"/>
    <w:rsid w:val="00AD5516"/>
    <w:rsid w:val="00AD5B7B"/>
    <w:rsid w:val="00AD5C90"/>
    <w:rsid w:val="00AE3ED3"/>
    <w:rsid w:val="00AE5A15"/>
    <w:rsid w:val="00AE71A4"/>
    <w:rsid w:val="00AF27C0"/>
    <w:rsid w:val="00B01D10"/>
    <w:rsid w:val="00B01FD2"/>
    <w:rsid w:val="00B0544C"/>
    <w:rsid w:val="00B06371"/>
    <w:rsid w:val="00B076BE"/>
    <w:rsid w:val="00B135E2"/>
    <w:rsid w:val="00B14ED4"/>
    <w:rsid w:val="00B259ED"/>
    <w:rsid w:val="00B32743"/>
    <w:rsid w:val="00B341DE"/>
    <w:rsid w:val="00B37B93"/>
    <w:rsid w:val="00B37D5B"/>
    <w:rsid w:val="00B4399E"/>
    <w:rsid w:val="00B47F62"/>
    <w:rsid w:val="00B55252"/>
    <w:rsid w:val="00B5667B"/>
    <w:rsid w:val="00B56EB1"/>
    <w:rsid w:val="00B66363"/>
    <w:rsid w:val="00B66506"/>
    <w:rsid w:val="00B66669"/>
    <w:rsid w:val="00B67404"/>
    <w:rsid w:val="00B75096"/>
    <w:rsid w:val="00B76D2D"/>
    <w:rsid w:val="00B8258F"/>
    <w:rsid w:val="00B835A4"/>
    <w:rsid w:val="00B83A99"/>
    <w:rsid w:val="00B87583"/>
    <w:rsid w:val="00B96912"/>
    <w:rsid w:val="00BA070A"/>
    <w:rsid w:val="00BA2DBC"/>
    <w:rsid w:val="00BA7534"/>
    <w:rsid w:val="00BB0364"/>
    <w:rsid w:val="00BB2ACA"/>
    <w:rsid w:val="00BB4502"/>
    <w:rsid w:val="00BB55C7"/>
    <w:rsid w:val="00BC4F2A"/>
    <w:rsid w:val="00BC569E"/>
    <w:rsid w:val="00BC5920"/>
    <w:rsid w:val="00BC5E3A"/>
    <w:rsid w:val="00BD0B88"/>
    <w:rsid w:val="00BD18AF"/>
    <w:rsid w:val="00BD2170"/>
    <w:rsid w:val="00BD5E21"/>
    <w:rsid w:val="00BD7AB8"/>
    <w:rsid w:val="00BE5127"/>
    <w:rsid w:val="00BE7EE0"/>
    <w:rsid w:val="00BF05C1"/>
    <w:rsid w:val="00BF2578"/>
    <w:rsid w:val="00BF4354"/>
    <w:rsid w:val="00BF46CC"/>
    <w:rsid w:val="00BF6CA3"/>
    <w:rsid w:val="00C1082D"/>
    <w:rsid w:val="00C10EDC"/>
    <w:rsid w:val="00C16C25"/>
    <w:rsid w:val="00C23F3E"/>
    <w:rsid w:val="00C25B19"/>
    <w:rsid w:val="00C271B1"/>
    <w:rsid w:val="00C32F1A"/>
    <w:rsid w:val="00C33928"/>
    <w:rsid w:val="00C36B4F"/>
    <w:rsid w:val="00C37420"/>
    <w:rsid w:val="00C40C83"/>
    <w:rsid w:val="00C4206C"/>
    <w:rsid w:val="00C42A50"/>
    <w:rsid w:val="00C43A6C"/>
    <w:rsid w:val="00C446D1"/>
    <w:rsid w:val="00C4489E"/>
    <w:rsid w:val="00C4581E"/>
    <w:rsid w:val="00C50E62"/>
    <w:rsid w:val="00C57E3D"/>
    <w:rsid w:val="00C61201"/>
    <w:rsid w:val="00C636A4"/>
    <w:rsid w:val="00C66E86"/>
    <w:rsid w:val="00C674A7"/>
    <w:rsid w:val="00C70273"/>
    <w:rsid w:val="00C761E4"/>
    <w:rsid w:val="00C822C9"/>
    <w:rsid w:val="00C82999"/>
    <w:rsid w:val="00C84843"/>
    <w:rsid w:val="00C8646C"/>
    <w:rsid w:val="00C9199E"/>
    <w:rsid w:val="00C9225A"/>
    <w:rsid w:val="00C93651"/>
    <w:rsid w:val="00C97D75"/>
    <w:rsid w:val="00CA2251"/>
    <w:rsid w:val="00CB0526"/>
    <w:rsid w:val="00CB17C5"/>
    <w:rsid w:val="00CB1D96"/>
    <w:rsid w:val="00CB37A0"/>
    <w:rsid w:val="00CB5BE1"/>
    <w:rsid w:val="00CC4EE4"/>
    <w:rsid w:val="00CC66A6"/>
    <w:rsid w:val="00CC6D77"/>
    <w:rsid w:val="00CD23A5"/>
    <w:rsid w:val="00CD33AE"/>
    <w:rsid w:val="00CD7E42"/>
    <w:rsid w:val="00CE4285"/>
    <w:rsid w:val="00CE501D"/>
    <w:rsid w:val="00CE7C6B"/>
    <w:rsid w:val="00CF19E7"/>
    <w:rsid w:val="00CF76E3"/>
    <w:rsid w:val="00CF7CC7"/>
    <w:rsid w:val="00D02F5A"/>
    <w:rsid w:val="00D03780"/>
    <w:rsid w:val="00D03810"/>
    <w:rsid w:val="00D12BE3"/>
    <w:rsid w:val="00D13ABD"/>
    <w:rsid w:val="00D1409B"/>
    <w:rsid w:val="00D14D14"/>
    <w:rsid w:val="00D16852"/>
    <w:rsid w:val="00D16A50"/>
    <w:rsid w:val="00D24811"/>
    <w:rsid w:val="00D24867"/>
    <w:rsid w:val="00D25B43"/>
    <w:rsid w:val="00D25F56"/>
    <w:rsid w:val="00D266B6"/>
    <w:rsid w:val="00D271EC"/>
    <w:rsid w:val="00D30BDA"/>
    <w:rsid w:val="00D32364"/>
    <w:rsid w:val="00D33B8E"/>
    <w:rsid w:val="00D33F2A"/>
    <w:rsid w:val="00D37298"/>
    <w:rsid w:val="00D46B6F"/>
    <w:rsid w:val="00D47C3D"/>
    <w:rsid w:val="00D5151C"/>
    <w:rsid w:val="00D55F50"/>
    <w:rsid w:val="00D566FB"/>
    <w:rsid w:val="00D6106C"/>
    <w:rsid w:val="00D7098C"/>
    <w:rsid w:val="00D711F1"/>
    <w:rsid w:val="00D751D4"/>
    <w:rsid w:val="00D774E9"/>
    <w:rsid w:val="00D80F87"/>
    <w:rsid w:val="00D82FF7"/>
    <w:rsid w:val="00DA0B95"/>
    <w:rsid w:val="00DA17EA"/>
    <w:rsid w:val="00DA5D57"/>
    <w:rsid w:val="00DA77CA"/>
    <w:rsid w:val="00DB0F5D"/>
    <w:rsid w:val="00DB17F4"/>
    <w:rsid w:val="00DC2829"/>
    <w:rsid w:val="00DC5EC1"/>
    <w:rsid w:val="00DE01E6"/>
    <w:rsid w:val="00DE1354"/>
    <w:rsid w:val="00DE4430"/>
    <w:rsid w:val="00DE4A6F"/>
    <w:rsid w:val="00DE7FFB"/>
    <w:rsid w:val="00DF1C7D"/>
    <w:rsid w:val="00DF2FC1"/>
    <w:rsid w:val="00DF57F9"/>
    <w:rsid w:val="00DF5C8E"/>
    <w:rsid w:val="00DF5E22"/>
    <w:rsid w:val="00E018A2"/>
    <w:rsid w:val="00E068E6"/>
    <w:rsid w:val="00E1018D"/>
    <w:rsid w:val="00E104B5"/>
    <w:rsid w:val="00E11DDD"/>
    <w:rsid w:val="00E15B1F"/>
    <w:rsid w:val="00E22C1A"/>
    <w:rsid w:val="00E24852"/>
    <w:rsid w:val="00E2502F"/>
    <w:rsid w:val="00E254AB"/>
    <w:rsid w:val="00E310E0"/>
    <w:rsid w:val="00E355B8"/>
    <w:rsid w:val="00E37B85"/>
    <w:rsid w:val="00E406FA"/>
    <w:rsid w:val="00E4120F"/>
    <w:rsid w:val="00E4211C"/>
    <w:rsid w:val="00E4313E"/>
    <w:rsid w:val="00E43B6C"/>
    <w:rsid w:val="00E44BCE"/>
    <w:rsid w:val="00E4688E"/>
    <w:rsid w:val="00E4797D"/>
    <w:rsid w:val="00E50F0A"/>
    <w:rsid w:val="00E523CE"/>
    <w:rsid w:val="00E5257C"/>
    <w:rsid w:val="00E53127"/>
    <w:rsid w:val="00E5375D"/>
    <w:rsid w:val="00E54CB8"/>
    <w:rsid w:val="00E56CCE"/>
    <w:rsid w:val="00E5720C"/>
    <w:rsid w:val="00E578DC"/>
    <w:rsid w:val="00E6276A"/>
    <w:rsid w:val="00E70DEB"/>
    <w:rsid w:val="00E81C22"/>
    <w:rsid w:val="00E827F7"/>
    <w:rsid w:val="00E83A42"/>
    <w:rsid w:val="00E8658F"/>
    <w:rsid w:val="00E93AF7"/>
    <w:rsid w:val="00E9407C"/>
    <w:rsid w:val="00EA1E86"/>
    <w:rsid w:val="00EA4228"/>
    <w:rsid w:val="00EA448D"/>
    <w:rsid w:val="00EB65A2"/>
    <w:rsid w:val="00EC542E"/>
    <w:rsid w:val="00EC6F96"/>
    <w:rsid w:val="00EC7DAF"/>
    <w:rsid w:val="00ED0B94"/>
    <w:rsid w:val="00ED470B"/>
    <w:rsid w:val="00ED6AAC"/>
    <w:rsid w:val="00EE0949"/>
    <w:rsid w:val="00EE79A0"/>
    <w:rsid w:val="00EF18DE"/>
    <w:rsid w:val="00EF1FF7"/>
    <w:rsid w:val="00EF3E63"/>
    <w:rsid w:val="00EF78B5"/>
    <w:rsid w:val="00F02B7C"/>
    <w:rsid w:val="00F03D0C"/>
    <w:rsid w:val="00F070C1"/>
    <w:rsid w:val="00F137BB"/>
    <w:rsid w:val="00F14985"/>
    <w:rsid w:val="00F15677"/>
    <w:rsid w:val="00F15847"/>
    <w:rsid w:val="00F16A2A"/>
    <w:rsid w:val="00F16D5E"/>
    <w:rsid w:val="00F17020"/>
    <w:rsid w:val="00F2201C"/>
    <w:rsid w:val="00F22F61"/>
    <w:rsid w:val="00F26A39"/>
    <w:rsid w:val="00F2775A"/>
    <w:rsid w:val="00F27D7C"/>
    <w:rsid w:val="00F30130"/>
    <w:rsid w:val="00F31E08"/>
    <w:rsid w:val="00F50A4B"/>
    <w:rsid w:val="00F51AB3"/>
    <w:rsid w:val="00F609DE"/>
    <w:rsid w:val="00F61ABC"/>
    <w:rsid w:val="00F74C61"/>
    <w:rsid w:val="00F75AA3"/>
    <w:rsid w:val="00F803A0"/>
    <w:rsid w:val="00F81F18"/>
    <w:rsid w:val="00F82AF9"/>
    <w:rsid w:val="00F86E77"/>
    <w:rsid w:val="00F924D8"/>
    <w:rsid w:val="00F92945"/>
    <w:rsid w:val="00F950A8"/>
    <w:rsid w:val="00F957D8"/>
    <w:rsid w:val="00F97AA3"/>
    <w:rsid w:val="00F97C7A"/>
    <w:rsid w:val="00FA0212"/>
    <w:rsid w:val="00FA062E"/>
    <w:rsid w:val="00FA120A"/>
    <w:rsid w:val="00FA2A49"/>
    <w:rsid w:val="00FA4E2C"/>
    <w:rsid w:val="00FA6BE1"/>
    <w:rsid w:val="00FB4337"/>
    <w:rsid w:val="00FB5102"/>
    <w:rsid w:val="00FB596A"/>
    <w:rsid w:val="00FB5BBE"/>
    <w:rsid w:val="00FB6161"/>
    <w:rsid w:val="00FB6785"/>
    <w:rsid w:val="00FB67E4"/>
    <w:rsid w:val="00FB769E"/>
    <w:rsid w:val="00FC151D"/>
    <w:rsid w:val="00FC336D"/>
    <w:rsid w:val="00FC3E99"/>
    <w:rsid w:val="00FC4527"/>
    <w:rsid w:val="00FC6581"/>
    <w:rsid w:val="00FC7C17"/>
    <w:rsid w:val="00FD1A98"/>
    <w:rsid w:val="00FD54F7"/>
    <w:rsid w:val="00FE26B4"/>
    <w:rsid w:val="00FE2F13"/>
    <w:rsid w:val="00FE78F9"/>
    <w:rsid w:val="00FF120E"/>
    <w:rsid w:val="012D6704"/>
    <w:rsid w:val="013948D6"/>
    <w:rsid w:val="01EAA0E1"/>
    <w:rsid w:val="01F4764B"/>
    <w:rsid w:val="028A8393"/>
    <w:rsid w:val="031C3132"/>
    <w:rsid w:val="0446D662"/>
    <w:rsid w:val="048F72F2"/>
    <w:rsid w:val="0509EFE8"/>
    <w:rsid w:val="05287E0B"/>
    <w:rsid w:val="0588E6FB"/>
    <w:rsid w:val="06B6A204"/>
    <w:rsid w:val="06D7C3CD"/>
    <w:rsid w:val="073983A5"/>
    <w:rsid w:val="0753DCF9"/>
    <w:rsid w:val="07542507"/>
    <w:rsid w:val="077BA7DB"/>
    <w:rsid w:val="07FDBCB1"/>
    <w:rsid w:val="09963B20"/>
    <w:rsid w:val="0A7C2C50"/>
    <w:rsid w:val="0A833377"/>
    <w:rsid w:val="0A8FF086"/>
    <w:rsid w:val="0AC66E13"/>
    <w:rsid w:val="0AE3F12A"/>
    <w:rsid w:val="0AEB8FDB"/>
    <w:rsid w:val="0AF51FFD"/>
    <w:rsid w:val="0AFDCB20"/>
    <w:rsid w:val="0B24AF5F"/>
    <w:rsid w:val="0B5D7D30"/>
    <w:rsid w:val="0B85D9D4"/>
    <w:rsid w:val="0B9216D9"/>
    <w:rsid w:val="0BA22907"/>
    <w:rsid w:val="0BA695F1"/>
    <w:rsid w:val="0BF6077B"/>
    <w:rsid w:val="0C04A3BB"/>
    <w:rsid w:val="0C0F9A0F"/>
    <w:rsid w:val="0C90D75C"/>
    <w:rsid w:val="0C986F10"/>
    <w:rsid w:val="0CE64DA4"/>
    <w:rsid w:val="0D258428"/>
    <w:rsid w:val="0D514C48"/>
    <w:rsid w:val="0DAED326"/>
    <w:rsid w:val="0DD04F2D"/>
    <w:rsid w:val="0E265753"/>
    <w:rsid w:val="0F28418C"/>
    <w:rsid w:val="0F97FEDB"/>
    <w:rsid w:val="0FB1068E"/>
    <w:rsid w:val="10074700"/>
    <w:rsid w:val="11755721"/>
    <w:rsid w:val="11FF5312"/>
    <w:rsid w:val="12303CDF"/>
    <w:rsid w:val="12B3E388"/>
    <w:rsid w:val="13F18806"/>
    <w:rsid w:val="1454DD13"/>
    <w:rsid w:val="145C7085"/>
    <w:rsid w:val="14BE2F95"/>
    <w:rsid w:val="14EE53D3"/>
    <w:rsid w:val="1548A2BE"/>
    <w:rsid w:val="15B9FCC3"/>
    <w:rsid w:val="15CD588C"/>
    <w:rsid w:val="15ED4E6C"/>
    <w:rsid w:val="15FC5D7F"/>
    <w:rsid w:val="160ABD09"/>
    <w:rsid w:val="17208478"/>
    <w:rsid w:val="1722D2E9"/>
    <w:rsid w:val="1722DC19"/>
    <w:rsid w:val="17A727DD"/>
    <w:rsid w:val="18855066"/>
    <w:rsid w:val="18F3EE7C"/>
    <w:rsid w:val="194AFC6B"/>
    <w:rsid w:val="196F3CD9"/>
    <w:rsid w:val="198CB6EE"/>
    <w:rsid w:val="19BACD46"/>
    <w:rsid w:val="19F5EF3A"/>
    <w:rsid w:val="1A18276B"/>
    <w:rsid w:val="1A255387"/>
    <w:rsid w:val="1A9400B8"/>
    <w:rsid w:val="1AA629E3"/>
    <w:rsid w:val="1ACDDCD5"/>
    <w:rsid w:val="1AF16A84"/>
    <w:rsid w:val="1B0B3DA9"/>
    <w:rsid w:val="1B34E856"/>
    <w:rsid w:val="1B3A5F66"/>
    <w:rsid w:val="1C175127"/>
    <w:rsid w:val="1C5DCE28"/>
    <w:rsid w:val="1C69DDD4"/>
    <w:rsid w:val="1C90DB2D"/>
    <w:rsid w:val="1D07ABDA"/>
    <w:rsid w:val="1D3D7C42"/>
    <w:rsid w:val="1D9F0141"/>
    <w:rsid w:val="1DDCEF56"/>
    <w:rsid w:val="1DE1B8AB"/>
    <w:rsid w:val="1DEDB103"/>
    <w:rsid w:val="1DF071FC"/>
    <w:rsid w:val="1E08ABEF"/>
    <w:rsid w:val="1E971974"/>
    <w:rsid w:val="1EC1B7EB"/>
    <w:rsid w:val="1EE82B6B"/>
    <w:rsid w:val="1F390D1C"/>
    <w:rsid w:val="1F86E526"/>
    <w:rsid w:val="202D5FF9"/>
    <w:rsid w:val="203D1AE1"/>
    <w:rsid w:val="20CB82AE"/>
    <w:rsid w:val="2128D0A5"/>
    <w:rsid w:val="21A576C2"/>
    <w:rsid w:val="21AABD40"/>
    <w:rsid w:val="21FC607F"/>
    <w:rsid w:val="22048E0A"/>
    <w:rsid w:val="224C3B93"/>
    <w:rsid w:val="2261A125"/>
    <w:rsid w:val="22A2A26D"/>
    <w:rsid w:val="234BA754"/>
    <w:rsid w:val="2383DF7E"/>
    <w:rsid w:val="23945CEB"/>
    <w:rsid w:val="2399F4B9"/>
    <w:rsid w:val="248BE83D"/>
    <w:rsid w:val="250DD9BC"/>
    <w:rsid w:val="251F9118"/>
    <w:rsid w:val="25542418"/>
    <w:rsid w:val="255E4F46"/>
    <w:rsid w:val="25F6DAF4"/>
    <w:rsid w:val="263C20EA"/>
    <w:rsid w:val="265DF1CD"/>
    <w:rsid w:val="26834549"/>
    <w:rsid w:val="26AF214E"/>
    <w:rsid w:val="26D4A5F1"/>
    <w:rsid w:val="2711B6B8"/>
    <w:rsid w:val="27CCD19A"/>
    <w:rsid w:val="281ED9D6"/>
    <w:rsid w:val="29DEB458"/>
    <w:rsid w:val="2AAF2D9C"/>
    <w:rsid w:val="2AF5B375"/>
    <w:rsid w:val="2B2BB0D7"/>
    <w:rsid w:val="2B537D14"/>
    <w:rsid w:val="2C97CF8A"/>
    <w:rsid w:val="2D90BA7F"/>
    <w:rsid w:val="2DE6B123"/>
    <w:rsid w:val="2E8E0BB8"/>
    <w:rsid w:val="2EA082A3"/>
    <w:rsid w:val="2F18EA5D"/>
    <w:rsid w:val="2F35DF80"/>
    <w:rsid w:val="2F3CA38D"/>
    <w:rsid w:val="2F4A357C"/>
    <w:rsid w:val="2F772D65"/>
    <w:rsid w:val="304CC30E"/>
    <w:rsid w:val="30D4F680"/>
    <w:rsid w:val="30FCC570"/>
    <w:rsid w:val="318A3CBB"/>
    <w:rsid w:val="325ADBD0"/>
    <w:rsid w:val="32665BE6"/>
    <w:rsid w:val="326CD825"/>
    <w:rsid w:val="32706356"/>
    <w:rsid w:val="3281EEF4"/>
    <w:rsid w:val="3388B3FE"/>
    <w:rsid w:val="33DED577"/>
    <w:rsid w:val="33F08B87"/>
    <w:rsid w:val="359F3F11"/>
    <w:rsid w:val="35F88266"/>
    <w:rsid w:val="3624EA0E"/>
    <w:rsid w:val="365CBD1B"/>
    <w:rsid w:val="36839337"/>
    <w:rsid w:val="36B09792"/>
    <w:rsid w:val="36EAC2D0"/>
    <w:rsid w:val="3701A25D"/>
    <w:rsid w:val="37266388"/>
    <w:rsid w:val="3752AD37"/>
    <w:rsid w:val="38B0CA8D"/>
    <w:rsid w:val="38CCC53E"/>
    <w:rsid w:val="38DA3FF2"/>
    <w:rsid w:val="38DD2314"/>
    <w:rsid w:val="38E005DA"/>
    <w:rsid w:val="39534FF4"/>
    <w:rsid w:val="39562770"/>
    <w:rsid w:val="39697EB0"/>
    <w:rsid w:val="3A5418E1"/>
    <w:rsid w:val="3A5C3CD2"/>
    <w:rsid w:val="3A6E8314"/>
    <w:rsid w:val="3AA13573"/>
    <w:rsid w:val="3AA2029A"/>
    <w:rsid w:val="3ACBCF66"/>
    <w:rsid w:val="3BC358A9"/>
    <w:rsid w:val="3BEA76A1"/>
    <w:rsid w:val="3C069BA6"/>
    <w:rsid w:val="3C22BB26"/>
    <w:rsid w:val="3C40DE64"/>
    <w:rsid w:val="3C977B86"/>
    <w:rsid w:val="3D210A90"/>
    <w:rsid w:val="3D47EF93"/>
    <w:rsid w:val="3D5938A4"/>
    <w:rsid w:val="3DC4DAFA"/>
    <w:rsid w:val="3EC2157F"/>
    <w:rsid w:val="3EC94A4F"/>
    <w:rsid w:val="3ECAE952"/>
    <w:rsid w:val="3F1A15E8"/>
    <w:rsid w:val="3F34F250"/>
    <w:rsid w:val="3F584C3F"/>
    <w:rsid w:val="3F6D000D"/>
    <w:rsid w:val="3F869CF8"/>
    <w:rsid w:val="3F91891C"/>
    <w:rsid w:val="4010C9B7"/>
    <w:rsid w:val="40568D58"/>
    <w:rsid w:val="4095C623"/>
    <w:rsid w:val="422450D0"/>
    <w:rsid w:val="427693E3"/>
    <w:rsid w:val="42F3727B"/>
    <w:rsid w:val="42F4A493"/>
    <w:rsid w:val="43FF635F"/>
    <w:rsid w:val="441ED79F"/>
    <w:rsid w:val="442C9FC9"/>
    <w:rsid w:val="445E284C"/>
    <w:rsid w:val="448FA4ED"/>
    <w:rsid w:val="449294E6"/>
    <w:rsid w:val="44C9D508"/>
    <w:rsid w:val="44F385CB"/>
    <w:rsid w:val="450820C5"/>
    <w:rsid w:val="4563B0A8"/>
    <w:rsid w:val="45972369"/>
    <w:rsid w:val="46A1DFB7"/>
    <w:rsid w:val="46BC9705"/>
    <w:rsid w:val="4715EF74"/>
    <w:rsid w:val="471FCE2F"/>
    <w:rsid w:val="476B41CE"/>
    <w:rsid w:val="47CB6FE3"/>
    <w:rsid w:val="482A7D03"/>
    <w:rsid w:val="48CF5368"/>
    <w:rsid w:val="48DF6752"/>
    <w:rsid w:val="48EF4681"/>
    <w:rsid w:val="48FAEC5F"/>
    <w:rsid w:val="4928AB95"/>
    <w:rsid w:val="494AFE45"/>
    <w:rsid w:val="49816B6A"/>
    <w:rsid w:val="4A350213"/>
    <w:rsid w:val="4ABC4CC3"/>
    <w:rsid w:val="4B4ADD97"/>
    <w:rsid w:val="4B8A0A1A"/>
    <w:rsid w:val="4BABBE0E"/>
    <w:rsid w:val="4C4D0DEF"/>
    <w:rsid w:val="4CD927C6"/>
    <w:rsid w:val="4D2C9B38"/>
    <w:rsid w:val="4D2CEEBC"/>
    <w:rsid w:val="4D540A71"/>
    <w:rsid w:val="4DE48C41"/>
    <w:rsid w:val="4DE695E4"/>
    <w:rsid w:val="4DF7D53C"/>
    <w:rsid w:val="4E2AA123"/>
    <w:rsid w:val="4F74E144"/>
    <w:rsid w:val="502BC49C"/>
    <w:rsid w:val="509939EA"/>
    <w:rsid w:val="50A84F01"/>
    <w:rsid w:val="516DA6E0"/>
    <w:rsid w:val="51F3577E"/>
    <w:rsid w:val="51FE52A8"/>
    <w:rsid w:val="5318144F"/>
    <w:rsid w:val="53320A14"/>
    <w:rsid w:val="544EB24C"/>
    <w:rsid w:val="548769EF"/>
    <w:rsid w:val="54EFBD26"/>
    <w:rsid w:val="55002C0A"/>
    <w:rsid w:val="559D04A6"/>
    <w:rsid w:val="55FFBDE9"/>
    <w:rsid w:val="5618B82C"/>
    <w:rsid w:val="56F4012F"/>
    <w:rsid w:val="57A10DF8"/>
    <w:rsid w:val="5806812F"/>
    <w:rsid w:val="5854DF70"/>
    <w:rsid w:val="585C946C"/>
    <w:rsid w:val="58CD1DBB"/>
    <w:rsid w:val="58D7C3F3"/>
    <w:rsid w:val="5958777A"/>
    <w:rsid w:val="596C24B7"/>
    <w:rsid w:val="59B34612"/>
    <w:rsid w:val="59E8CE09"/>
    <w:rsid w:val="5A5029B1"/>
    <w:rsid w:val="5AEF941E"/>
    <w:rsid w:val="5BB0B358"/>
    <w:rsid w:val="5BF22167"/>
    <w:rsid w:val="5C870492"/>
    <w:rsid w:val="5CA4E618"/>
    <w:rsid w:val="5CCFDB71"/>
    <w:rsid w:val="5D34FE87"/>
    <w:rsid w:val="5D3B3CC4"/>
    <w:rsid w:val="5D642227"/>
    <w:rsid w:val="5E56FBB4"/>
    <w:rsid w:val="5E810DC4"/>
    <w:rsid w:val="5EFF6864"/>
    <w:rsid w:val="5F7E8441"/>
    <w:rsid w:val="60A6E526"/>
    <w:rsid w:val="6142DDFF"/>
    <w:rsid w:val="6183A6DE"/>
    <w:rsid w:val="6184A299"/>
    <w:rsid w:val="61A1EA4B"/>
    <w:rsid w:val="61A32E76"/>
    <w:rsid w:val="62ABFF9E"/>
    <w:rsid w:val="62F83768"/>
    <w:rsid w:val="635807FD"/>
    <w:rsid w:val="636B2303"/>
    <w:rsid w:val="638338CB"/>
    <w:rsid w:val="64A4DF66"/>
    <w:rsid w:val="64C2156B"/>
    <w:rsid w:val="6525DA10"/>
    <w:rsid w:val="652C46F5"/>
    <w:rsid w:val="654233C9"/>
    <w:rsid w:val="6562FFE9"/>
    <w:rsid w:val="6579298F"/>
    <w:rsid w:val="65D21A2F"/>
    <w:rsid w:val="66426B0B"/>
    <w:rsid w:val="67ADAB39"/>
    <w:rsid w:val="67B0ACC2"/>
    <w:rsid w:val="682EE4BF"/>
    <w:rsid w:val="684D8EB0"/>
    <w:rsid w:val="69098555"/>
    <w:rsid w:val="69E8E734"/>
    <w:rsid w:val="6A1B4263"/>
    <w:rsid w:val="6A340804"/>
    <w:rsid w:val="6A97EDD7"/>
    <w:rsid w:val="6B7CBB11"/>
    <w:rsid w:val="6BAB4001"/>
    <w:rsid w:val="6BE76AA7"/>
    <w:rsid w:val="6C1BF30D"/>
    <w:rsid w:val="6C4C2874"/>
    <w:rsid w:val="6C785D3B"/>
    <w:rsid w:val="6C85D8CD"/>
    <w:rsid w:val="6CAD9BCF"/>
    <w:rsid w:val="6CC09084"/>
    <w:rsid w:val="6CDA4790"/>
    <w:rsid w:val="6CF5B476"/>
    <w:rsid w:val="6E55D30B"/>
    <w:rsid w:val="6E9B9A77"/>
    <w:rsid w:val="6E9C361D"/>
    <w:rsid w:val="6EAA65B6"/>
    <w:rsid w:val="6F1ED815"/>
    <w:rsid w:val="6F71FE4F"/>
    <w:rsid w:val="6FA40EF5"/>
    <w:rsid w:val="700E3B9E"/>
    <w:rsid w:val="7055EED7"/>
    <w:rsid w:val="70635560"/>
    <w:rsid w:val="710F782C"/>
    <w:rsid w:val="71136B56"/>
    <w:rsid w:val="713B4430"/>
    <w:rsid w:val="715FAA5E"/>
    <w:rsid w:val="717A0639"/>
    <w:rsid w:val="71847973"/>
    <w:rsid w:val="722FAD18"/>
    <w:rsid w:val="729B9952"/>
    <w:rsid w:val="72A3EAF2"/>
    <w:rsid w:val="72B3F226"/>
    <w:rsid w:val="73DD1899"/>
    <w:rsid w:val="74033CD2"/>
    <w:rsid w:val="7468E58F"/>
    <w:rsid w:val="746D5BDC"/>
    <w:rsid w:val="74E939EA"/>
    <w:rsid w:val="75435B34"/>
    <w:rsid w:val="75774228"/>
    <w:rsid w:val="757A7122"/>
    <w:rsid w:val="759C0DF7"/>
    <w:rsid w:val="75D91E20"/>
    <w:rsid w:val="7627594F"/>
    <w:rsid w:val="767BF744"/>
    <w:rsid w:val="767C9B0F"/>
    <w:rsid w:val="76AE115C"/>
    <w:rsid w:val="7708BDA5"/>
    <w:rsid w:val="777D62A2"/>
    <w:rsid w:val="778FD569"/>
    <w:rsid w:val="77AED6D5"/>
    <w:rsid w:val="78636076"/>
    <w:rsid w:val="78E15860"/>
    <w:rsid w:val="78E39EE8"/>
    <w:rsid w:val="796C5776"/>
    <w:rsid w:val="7976BEAD"/>
    <w:rsid w:val="79979A35"/>
    <w:rsid w:val="799ED87E"/>
    <w:rsid w:val="79F164E0"/>
    <w:rsid w:val="7A42AB22"/>
    <w:rsid w:val="7A76ECCB"/>
    <w:rsid w:val="7AFFF9EA"/>
    <w:rsid w:val="7C014F8A"/>
    <w:rsid w:val="7C12CAB8"/>
    <w:rsid w:val="7C6E6270"/>
    <w:rsid w:val="7C91AD02"/>
    <w:rsid w:val="7D5155DA"/>
    <w:rsid w:val="7D58FD10"/>
    <w:rsid w:val="7DBF91CB"/>
    <w:rsid w:val="7DC8238C"/>
    <w:rsid w:val="7DD4ADE5"/>
    <w:rsid w:val="7E096B22"/>
    <w:rsid w:val="7E10AB7F"/>
    <w:rsid w:val="7E326ACA"/>
    <w:rsid w:val="7EEA8FF1"/>
    <w:rsid w:val="7F8C8CE2"/>
    <w:rsid w:val="7FD195C2"/>
    <w:rsid w:val="7FEBDF5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A675C"/>
  <w15:docId w15:val="{B0209FE2-E4A5-4050-B9A4-B2B3CD2CE8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cs="Times New Roman" w:asciiTheme="minorHAnsi" w:hAnsiTheme="minorHAnsi" w:eastAsiaTheme="minorEastAsia"/>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2194"/>
    <w:pPr>
      <w:keepLines/>
      <w:widowControl w:val="0"/>
      <w:spacing w:before="120" w:after="0" w:line="240" w:lineRule="auto"/>
    </w:pPr>
    <w:rPr>
      <w:rFonts w:ascii="Calibri" w:hAnsi="Calibri"/>
      <w:color w:val="000000" w:themeColor="text1"/>
    </w:rPr>
  </w:style>
  <w:style w:type="paragraph" w:styleId="Heading1">
    <w:name w:val="heading 1"/>
    <w:basedOn w:val="Normal"/>
    <w:next w:val="Heading2"/>
    <w:link w:val="Heading1Char"/>
    <w:qFormat/>
    <w:rsid w:val="00D04155"/>
    <w:pPr>
      <w:keepNext/>
      <w:autoSpaceDE w:val="0"/>
      <w:autoSpaceDN w:val="0"/>
      <w:adjustRightInd w:val="0"/>
      <w:spacing w:before="360"/>
      <w:outlineLvl w:val="0"/>
    </w:pPr>
    <w:rPr>
      <w:rFonts w:cs="Courier New"/>
      <w:b/>
      <w:bCs/>
      <w:caps/>
      <w:color w:val="000000"/>
    </w:rPr>
  </w:style>
  <w:style w:type="paragraph" w:styleId="Heading2">
    <w:name w:val="heading 2"/>
    <w:basedOn w:val="Normal"/>
    <w:next w:val="RequirementList1"/>
    <w:link w:val="Heading2Char"/>
    <w:qFormat/>
    <w:rsid w:val="00D04155"/>
    <w:pPr>
      <w:keepNext/>
      <w:autoSpaceDE w:val="0"/>
      <w:autoSpaceDN w:val="0"/>
      <w:adjustRightInd w:val="0"/>
      <w:spacing w:before="240"/>
      <w:outlineLvl w:val="1"/>
    </w:pPr>
    <w:rPr>
      <w:rFonts w:cs="Courier New"/>
      <w:b/>
      <w:bCs/>
      <w:caps/>
      <w:color w:val="000000"/>
    </w:rPr>
  </w:style>
  <w:style w:type="paragraph" w:styleId="Heading3">
    <w:name w:val="heading 3"/>
    <w:basedOn w:val="Normal"/>
    <w:link w:val="Heading3Char"/>
    <w:uiPriority w:val="9"/>
    <w:semiHidden/>
    <w:qFormat/>
    <w:rsid w:val="00E45DF0"/>
    <w:pPr>
      <w:numPr>
        <w:ilvl w:val="2"/>
        <w:numId w:val="2"/>
      </w:numPr>
      <w:autoSpaceDE w:val="0"/>
      <w:autoSpaceDN w:val="0"/>
      <w:adjustRightInd w:val="0"/>
      <w:outlineLvl w:val="2"/>
    </w:pPr>
    <w:rPr>
      <w:rFonts w:cs="Courier New"/>
      <w:color w:val="000000"/>
    </w:rPr>
  </w:style>
  <w:style w:type="paragraph" w:styleId="Heading4">
    <w:name w:val="heading 4"/>
    <w:basedOn w:val="Normal"/>
    <w:link w:val="Heading4Char"/>
    <w:uiPriority w:val="9"/>
    <w:semiHidden/>
    <w:qFormat/>
    <w:rsid w:val="00E45DF0"/>
    <w:pPr>
      <w:numPr>
        <w:ilvl w:val="3"/>
        <w:numId w:val="2"/>
      </w:numPr>
      <w:autoSpaceDE w:val="0"/>
      <w:autoSpaceDN w:val="0"/>
      <w:adjustRightInd w:val="0"/>
      <w:outlineLvl w:val="3"/>
    </w:pPr>
    <w:rPr>
      <w:rFonts w:cs="Courier New"/>
      <w:color w:val="000000"/>
    </w:rPr>
  </w:style>
  <w:style w:type="paragraph" w:styleId="Heading5">
    <w:name w:val="heading 5"/>
    <w:basedOn w:val="Normal"/>
    <w:link w:val="Heading5Char"/>
    <w:uiPriority w:val="9"/>
    <w:semiHidden/>
    <w:qFormat/>
    <w:rsid w:val="00E45DF0"/>
    <w:pPr>
      <w:numPr>
        <w:ilvl w:val="4"/>
        <w:numId w:val="2"/>
      </w:numPr>
      <w:autoSpaceDE w:val="0"/>
      <w:autoSpaceDN w:val="0"/>
      <w:adjustRightInd w:val="0"/>
      <w:outlineLvl w:val="4"/>
    </w:pPr>
    <w:rPr>
      <w:rFonts w:cs="Courier New"/>
      <w:color w:val="000000"/>
    </w:rPr>
  </w:style>
  <w:style w:type="paragraph" w:styleId="Heading6">
    <w:name w:val="heading 6"/>
    <w:basedOn w:val="Normal"/>
    <w:link w:val="Heading6Char"/>
    <w:uiPriority w:val="9"/>
    <w:semiHidden/>
    <w:qFormat/>
    <w:rsid w:val="00BC3DC6"/>
    <w:pPr>
      <w:numPr>
        <w:ilvl w:val="5"/>
        <w:numId w:val="2"/>
      </w:numPr>
      <w:autoSpaceDE w:val="0"/>
      <w:autoSpaceDN w:val="0"/>
      <w:adjustRightInd w:val="0"/>
      <w:outlineLvl w:val="5"/>
    </w:pPr>
    <w:rPr>
      <w:rFonts w:cs="Courier New"/>
      <w:color w:val="000000"/>
    </w:rPr>
  </w:style>
  <w:style w:type="paragraph" w:styleId="Heading7">
    <w:name w:val="heading 7"/>
    <w:basedOn w:val="Normal"/>
    <w:link w:val="Heading7Char"/>
    <w:uiPriority w:val="9"/>
    <w:semiHidden/>
    <w:qFormat/>
    <w:rsid w:val="00850E61"/>
    <w:pPr>
      <w:numPr>
        <w:ilvl w:val="6"/>
        <w:numId w:val="2"/>
      </w:numPr>
      <w:ind w:left="3414" w:hanging="539"/>
      <w:outlineLvl w:val="6"/>
    </w:pPr>
    <w:rPr>
      <w:szCs w:val="24"/>
    </w:rPr>
  </w:style>
  <w:style w:type="paragraph" w:styleId="Heading8">
    <w:name w:val="heading 8"/>
    <w:basedOn w:val="Normal"/>
    <w:link w:val="Heading8Char"/>
    <w:uiPriority w:val="9"/>
    <w:semiHidden/>
    <w:qFormat/>
    <w:rsid w:val="00E45DF0"/>
    <w:pPr>
      <w:numPr>
        <w:ilvl w:val="7"/>
        <w:numId w:val="2"/>
      </w:numPr>
      <w:outlineLvl w:val="7"/>
    </w:pPr>
    <w:rPr>
      <w:szCs w:val="20"/>
      <w:lang w:eastAsia="en-US"/>
    </w:rPr>
  </w:style>
  <w:style w:type="paragraph" w:styleId="Heading9">
    <w:name w:val="heading 9"/>
    <w:aliases w:val="Heading Part"/>
    <w:basedOn w:val="Normal"/>
    <w:link w:val="Heading9Char"/>
    <w:uiPriority w:val="9"/>
    <w:semiHidden/>
    <w:qFormat/>
    <w:rsid w:val="00E45DF0"/>
    <w:pPr>
      <w:numPr>
        <w:ilvl w:val="8"/>
        <w:numId w:val="2"/>
      </w:numPr>
      <w:outlineLvl w:val="8"/>
    </w:pPr>
    <w:rPr>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locked/>
    <w:rsid w:val="0061467D"/>
    <w:rPr>
      <w:rFonts w:ascii="Calibri" w:hAnsi="Calibri" w:cs="Courier New"/>
      <w:b/>
      <w:bCs/>
      <w:caps/>
      <w:color w:val="000000"/>
    </w:rPr>
  </w:style>
  <w:style w:type="character" w:styleId="Heading2Char" w:customStyle="1">
    <w:name w:val="Heading 2 Char"/>
    <w:basedOn w:val="DefaultParagraphFont"/>
    <w:link w:val="Heading2"/>
    <w:locked/>
    <w:rsid w:val="007862D2"/>
    <w:rPr>
      <w:rFonts w:ascii="Calibri" w:hAnsi="Calibri" w:cs="Courier New"/>
      <w:b/>
      <w:bCs/>
      <w:caps/>
      <w:color w:val="000000"/>
    </w:rPr>
  </w:style>
  <w:style w:type="character" w:styleId="Heading3Char" w:customStyle="1">
    <w:name w:val="Heading 3 Char"/>
    <w:basedOn w:val="DefaultParagraphFont"/>
    <w:link w:val="Heading3"/>
    <w:uiPriority w:val="9"/>
    <w:semiHidden/>
    <w:locked/>
    <w:rsid w:val="001B24BF"/>
    <w:rPr>
      <w:rFonts w:ascii="Calibri" w:hAnsi="Calibri" w:cs="Courier New"/>
      <w:color w:val="000000"/>
    </w:rPr>
  </w:style>
  <w:style w:type="character" w:styleId="Heading4Char" w:customStyle="1">
    <w:name w:val="Heading 4 Char"/>
    <w:basedOn w:val="DefaultParagraphFont"/>
    <w:link w:val="Heading4"/>
    <w:uiPriority w:val="9"/>
    <w:semiHidden/>
    <w:locked/>
    <w:rsid w:val="001B24BF"/>
    <w:rPr>
      <w:rFonts w:ascii="Calibri" w:hAnsi="Calibri" w:cs="Courier New"/>
      <w:color w:val="000000"/>
    </w:rPr>
  </w:style>
  <w:style w:type="character" w:styleId="Heading5Char" w:customStyle="1">
    <w:name w:val="Heading 5 Char"/>
    <w:basedOn w:val="DefaultParagraphFont"/>
    <w:link w:val="Heading5"/>
    <w:uiPriority w:val="9"/>
    <w:semiHidden/>
    <w:locked/>
    <w:rsid w:val="001B24BF"/>
    <w:rPr>
      <w:rFonts w:ascii="Calibri" w:hAnsi="Calibri" w:cs="Courier New"/>
      <w:color w:val="000000"/>
    </w:rPr>
  </w:style>
  <w:style w:type="character" w:styleId="Heading6Char" w:customStyle="1">
    <w:name w:val="Heading 6 Char"/>
    <w:basedOn w:val="DefaultParagraphFont"/>
    <w:link w:val="Heading6"/>
    <w:uiPriority w:val="9"/>
    <w:semiHidden/>
    <w:locked/>
    <w:rsid w:val="001B24BF"/>
    <w:rPr>
      <w:rFonts w:ascii="Calibri" w:hAnsi="Calibri" w:cs="Courier New"/>
      <w:color w:val="000000"/>
    </w:rPr>
  </w:style>
  <w:style w:type="character" w:styleId="Heading7Char" w:customStyle="1">
    <w:name w:val="Heading 7 Char"/>
    <w:basedOn w:val="DefaultParagraphFont"/>
    <w:link w:val="Heading7"/>
    <w:uiPriority w:val="9"/>
    <w:semiHidden/>
    <w:locked/>
    <w:rsid w:val="001B24BF"/>
    <w:rPr>
      <w:rFonts w:ascii="Calibri" w:hAnsi="Calibri"/>
      <w:color w:val="000000" w:themeColor="text1"/>
      <w:szCs w:val="24"/>
    </w:rPr>
  </w:style>
  <w:style w:type="character" w:styleId="Heading8Char" w:customStyle="1">
    <w:name w:val="Heading 8 Char"/>
    <w:basedOn w:val="DefaultParagraphFont"/>
    <w:link w:val="Heading8"/>
    <w:uiPriority w:val="9"/>
    <w:semiHidden/>
    <w:locked/>
    <w:rsid w:val="001B24BF"/>
    <w:rPr>
      <w:rFonts w:ascii="Calibri" w:hAnsi="Calibri"/>
      <w:color w:val="000000" w:themeColor="text1"/>
      <w:szCs w:val="20"/>
      <w:lang w:eastAsia="en-US"/>
    </w:rPr>
  </w:style>
  <w:style w:type="character" w:styleId="Heading9Char" w:customStyle="1">
    <w:name w:val="Heading 9 Char"/>
    <w:aliases w:val="Heading Part Char"/>
    <w:basedOn w:val="DefaultParagraphFont"/>
    <w:link w:val="Heading9"/>
    <w:uiPriority w:val="9"/>
    <w:semiHidden/>
    <w:locked/>
    <w:rsid w:val="001B24BF"/>
    <w:rPr>
      <w:rFonts w:ascii="Calibri" w:hAnsi="Calibri"/>
      <w:color w:val="000000" w:themeColor="text1"/>
      <w:szCs w:val="20"/>
      <w:lang w:eastAsia="en-US"/>
    </w:rPr>
  </w:style>
  <w:style w:type="character" w:styleId="CommentReference">
    <w:name w:val="Comment Reference"/>
    <w:basedOn w:val="DefaultParagraphFont"/>
    <w:uiPriority w:val="99"/>
    <w:semiHidden/>
    <w:unhideWhenUsed/>
    <w:rsid w:val="00BF472B"/>
    <w:rPr>
      <w:rFonts w:cs="Times New Roman"/>
      <w:sz w:val="16"/>
      <w:szCs w:val="16"/>
    </w:rPr>
  </w:style>
  <w:style w:type="paragraph" w:styleId="CommentText">
    <w:name w:val="Comment Text"/>
    <w:basedOn w:val="Normal"/>
    <w:link w:val="CommentTextChar"/>
    <w:uiPriority w:val="99"/>
    <w:unhideWhenUsed/>
    <w:rsid w:val="007B1B05"/>
    <w:rPr>
      <w:sz w:val="20"/>
      <w:szCs w:val="20"/>
    </w:rPr>
  </w:style>
  <w:style w:type="character" w:styleId="CommentTextChar" w:customStyle="1">
    <w:name w:val="Comment Text Char"/>
    <w:basedOn w:val="DefaultParagraphFont"/>
    <w:link w:val="CommentText"/>
    <w:uiPriority w:val="99"/>
    <w:locked/>
    <w:rsid w:val="007B1B05"/>
    <w:rPr>
      <w:rFonts w:ascii="Calibri" w:hAnsi="Calibri"/>
      <w:sz w:val="20"/>
      <w:szCs w:val="20"/>
    </w:rPr>
  </w:style>
  <w:style w:type="paragraph" w:styleId="CommentSubject">
    <w:name w:val="Comment Subject"/>
    <w:basedOn w:val="CommentText"/>
    <w:next w:val="CommentText"/>
    <w:link w:val="CommentSubjectChar"/>
    <w:uiPriority w:val="99"/>
    <w:semiHidden/>
    <w:unhideWhenUsed/>
    <w:rsid w:val="00BF472B"/>
    <w:rPr>
      <w:b/>
      <w:bCs/>
    </w:rPr>
  </w:style>
  <w:style w:type="character" w:styleId="CommentSubjectChar" w:customStyle="1">
    <w:name w:val="Comment Subject Char"/>
    <w:basedOn w:val="CommentTextChar"/>
    <w:link w:val="CommentSubject"/>
    <w:uiPriority w:val="99"/>
    <w:semiHidden/>
    <w:locked/>
    <w:rsid w:val="00BF472B"/>
    <w:rPr>
      <w:rFonts w:ascii="Calibri" w:hAnsi="Calibri" w:cs="Times New Roman"/>
      <w:b/>
      <w:bCs/>
      <w:sz w:val="20"/>
      <w:szCs w:val="20"/>
    </w:rPr>
  </w:style>
  <w:style w:type="paragraph" w:styleId="BalloonText">
    <w:name w:val="Balloon Text"/>
    <w:basedOn w:val="Normal"/>
    <w:link w:val="BalloonTextChar"/>
    <w:uiPriority w:val="99"/>
    <w:semiHidden/>
    <w:unhideWhenUsed/>
    <w:rsid w:val="00BF472B"/>
    <w:rPr>
      <w:rFonts w:ascii="Segoe UI" w:hAnsi="Segoe UI" w:cs="Segoe UI"/>
      <w:sz w:val="18"/>
      <w:szCs w:val="18"/>
    </w:rPr>
  </w:style>
  <w:style w:type="character" w:styleId="BalloonTextChar" w:customStyle="1">
    <w:name w:val="Balloon Text Char"/>
    <w:basedOn w:val="DefaultParagraphFont"/>
    <w:link w:val="BalloonText"/>
    <w:uiPriority w:val="99"/>
    <w:semiHidden/>
    <w:locked/>
    <w:rsid w:val="00BF472B"/>
    <w:rPr>
      <w:rFonts w:ascii="Segoe UI" w:hAnsi="Segoe UI" w:cs="Segoe UI"/>
      <w:sz w:val="18"/>
      <w:szCs w:val="18"/>
    </w:rPr>
  </w:style>
  <w:style w:type="character" w:styleId="Hyperlink">
    <w:name w:val="Hyperlink"/>
    <w:uiPriority w:val="99"/>
    <w:unhideWhenUsed/>
    <w:qFormat/>
    <w:rsid w:val="00BD0E36"/>
    <w:rPr>
      <w:rFonts w:ascii="Calibri" w:hAnsi="Calibri" w:cs="Times New Roman"/>
      <w:b w:val="0"/>
      <w:i w:val="0"/>
      <w:caps w:val="0"/>
      <w:smallCaps w:val="0"/>
      <w:strike w:val="0"/>
      <w:dstrike w:val="0"/>
      <w:vanish w:val="0"/>
      <w:color w:val="0563C1"/>
      <w:sz w:val="22"/>
      <w:u w:val="single"/>
      <w:vertAlign w:val="baseline"/>
      <w:lang w:val="en-CA"/>
      <w14:shadow w14:blurRad="0" w14:dist="0" w14:dir="0" w14:sx="0" w14:sy="0" w14:kx="0" w14:ky="0" w14:algn="none">
        <w14:srgbClr w14:val="000000"/>
      </w14:shadow>
      <w14:textOutline w14:w="0" w14:cap="rnd" w14:cmpd="sng" w14:algn="ctr">
        <w14:noFill/>
        <w14:prstDash w14:val="solid"/>
        <w14:bevel/>
      </w14:textOutline>
    </w:rPr>
  </w:style>
  <w:style w:type="character" w:styleId="UnresolvedMention">
    <w:name w:val="Unresolved Mention"/>
    <w:basedOn w:val="DefaultParagraphFont"/>
    <w:uiPriority w:val="99"/>
    <w:semiHidden/>
    <w:unhideWhenUsed/>
    <w:rsid w:val="00687AC8"/>
    <w:rPr>
      <w:rFonts w:cs="Times New Roman"/>
      <w:color w:val="605E5C"/>
      <w:shd w:val="clear" w:color="auto" w:fill="E1DFDD"/>
    </w:rPr>
  </w:style>
  <w:style w:type="paragraph" w:styleId="SpecNote" w:customStyle="1">
    <w:name w:val="Spec Note"/>
    <w:link w:val="SpecNoteChar"/>
    <w:qFormat/>
    <w:rsid w:val="00BB5A0A"/>
    <w:pPr>
      <w:keepNext/>
      <w:keepLines/>
      <w:widowControl w:val="0"/>
      <w:spacing w:before="120" w:after="0" w:line="240" w:lineRule="auto"/>
    </w:pPr>
    <w:rPr>
      <w:rFonts w:ascii="Calibri" w:hAnsi="Calibri"/>
      <w:color w:val="0000FF"/>
    </w:rPr>
  </w:style>
  <w:style w:type="paragraph" w:styleId="Header">
    <w:name w:val="header"/>
    <w:basedOn w:val="Normal"/>
    <w:link w:val="HeaderChar"/>
    <w:uiPriority w:val="99"/>
    <w:unhideWhenUsed/>
    <w:rsid w:val="000C4CF7"/>
    <w:pPr>
      <w:tabs>
        <w:tab w:val="right" w:pos="9356"/>
      </w:tabs>
      <w:spacing w:before="0" w:after="40" w:line="259" w:lineRule="auto"/>
    </w:pPr>
    <w:rPr>
      <w:b/>
    </w:rPr>
  </w:style>
  <w:style w:type="character" w:styleId="HeaderChar" w:customStyle="1">
    <w:name w:val="Header Char"/>
    <w:basedOn w:val="DefaultParagraphFont"/>
    <w:link w:val="Header"/>
    <w:uiPriority w:val="99"/>
    <w:locked/>
    <w:rsid w:val="000C4CF7"/>
    <w:rPr>
      <w:rFonts w:ascii="Calibri" w:hAnsi="Calibri"/>
      <w:b/>
    </w:rPr>
  </w:style>
  <w:style w:type="paragraph" w:styleId="Footer">
    <w:name w:val="footer"/>
    <w:basedOn w:val="Normal"/>
    <w:link w:val="FooterChar"/>
    <w:uiPriority w:val="99"/>
    <w:unhideWhenUsed/>
    <w:rsid w:val="007B1B05"/>
    <w:pPr>
      <w:tabs>
        <w:tab w:val="center" w:pos="4680"/>
        <w:tab w:val="right" w:pos="9360"/>
      </w:tabs>
    </w:pPr>
  </w:style>
  <w:style w:type="character" w:styleId="FooterChar" w:customStyle="1">
    <w:name w:val="Footer Char"/>
    <w:basedOn w:val="DefaultParagraphFont"/>
    <w:link w:val="Footer"/>
    <w:uiPriority w:val="99"/>
    <w:locked/>
    <w:rsid w:val="007B1B05"/>
    <w:rPr>
      <w:rFonts w:ascii="Calibri" w:hAnsi="Calibri"/>
    </w:rPr>
  </w:style>
  <w:style w:type="paragraph" w:styleId="Table" w:customStyle="1">
    <w:name w:val="Table"/>
    <w:basedOn w:val="Normal"/>
    <w:qFormat/>
    <w:rsid w:val="007B1B05"/>
    <w:pPr>
      <w:spacing w:after="120"/>
    </w:pPr>
  </w:style>
  <w:style w:type="paragraph" w:styleId="RequirementList1" w:customStyle="1">
    <w:name w:val="Requirement List 1"/>
    <w:basedOn w:val="Heading3"/>
    <w:qFormat/>
    <w:rsid w:val="00D04155"/>
    <w:pPr>
      <w:numPr>
        <w:ilvl w:val="0"/>
        <w:numId w:val="0"/>
      </w:numPr>
    </w:pPr>
    <w:rPr>
      <w:rFonts w:cstheme="minorHAnsi"/>
    </w:rPr>
  </w:style>
  <w:style w:type="paragraph" w:styleId="SpecNote1" w:customStyle="1">
    <w:name w:val="Spec Note 1"/>
    <w:basedOn w:val="SpecNote"/>
    <w:qFormat/>
    <w:rsid w:val="002720B0"/>
    <w:pPr>
      <w:ind w:left="720"/>
    </w:pPr>
    <w:rPr>
      <w:rFonts w:cstheme="minorHAnsi"/>
    </w:rPr>
  </w:style>
  <w:style w:type="paragraph" w:styleId="RequirementList2" w:customStyle="1">
    <w:name w:val="Requirement List 2"/>
    <w:basedOn w:val="Heading4"/>
    <w:qFormat/>
    <w:rsid w:val="00D04155"/>
    <w:pPr>
      <w:numPr>
        <w:ilvl w:val="0"/>
        <w:numId w:val="0"/>
      </w:numPr>
    </w:pPr>
    <w:rPr>
      <w:rFonts w:cstheme="minorHAnsi"/>
    </w:rPr>
  </w:style>
  <w:style w:type="paragraph" w:styleId="SpecNote2" w:customStyle="1">
    <w:name w:val="Spec Note 2"/>
    <w:basedOn w:val="SpecNote"/>
    <w:qFormat/>
    <w:rsid w:val="002720B0"/>
    <w:pPr>
      <w:ind w:left="1259"/>
    </w:pPr>
    <w:rPr>
      <w:rFonts w:cstheme="minorHAnsi"/>
    </w:rPr>
  </w:style>
  <w:style w:type="paragraph" w:styleId="RequirementList3" w:customStyle="1">
    <w:name w:val="Requirement List 3"/>
    <w:basedOn w:val="Heading5"/>
    <w:qFormat/>
    <w:rsid w:val="00D04155"/>
    <w:pPr>
      <w:numPr>
        <w:ilvl w:val="0"/>
        <w:numId w:val="0"/>
      </w:numPr>
    </w:pPr>
    <w:rPr>
      <w:rFonts w:cstheme="minorHAnsi"/>
    </w:rPr>
  </w:style>
  <w:style w:type="paragraph" w:styleId="RequirementList4" w:customStyle="1">
    <w:name w:val="Requirement List 4"/>
    <w:basedOn w:val="Heading6"/>
    <w:qFormat/>
    <w:rsid w:val="00D04155"/>
    <w:pPr>
      <w:numPr>
        <w:ilvl w:val="0"/>
        <w:numId w:val="0"/>
      </w:numPr>
    </w:pPr>
    <w:rPr>
      <w:rFonts w:cstheme="minorHAnsi"/>
    </w:rPr>
  </w:style>
  <w:style w:type="paragraph" w:styleId="SpecNote3" w:customStyle="1">
    <w:name w:val="Spec Note 3"/>
    <w:basedOn w:val="SpecNote"/>
    <w:qFormat/>
    <w:rsid w:val="002720B0"/>
    <w:pPr>
      <w:ind w:left="1797"/>
    </w:pPr>
    <w:rPr>
      <w:rFonts w:cstheme="minorHAnsi"/>
    </w:rPr>
  </w:style>
  <w:style w:type="paragraph" w:styleId="SpecNote4" w:customStyle="1">
    <w:name w:val="Spec Note 4"/>
    <w:basedOn w:val="SpecNote"/>
    <w:qFormat/>
    <w:rsid w:val="003A483C"/>
    <w:pPr>
      <w:ind w:left="2336"/>
    </w:pPr>
    <w:rPr>
      <w:rFonts w:cstheme="minorHAnsi"/>
    </w:rPr>
  </w:style>
  <w:style w:type="paragraph" w:styleId="SpecNote5" w:customStyle="1">
    <w:name w:val="Spec Note 5"/>
    <w:basedOn w:val="SpecNote"/>
    <w:qFormat/>
    <w:rsid w:val="003A483C"/>
    <w:pPr>
      <w:ind w:left="2875"/>
    </w:pPr>
    <w:rPr>
      <w:rFonts w:cstheme="minorHAnsi"/>
    </w:rPr>
  </w:style>
  <w:style w:type="character" w:styleId="FollowedHyperlink">
    <w:name w:val="FollowedHyperlink"/>
    <w:basedOn w:val="DefaultParagraphFont"/>
    <w:uiPriority w:val="99"/>
    <w:semiHidden/>
    <w:unhideWhenUsed/>
    <w:rsid w:val="00A06008"/>
    <w:rPr>
      <w:color w:val="96607D" w:themeColor="followedHyperlink"/>
      <w:u w:val="single"/>
    </w:rPr>
  </w:style>
  <w:style w:type="paragraph" w:styleId="End" w:customStyle="1">
    <w:name w:val="End"/>
    <w:basedOn w:val="Normal"/>
    <w:next w:val="Normal"/>
    <w:qFormat/>
    <w:rsid w:val="0070535E"/>
    <w:pPr>
      <w:spacing w:before="240"/>
      <w:jc w:val="center"/>
    </w:pPr>
    <w:rPr>
      <w:b/>
      <w:bCs/>
      <w:caps/>
    </w:rPr>
  </w:style>
  <w:style w:type="table" w:styleId="TableGrid">
    <w:name w:val="Table Grid"/>
    <w:basedOn w:val="TableNormal"/>
    <w:uiPriority w:val="39"/>
    <w:rsid w:val="00EC3B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quirementList5" w:customStyle="1">
    <w:name w:val="Requirement List 5"/>
    <w:basedOn w:val="Heading7"/>
    <w:qFormat/>
    <w:rsid w:val="00D04155"/>
    <w:pPr>
      <w:numPr>
        <w:ilvl w:val="0"/>
        <w:numId w:val="0"/>
      </w:numPr>
    </w:pPr>
    <w:rPr>
      <w:rFonts w:cstheme="minorHAnsi"/>
      <w:szCs w:val="22"/>
    </w:rPr>
  </w:style>
  <w:style w:type="numbering" w:styleId="Style1" w:customStyle="1">
    <w:name w:val="Style1"/>
    <w:uiPriority w:val="99"/>
    <w:rsid w:val="002720B0"/>
    <w:pPr>
      <w:numPr>
        <w:numId w:val="3"/>
      </w:numPr>
    </w:pPr>
  </w:style>
  <w:style w:type="table" w:styleId="TableIndent1" w:customStyle="1">
    <w:name w:val="Table Indent 1"/>
    <w:basedOn w:val="TableNormal"/>
    <w:uiPriority w:val="99"/>
    <w:rsid w:val="000C3758"/>
    <w:pPr>
      <w:spacing w:after="0" w:line="240" w:lineRule="auto"/>
    </w:pPr>
    <w:rPr>
      <w:rFonts w:ascii="Calibri" w:hAnsi="Calibri" w:eastAsiaTheme="minorHAnsi" w:cstheme="minorBidi"/>
      <w:kern w:val="2"/>
      <w:lang w:val="en-GB" w:eastAsia="en-US"/>
      <w14:ligatures w14:val="standardContextual"/>
    </w:rPr>
    <w:tblPr>
      <w:tblInd w:w="720" w:type="dxa"/>
      <w:tblBorders>
        <w:insideH w:val="single" w:color="auto" w:sz="4" w:space="0"/>
        <w:insideV w:val="single" w:color="auto" w:sz="4" w:space="0"/>
      </w:tblBorders>
    </w:tblPr>
  </w:style>
  <w:style w:type="table" w:styleId="TableIndent2" w:customStyle="1">
    <w:name w:val="Table Indent 2"/>
    <w:basedOn w:val="TableNormal"/>
    <w:uiPriority w:val="99"/>
    <w:rsid w:val="000C3758"/>
    <w:pPr>
      <w:spacing w:after="0" w:line="240" w:lineRule="auto"/>
    </w:pPr>
    <w:rPr>
      <w:rFonts w:ascii="Calibri" w:hAnsi="Calibri" w:eastAsiaTheme="minorHAnsi" w:cstheme="minorBidi"/>
      <w:kern w:val="2"/>
      <w:lang w:val="en-GB" w:eastAsia="en-US"/>
      <w14:ligatures w14:val="standardContextual"/>
    </w:rPr>
    <w:tblPr>
      <w:tblInd w:w="1259" w:type="dxa"/>
      <w:tblBorders>
        <w:insideH w:val="single" w:color="auto" w:sz="4" w:space="0"/>
        <w:insideV w:val="single" w:color="auto" w:sz="4" w:space="0"/>
      </w:tblBorders>
    </w:tblPr>
  </w:style>
  <w:style w:type="table" w:styleId="TableIndent3" w:customStyle="1">
    <w:name w:val="Table Indent 3"/>
    <w:basedOn w:val="TableNormal"/>
    <w:uiPriority w:val="99"/>
    <w:rsid w:val="000C3758"/>
    <w:pPr>
      <w:spacing w:after="0" w:line="240" w:lineRule="auto"/>
    </w:pPr>
    <w:rPr>
      <w:rFonts w:ascii="Calibri" w:hAnsi="Calibri" w:eastAsiaTheme="minorHAnsi" w:cstheme="minorBidi"/>
      <w:kern w:val="2"/>
      <w:lang w:val="en-GB" w:eastAsia="en-US"/>
      <w14:ligatures w14:val="standardContextual"/>
    </w:rPr>
    <w:tblPr>
      <w:tblInd w:w="1797" w:type="dxa"/>
      <w:tblBorders>
        <w:insideH w:val="single" w:color="auto" w:sz="4" w:space="0"/>
        <w:insideV w:val="single" w:color="auto" w:sz="4" w:space="0"/>
      </w:tblBorders>
    </w:tblPr>
  </w:style>
  <w:style w:type="table" w:styleId="TableIndent4" w:customStyle="1">
    <w:name w:val="Table Indent 4"/>
    <w:basedOn w:val="TableNormal"/>
    <w:uiPriority w:val="99"/>
    <w:rsid w:val="000C3758"/>
    <w:pPr>
      <w:spacing w:after="0" w:line="240" w:lineRule="auto"/>
    </w:pPr>
    <w:rPr>
      <w:rFonts w:ascii="Calibri" w:hAnsi="Calibri" w:eastAsiaTheme="minorHAnsi" w:cstheme="minorBidi"/>
      <w:kern w:val="2"/>
      <w:lang w:val="en-GB" w:eastAsia="en-US"/>
      <w14:ligatures w14:val="standardContextual"/>
    </w:rPr>
    <w:tblPr>
      <w:tblInd w:w="2336" w:type="dxa"/>
      <w:tblBorders>
        <w:insideH w:val="single" w:color="auto" w:sz="4" w:space="0"/>
        <w:insideV w:val="single" w:color="auto" w:sz="4" w:space="0"/>
      </w:tblBorders>
    </w:tblPr>
  </w:style>
  <w:style w:type="table" w:styleId="TableIndent5" w:customStyle="1">
    <w:name w:val="Table Indent 5"/>
    <w:basedOn w:val="TableNormal"/>
    <w:uiPriority w:val="99"/>
    <w:rsid w:val="000C3758"/>
    <w:pPr>
      <w:spacing w:after="0" w:line="240" w:lineRule="auto"/>
    </w:pPr>
    <w:rPr>
      <w:rFonts w:ascii="Calibri" w:hAnsi="Calibri" w:eastAsiaTheme="minorHAnsi" w:cstheme="minorBidi"/>
      <w:kern w:val="2"/>
      <w:lang w:val="en-GB" w:eastAsia="en-US"/>
      <w14:ligatures w14:val="standardContextual"/>
    </w:rPr>
    <w:tblPr>
      <w:tblInd w:w="2875" w:type="dxa"/>
      <w:tblBorders>
        <w:insideH w:val="single" w:color="auto" w:sz="4" w:space="0"/>
        <w:insideV w:val="single" w:color="auto" w:sz="4" w:space="0"/>
      </w:tblBorders>
    </w:tblPr>
  </w:style>
  <w:style w:type="table" w:styleId="TableWide" w:customStyle="1">
    <w:name w:val="Table Wide"/>
    <w:basedOn w:val="TableNormal"/>
    <w:uiPriority w:val="99"/>
    <w:rsid w:val="000C3758"/>
    <w:pPr>
      <w:spacing w:after="0" w:line="240" w:lineRule="auto"/>
    </w:pPr>
    <w:rPr>
      <w:rFonts w:ascii="Calibri" w:hAnsi="Calibri" w:eastAsiaTheme="minorHAnsi" w:cstheme="minorBidi"/>
      <w:kern w:val="2"/>
      <w:lang w:val="en-GB" w:eastAsia="en-US"/>
      <w14:ligatures w14:val="standardContextual"/>
    </w:rPr>
    <w:tblPr>
      <w:tblBorders>
        <w:insideH w:val="single" w:color="auto" w:sz="4" w:space="0"/>
        <w:insideV w:val="single" w:color="auto" w:sz="4" w:space="0"/>
      </w:tblBorders>
    </w:tblPr>
  </w:style>
  <w:style w:type="numbering" w:styleId="Headings" w:customStyle="1">
    <w:name w:val="Headings"/>
    <w:uiPriority w:val="99"/>
    <w:rsid w:val="00D04155"/>
    <w:pPr>
      <w:numPr>
        <w:numId w:val="4"/>
      </w:numPr>
    </w:pPr>
  </w:style>
  <w:style w:type="character" w:styleId="SpecNoteChar" w:customStyle="1">
    <w:name w:val="Spec Note Char"/>
    <w:link w:val="SpecNote"/>
    <w:rsid w:val="00B06371"/>
    <w:rPr>
      <w:rFonts w:ascii="Calibri" w:hAnsi="Calibri"/>
      <w:color w:val="0000FF"/>
    </w:rPr>
  </w:style>
  <w:style w:type="paragraph" w:styleId="Level1" w:customStyle="1">
    <w:name w:val="Level 1"/>
    <w:link w:val="Level1Char"/>
    <w:qFormat/>
    <w:rsid w:val="00C822C9"/>
    <w:pPr>
      <w:spacing w:before="240" w:after="240" w:line="240" w:lineRule="auto"/>
      <w:outlineLvl w:val="0"/>
    </w:pPr>
    <w:rPr>
      <w:rFonts w:ascii="Arial" w:hAnsi="Arial" w:eastAsia="Times New Roman" w:cs="Arial"/>
      <w:sz w:val="20"/>
      <w:szCs w:val="20"/>
      <w:lang w:eastAsia="en-US"/>
    </w:rPr>
  </w:style>
  <w:style w:type="paragraph" w:styleId="Level9" w:customStyle="1">
    <w:name w:val="Level 9"/>
    <w:basedOn w:val="Level8"/>
    <w:qFormat/>
    <w:rsid w:val="00C822C9"/>
    <w:pPr>
      <w:numPr>
        <w:ilvl w:val="8"/>
      </w:numPr>
      <w:tabs>
        <w:tab w:val="num" w:pos="1440"/>
        <w:tab w:val="num" w:pos="5760"/>
      </w:tabs>
      <w:ind w:left="5760"/>
      <w:outlineLvl w:val="8"/>
    </w:pPr>
  </w:style>
  <w:style w:type="paragraph" w:styleId="Level8" w:customStyle="1">
    <w:name w:val="Level 8"/>
    <w:basedOn w:val="Level7"/>
    <w:next w:val="Level9"/>
    <w:qFormat/>
    <w:rsid w:val="00C822C9"/>
    <w:pPr>
      <w:numPr>
        <w:ilvl w:val="7"/>
      </w:numPr>
      <w:tabs>
        <w:tab w:val="num" w:pos="1440"/>
        <w:tab w:val="num" w:pos="5040"/>
      </w:tabs>
      <w:ind w:left="5040"/>
      <w:outlineLvl w:val="7"/>
    </w:pPr>
  </w:style>
  <w:style w:type="paragraph" w:styleId="Level7" w:customStyle="1">
    <w:name w:val="Level 7"/>
    <w:basedOn w:val="Level6"/>
    <w:next w:val="Level8"/>
    <w:qFormat/>
    <w:rsid w:val="00C822C9"/>
    <w:pPr>
      <w:numPr>
        <w:ilvl w:val="6"/>
      </w:numPr>
      <w:tabs>
        <w:tab w:val="num" w:pos="1440"/>
        <w:tab w:val="num" w:pos="4320"/>
      </w:tabs>
      <w:ind w:left="4320"/>
      <w:outlineLvl w:val="6"/>
    </w:pPr>
  </w:style>
  <w:style w:type="paragraph" w:styleId="Level6" w:customStyle="1">
    <w:name w:val="Level 6"/>
    <w:basedOn w:val="Level5"/>
    <w:next w:val="Level7"/>
    <w:qFormat/>
    <w:rsid w:val="00C822C9"/>
    <w:pPr>
      <w:numPr>
        <w:ilvl w:val="5"/>
      </w:numPr>
      <w:tabs>
        <w:tab w:val="num" w:pos="1440"/>
        <w:tab w:val="num" w:pos="3600"/>
      </w:tabs>
      <w:ind w:left="3600"/>
      <w:outlineLvl w:val="5"/>
    </w:pPr>
  </w:style>
  <w:style w:type="paragraph" w:styleId="Level5" w:customStyle="1">
    <w:name w:val="Level 5"/>
    <w:basedOn w:val="Level4"/>
    <w:next w:val="Level6"/>
    <w:link w:val="Level5Char"/>
    <w:qFormat/>
    <w:rsid w:val="00C822C9"/>
    <w:pPr>
      <w:numPr>
        <w:ilvl w:val="4"/>
      </w:numPr>
      <w:tabs>
        <w:tab w:val="num" w:pos="1440"/>
        <w:tab w:val="num" w:pos="2880"/>
      </w:tabs>
      <w:ind w:left="2880"/>
      <w:outlineLvl w:val="4"/>
    </w:pPr>
  </w:style>
  <w:style w:type="paragraph" w:styleId="Level4" w:customStyle="1">
    <w:name w:val="Level 4"/>
    <w:basedOn w:val="Level3"/>
    <w:link w:val="Level4Char"/>
    <w:qFormat/>
    <w:rsid w:val="00C822C9"/>
    <w:pPr>
      <w:numPr>
        <w:ilvl w:val="3"/>
      </w:numPr>
      <w:tabs>
        <w:tab w:val="num" w:pos="1440"/>
        <w:tab w:val="num" w:pos="2160"/>
      </w:tabs>
      <w:ind w:left="2160"/>
      <w:outlineLvl w:val="3"/>
    </w:pPr>
  </w:style>
  <w:style w:type="paragraph" w:styleId="Level3" w:customStyle="1">
    <w:name w:val="Level 3"/>
    <w:basedOn w:val="Level2"/>
    <w:link w:val="Level3Char"/>
    <w:qFormat/>
    <w:rsid w:val="00C822C9"/>
    <w:pPr>
      <w:numPr>
        <w:ilvl w:val="2"/>
      </w:numPr>
      <w:tabs>
        <w:tab w:val="clear" w:pos="2160"/>
        <w:tab w:val="num" w:pos="1440"/>
      </w:tabs>
      <w:ind w:left="1440"/>
      <w:outlineLvl w:val="2"/>
    </w:pPr>
    <w:rPr>
      <w:b w:val="0"/>
      <w:caps w:val="0"/>
    </w:rPr>
  </w:style>
  <w:style w:type="paragraph" w:styleId="Level2" w:customStyle="1">
    <w:name w:val="Level 2"/>
    <w:basedOn w:val="Level1"/>
    <w:next w:val="Level3"/>
    <w:autoRedefine/>
    <w:qFormat/>
    <w:rsid w:val="00C822C9"/>
    <w:pPr>
      <w:numPr>
        <w:ilvl w:val="1"/>
      </w:numPr>
      <w:tabs>
        <w:tab w:val="num" w:pos="1440"/>
        <w:tab w:val="num" w:pos="2160"/>
      </w:tabs>
      <w:spacing w:before="0" w:after="120"/>
      <w:ind w:left="1440"/>
      <w:outlineLvl w:val="1"/>
    </w:pPr>
    <w:rPr>
      <w:rFonts w:cs="Arial Bold"/>
      <w:b/>
      <w:bCs/>
      <w:caps/>
    </w:rPr>
  </w:style>
  <w:style w:type="numbering" w:styleId="Levels" w:customStyle="1">
    <w:name w:val="Levels"/>
    <w:uiPriority w:val="99"/>
    <w:rsid w:val="00C822C9"/>
    <w:pPr>
      <w:numPr>
        <w:numId w:val="5"/>
      </w:numPr>
    </w:pPr>
  </w:style>
  <w:style w:type="character" w:styleId="Level1Char" w:customStyle="1">
    <w:name w:val="Level 1 Char"/>
    <w:link w:val="Level1"/>
    <w:rsid w:val="00C822C9"/>
    <w:rPr>
      <w:rFonts w:ascii="Arial" w:hAnsi="Arial" w:eastAsia="Times New Roman" w:cs="Arial"/>
      <w:sz w:val="20"/>
      <w:szCs w:val="20"/>
      <w:lang w:eastAsia="en-US"/>
    </w:rPr>
  </w:style>
  <w:style w:type="character" w:styleId="Level3Char" w:customStyle="1">
    <w:name w:val="Level 3 Char"/>
    <w:link w:val="Level3"/>
    <w:rsid w:val="00F86E77"/>
    <w:rPr>
      <w:rFonts w:ascii="Arial" w:hAnsi="Arial" w:eastAsia="Times New Roman" w:cs="Arial Bold"/>
      <w:bCs/>
      <w:sz w:val="20"/>
      <w:szCs w:val="20"/>
      <w:lang w:eastAsia="en-US"/>
    </w:rPr>
  </w:style>
  <w:style w:type="character" w:styleId="Level4Char" w:customStyle="1">
    <w:name w:val="Level 4 Char"/>
    <w:basedOn w:val="Level3Char"/>
    <w:link w:val="Level4"/>
    <w:rsid w:val="00E8658F"/>
    <w:rPr>
      <w:rFonts w:ascii="Arial" w:hAnsi="Arial" w:eastAsia="Times New Roman" w:cs="Arial Bold"/>
      <w:bCs/>
      <w:sz w:val="20"/>
      <w:szCs w:val="20"/>
      <w:lang w:eastAsia="en-US"/>
    </w:rPr>
  </w:style>
  <w:style w:type="character" w:styleId="Level5Char" w:customStyle="1">
    <w:name w:val="Level 5 Char"/>
    <w:basedOn w:val="Level4Char"/>
    <w:link w:val="Level5"/>
    <w:rsid w:val="00E6276A"/>
    <w:rPr>
      <w:rFonts w:ascii="Arial" w:hAnsi="Arial" w:eastAsia="Times New Roman" w:cs="Arial Bold"/>
      <w:bCs/>
      <w:sz w:val="20"/>
      <w:szCs w:val="20"/>
      <w:lang w:eastAsia="en-US"/>
    </w:rPr>
  </w:style>
  <w:style w:type="character" w:styleId="cf01" w:customStyle="1">
    <w:name w:val="cf01"/>
    <w:basedOn w:val="DefaultParagraphFont"/>
    <w:rsid w:val="00FC4527"/>
    <w:rPr>
      <w:rFonts w:hint="default" w:ascii="Segoe UI" w:hAnsi="Segoe UI" w:cs="Segoe UI"/>
      <w:sz w:val="18"/>
      <w:szCs w:val="18"/>
    </w:rPr>
  </w:style>
  <w:style w:type="paragraph" w:styleId="Listedesexigences1" w:customStyle="1">
    <w:name w:val="Liste des exigences 1"/>
    <w:basedOn w:val="Normal"/>
    <w:uiPriority w:val="1"/>
    <w:qFormat/>
    <w:rsid w:val="450820C5"/>
    <w:pPr>
      <w:tabs>
        <w:tab w:val="num" w:pos="1259"/>
      </w:tabs>
      <w:ind w:left="1259" w:hanging="539"/>
      <w:outlineLvl w:val="2"/>
    </w:pPr>
    <w:rPr>
      <w:rFonts w:asciiTheme="minorHAnsi" w:hAnsiTheme="minorHAnsi" w:cstheme="minorBidi"/>
      <w:lang w:val="fr-CA"/>
    </w:rPr>
  </w:style>
  <w:style w:type="paragraph" w:styleId="Listedesexigences2" w:customStyle="1">
    <w:name w:val="Liste des exigences 2"/>
    <w:basedOn w:val="Normal"/>
    <w:uiPriority w:val="1"/>
    <w:qFormat/>
    <w:rsid w:val="450820C5"/>
    <w:pPr>
      <w:tabs>
        <w:tab w:val="num" w:pos="1797"/>
      </w:tabs>
      <w:ind w:left="1797" w:hanging="538"/>
      <w:outlineLvl w:val="3"/>
    </w:pPr>
    <w:rPr>
      <w:rFonts w:asciiTheme="minorHAnsi" w:hAnsiTheme="minorHAnsi" w:cstheme="minorBidi"/>
      <w:lang w:val="fr-CA"/>
    </w:rPr>
  </w:style>
  <w:style w:type="paragraph" w:styleId="Listedesexigences3" w:customStyle="1">
    <w:name w:val="Liste des exigences 3"/>
    <w:basedOn w:val="Normal"/>
    <w:uiPriority w:val="1"/>
    <w:qFormat/>
    <w:rsid w:val="450820C5"/>
    <w:pPr>
      <w:tabs>
        <w:tab w:val="num" w:pos="2336"/>
      </w:tabs>
      <w:ind w:left="2336" w:hanging="539"/>
      <w:outlineLvl w:val="4"/>
    </w:pPr>
    <w:rPr>
      <w:rFonts w:asciiTheme="minorHAnsi" w:hAnsiTheme="minorHAnsi" w:cstheme="minorBidi"/>
      <w:lang w:val="fr-CA"/>
    </w:rPr>
  </w:style>
  <w:style w:type="paragraph" w:styleId="Listedesexigences4" w:customStyle="1">
    <w:name w:val="Liste des exigences 4"/>
    <w:basedOn w:val="Normal"/>
    <w:uiPriority w:val="1"/>
    <w:qFormat/>
    <w:rsid w:val="26834549"/>
    <w:pPr>
      <w:tabs>
        <w:tab w:val="num" w:pos="2875"/>
      </w:tabs>
      <w:ind w:left="2875" w:hanging="539"/>
      <w:outlineLvl w:val="5"/>
    </w:pPr>
    <w:rPr>
      <w:rFonts w:asciiTheme="minorHAnsi" w:hAnsiTheme="minorHAnsi" w:cstheme="minorBidi"/>
      <w:lang w:val="fr-CA"/>
    </w:rPr>
  </w:style>
  <w:style w:type="paragraph" w:styleId="Noteaurdacteur3" w:customStyle="1">
    <w:name w:val="Note au rédacteur 3"/>
    <w:basedOn w:val="Normal"/>
    <w:uiPriority w:val="1"/>
    <w:qFormat/>
    <w:rsid w:val="077BA7DB"/>
    <w:pPr>
      <w:keepNext/>
      <w:ind w:left="1797"/>
    </w:pPr>
    <w:rPr>
      <w:rFonts w:asciiTheme="minorHAnsi" w:hAnsiTheme="minorHAnsi" w:cstheme="minorBidi"/>
      <w:color w:val="0000FF"/>
      <w:lang w:val="fr-CA"/>
    </w:rPr>
  </w:style>
  <w:style w:type="paragraph" w:styleId="Noteaurdacteur2" w:customStyle="1">
    <w:name w:val="Note au rédacteur 2"/>
    <w:basedOn w:val="Normal"/>
    <w:uiPriority w:val="1"/>
    <w:qFormat/>
    <w:rsid w:val="077BA7DB"/>
    <w:pPr>
      <w:keepNext/>
      <w:ind w:left="1259"/>
    </w:pPr>
    <w:rPr>
      <w:rFonts w:asciiTheme="minorHAnsi" w:hAnsiTheme="minorHAnsi" w:cstheme="minorBidi"/>
      <w:color w:val="0000FF"/>
      <w:lang w:val="fr-CA"/>
    </w:rPr>
  </w:style>
  <w:style w:type="paragraph" w:styleId="Noteaurdacteur1" w:customStyle="1">
    <w:name w:val="Note au rédacteur 1"/>
    <w:basedOn w:val="Normal"/>
    <w:uiPriority w:val="1"/>
    <w:qFormat/>
    <w:rsid w:val="077BA7DB"/>
    <w:pPr>
      <w:keepNext/>
      <w:ind w:left="720"/>
    </w:pPr>
    <w:rPr>
      <w:rFonts w:asciiTheme="minorHAnsi" w:hAnsiTheme="minorHAnsi" w:cstheme="minorBidi"/>
      <w:color w:val="0000FF"/>
      <w:lang w:val="fr-CA"/>
    </w:rPr>
  </w:style>
  <w:style w:type="character" w:styleId="Mention">
    <w:name w:val="Mention"/>
    <w:basedOn w:val="DefaultParagraphFont"/>
    <w:uiPriority w:val="99"/>
    <w:unhideWhenUsed/>
    <w:rsid w:val="001E00C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hyperlink" Target="https://ouvert.canada.ca/data/fr/dataset/b1bd3cf0-0672-47f4-8bfa-290ae75fde9b" TargetMode="Externa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tpsgc-pwgsc.gc.ca/biens-property/sngp-npms/bi-rp/tech/sismique-seismic-fra.html" TargetMode="External" Id="rId11" /><Relationship Type="http://schemas.microsoft.com/office/2011/relationships/people" Target="people.xml" Id="rId24"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footer" Target="footer3.xml" Id="rId22"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E0CEB5A49BF041B4B582A0ABA4EB17" ma:contentTypeVersion="23" ma:contentTypeDescription="Crée un document." ma:contentTypeScope="" ma:versionID="ffe0d022c00a2bc88021a859cdaac5f1">
  <xsd:schema xmlns:xsd="http://www.w3.org/2001/XMLSchema" xmlns:xs="http://www.w3.org/2001/XMLSchema" xmlns:p="http://schemas.microsoft.com/office/2006/metadata/properties" xmlns:ns1="http://schemas.microsoft.com/sharepoint/v3" xmlns:ns2="ab990006-f1d7-4960-89f3-80900ec9e51b" xmlns:ns3="a8423fb9-442f-48aa-b541-da905111a46b" targetNamespace="http://schemas.microsoft.com/office/2006/metadata/properties" ma:root="true" ma:fieldsID="b6c8d0a14bc46e62c49da20ce42cca89" ns1:_="" ns2:_="" ns3:_="">
    <xsd:import namespace="http://schemas.microsoft.com/sharepoint/v3"/>
    <xsd:import namespace="ab990006-f1d7-4960-89f3-80900ec9e51b"/>
    <xsd:import namespace="a8423fb9-442f-48aa-b541-da905111a46b"/>
    <xsd:element name="properties">
      <xsd:complexType>
        <xsd:sequence>
          <xsd:element name="documentManagement">
            <xsd:complexType>
              <xsd:all>
                <xsd:element ref="ns2:MediaServiceMetadata" minOccurs="0"/>
                <xsd:element ref="ns2:MediaServiceFastMetadata" minOccurs="0"/>
                <xsd:element ref="ns2:Onymetquoi_x003f_"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AutoTags" minOccurs="0"/>
                <xsd:element ref="ns2:MediaServiceOCR" minOccurs="0"/>
                <xsd:element ref="ns1:_ip_UnifiedCompliancePolicyProperties" minOccurs="0"/>
                <xsd:element ref="ns1:_ip_UnifiedCompliancePolicyUIAction" minOccurs="0"/>
                <xsd:element ref="ns2:lcf76f155ced4ddcb4097134ff3c332f" minOccurs="0"/>
                <xsd:element ref="ns3:TaxCatchAll" minOccurs="0"/>
                <xsd:element ref="ns2:ECO_x003f_"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990006-f1d7-4960-89f3-80900ec9e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Onymetquoi_x003f_" ma:index="10" nillable="true" ma:displayName="On y met quoi?" ma:format="Dropdown" ma:internalName="Onymetquoi_x003f_">
      <xsd:simpleType>
        <xsd:restriction base="dms:Text">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d01456de-795d-428a-9444-ef121c8b9ac6" ma:termSetId="09814cd3-568e-fe90-9814-8d621ff8fb84" ma:anchorId="fba54fb3-c3e1-fe81-a776-ca4b69148c4d" ma:open="true" ma:isKeyword="false">
      <xsd:complexType>
        <xsd:sequence>
          <xsd:element ref="pc:Terms" minOccurs="0" maxOccurs="1"/>
        </xsd:sequence>
      </xsd:complexType>
    </xsd:element>
    <xsd:element name="ECO_x003f_" ma:index="27" nillable="true" ma:displayName="ECO?" ma:default="0" ma:format="Dropdown" ma:internalName="ECO_x003f_">
      <xsd:simpleType>
        <xsd:restriction base="dms:Boolea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23fb9-442f-48aa-b541-da905111a46b"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6" nillable="true" ma:displayName="Taxonomy Catch All Column" ma:hidden="true" ma:list="{653fa9f3-ba80-4dce-b7a0-92627fc4536a}" ma:internalName="TaxCatchAll" ma:showField="CatchAllData" ma:web="a8423fb9-442f-48aa-b541-da905111a4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990006-f1d7-4960-89f3-80900ec9e51b">
      <Terms xmlns="http://schemas.microsoft.com/office/infopath/2007/PartnerControls"/>
    </lcf76f155ced4ddcb4097134ff3c332f>
    <TaxCatchAll xmlns="a8423fb9-442f-48aa-b541-da905111a46b" xsi:nil="true"/>
    <_ip_UnifiedCompliancePolicyUIAction xmlns="http://schemas.microsoft.com/sharepoint/v3" xsi:nil="true"/>
    <Onymetquoi_x003f_ xmlns="ab990006-f1d7-4960-89f3-80900ec9e51b" xsi:nil="true"/>
    <_ip_UnifiedCompliancePolicyProperties xmlns="http://schemas.microsoft.com/sharepoint/v3" xsi:nil="true"/>
    <ECO_x003f_ xmlns="ab990006-f1d7-4960-89f3-80900ec9e51b">false</ECO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64402-C982-483E-BB95-2851F351B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990006-f1d7-4960-89f3-80900ec9e51b"/>
    <ds:schemaRef ds:uri="a8423fb9-442f-48aa-b541-da905111a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4C634-8BE6-4DA0-948C-C2AF1183503B}">
  <ds:schemaRefs>
    <ds:schemaRef ds:uri="http://schemas.microsoft.com/sharepoint/v3/contenttype/forms"/>
  </ds:schemaRefs>
</ds:datastoreItem>
</file>

<file path=customXml/itemProps3.xml><?xml version="1.0" encoding="utf-8"?>
<ds:datastoreItem xmlns:ds="http://schemas.openxmlformats.org/officeDocument/2006/customXml" ds:itemID="{066AD3DC-0285-4CBA-9E22-AC2503CB66C9}">
  <ds:schemaRefs>
    <ds:schemaRef ds:uri="http://schemas.microsoft.com/office/2006/metadata/properties"/>
    <ds:schemaRef ds:uri="http://schemas.microsoft.com/office/infopath/2007/PartnerControls"/>
    <ds:schemaRef ds:uri="ab990006-f1d7-4960-89f3-80900ec9e51b"/>
    <ds:schemaRef ds:uri="a8423fb9-442f-48aa-b541-da905111a46b"/>
    <ds:schemaRef ds:uri="http://schemas.microsoft.com/sharepoint/v3"/>
  </ds:schemaRefs>
</ds:datastoreItem>
</file>

<file path=customXml/itemProps4.xml><?xml version="1.0" encoding="utf-8"?>
<ds:datastoreItem xmlns:ds="http://schemas.openxmlformats.org/officeDocument/2006/customXml" ds:itemID="{8B2D5AE1-9793-47AA-A499-5092ED057BD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Insulated Metal Roof Panels</dc:title>
  <dc:subject>07 41 16</dc:subject>
  <dc:creator>National Research Council of Canada</dc:creator>
  <keywords/>
  <dc:description>©2025 His Majesty the King in Right of Canada</dc:description>
  <lastModifiedBy>Alexandre Belisle</lastModifiedBy>
  <revision>406</revision>
  <dcterms:created xsi:type="dcterms:W3CDTF">2026-05-13T13:54:00.0000000Z</dcterms:created>
  <dcterms:modified xsi:type="dcterms:W3CDTF">2026-10-01T15:01:54.2985287Z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0x0101006BE0CEB5A49BF041B4B582A0ABA4EB17</vt:lpwstr>
  </property>
  <property fmtid="{D5CDD505-2E9C-101B-9397-08002B2CF9AE}" pid="3" name="MediaServiceImageTags">
    <vt:lpwstr/>
  </property>
  <property fmtid="{D5CDD505-2E9C-101B-9397-08002B2CF9AE}" pid="4" name="docLang">
    <vt:lpwstr>fr</vt:lpwstr>
  </property>
</Properties>
</file>